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4B399" w14:textId="77777777" w:rsidR="001A6721" w:rsidRPr="008333E0" w:rsidRDefault="001A6721">
      <w:pPr>
        <w:rPr>
          <w:lang w:val="de-DE"/>
        </w:rPr>
      </w:pPr>
    </w:p>
    <w:p w14:paraId="535AFBC0" w14:textId="77777777" w:rsidR="00444CF9" w:rsidRPr="008333E0" w:rsidRDefault="00444CF9" w:rsidP="00317FF8">
      <w:pPr>
        <w:pStyle w:val="Nzev"/>
        <w:rPr>
          <w:b/>
          <w:sz w:val="96"/>
          <w:lang w:val="de-DE"/>
        </w:rPr>
      </w:pPr>
    </w:p>
    <w:p w14:paraId="6478E8AA" w14:textId="77777777" w:rsidR="00317FF8" w:rsidRPr="008333E0" w:rsidRDefault="00317FF8" w:rsidP="00317FF8">
      <w:pPr>
        <w:rPr>
          <w:lang w:val="de-DE"/>
        </w:rPr>
      </w:pPr>
    </w:p>
    <w:p w14:paraId="0D829B86" w14:textId="77777777" w:rsidR="0091356E" w:rsidRPr="008333E0" w:rsidRDefault="00444CF9" w:rsidP="00444CF9">
      <w:pPr>
        <w:pStyle w:val="Nzev"/>
        <w:jc w:val="center"/>
        <w:rPr>
          <w:b/>
          <w:sz w:val="96"/>
          <w:lang w:val="de-DE"/>
        </w:rPr>
      </w:pPr>
      <w:r w:rsidRPr="008333E0">
        <w:rPr>
          <w:b/>
          <w:sz w:val="96"/>
          <w:lang w:val="de-DE"/>
        </w:rPr>
        <w:t>H4EKO-D</w:t>
      </w:r>
    </w:p>
    <w:p w14:paraId="66952E62" w14:textId="77777777" w:rsidR="00DD2549" w:rsidRPr="008333E0" w:rsidRDefault="00444CF9" w:rsidP="00A9159F">
      <w:pPr>
        <w:pStyle w:val="Podnadpis"/>
        <w:jc w:val="center"/>
        <w:rPr>
          <w:lang w:val="de-DE"/>
        </w:rPr>
      </w:pPr>
      <w:bookmarkStart w:id="0" w:name="_Toc525117024"/>
      <w:r w:rsidRPr="008333E0">
        <w:rPr>
          <w:lang w:val="de-DE"/>
        </w:rPr>
        <w:t>Benutzerhandbuch</w:t>
      </w:r>
      <w:bookmarkEnd w:id="0"/>
      <w:r w:rsidR="00956E69">
        <w:rPr>
          <w:lang w:val="de-DE" w:eastAsia="cs-CZ"/>
        </w:rPr>
        <w:pict w14:anchorId="4466D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6pt;height:478.8pt">
            <v:imagedata r:id="rId8" o:title="H4EKO-D 55kw perspektiva levá" blacklevel="3277f"/>
          </v:shape>
        </w:pict>
      </w:r>
    </w:p>
    <w:p w14:paraId="0421431E" w14:textId="77777777" w:rsidR="00444CF9" w:rsidRPr="008333E0" w:rsidRDefault="00444235" w:rsidP="00444CF9">
      <w:pPr>
        <w:pStyle w:val="Bezmezer"/>
        <w:rPr>
          <w:lang w:val="de-DE"/>
        </w:rPr>
      </w:pPr>
      <w:r w:rsidRPr="008333E0">
        <w:rPr>
          <w:noProof/>
          <w:lang w:val="ru-RU" w:eastAsia="zh-CN"/>
        </w:rPr>
        <w:lastRenderedPageBreak/>
        <w:drawing>
          <wp:anchor distT="0" distB="0" distL="114300" distR="114300" simplePos="0" relativeHeight="251635200" behindDoc="1" locked="0" layoutInCell="1" allowOverlap="1" wp14:anchorId="375DA293" wp14:editId="1E32BA32">
            <wp:simplePos x="0" y="0"/>
            <wp:positionH relativeFrom="margin">
              <wp:align>right</wp:align>
            </wp:positionH>
            <wp:positionV relativeFrom="paragraph">
              <wp:posOffset>6985</wp:posOffset>
            </wp:positionV>
            <wp:extent cx="838200" cy="904875"/>
            <wp:effectExtent l="0" t="0" r="0" b="9525"/>
            <wp:wrapTight wrapText="bothSides">
              <wp:wrapPolygon edited="0">
                <wp:start x="0" y="0"/>
                <wp:lineTo x="0" y="21373"/>
                <wp:lineTo x="21109" y="21373"/>
                <wp:lineTo x="21109" y="0"/>
                <wp:lineTo x="0" y="0"/>
              </wp:wrapPolygon>
            </wp:wrapTight>
            <wp:docPr id="6" name="Obrázek 6" descr="C:\Users\velicka\Desktop\H416EKO-D_navod\H416EKO-D\Dotace lís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licka\Desktop\H416EKO-D_navod\H416EKO-D\Dotace líste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CF9" w:rsidRPr="008333E0">
        <w:rPr>
          <w:noProof/>
          <w:lang w:val="ru-RU" w:eastAsia="zh-CN"/>
        </w:rPr>
        <w:drawing>
          <wp:inline distT="0" distB="0" distL="0" distR="0" wp14:anchorId="1B1DCD02" wp14:editId="614E8C15">
            <wp:extent cx="1885950" cy="581025"/>
            <wp:effectExtent l="0" t="0" r="0" b="9525"/>
            <wp:docPr id="3" name="Obrázek 3" descr="C:\Users\velicka\Desktop\H416EKO-D_navod\H416EKO-D\OPO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POP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581025"/>
                    </a:xfrm>
                    <a:prstGeom prst="rect">
                      <a:avLst/>
                    </a:prstGeom>
                    <a:noFill/>
                    <a:ln>
                      <a:noFill/>
                    </a:ln>
                  </pic:spPr>
                </pic:pic>
              </a:graphicData>
            </a:graphic>
          </wp:inline>
        </w:drawing>
      </w:r>
    </w:p>
    <w:p w14:paraId="0B187D64" w14:textId="77777777" w:rsidR="00444CF9" w:rsidRPr="008333E0" w:rsidRDefault="00444CF9" w:rsidP="0036503D">
      <w:pPr>
        <w:pStyle w:val="Bezmezer"/>
        <w:rPr>
          <w:lang w:val="de-DE"/>
        </w:rPr>
      </w:pPr>
    </w:p>
    <w:sdt>
      <w:sdtPr>
        <w:rPr>
          <w:caps w:val="0"/>
          <w:color w:val="auto"/>
          <w:spacing w:val="0"/>
          <w:sz w:val="20"/>
          <w:szCs w:val="20"/>
          <w:lang w:val="de-DE"/>
        </w:rPr>
        <w:id w:val="-282737480"/>
        <w:docPartObj>
          <w:docPartGallery w:val="Table of Contents"/>
          <w:docPartUnique/>
        </w:docPartObj>
      </w:sdtPr>
      <w:sdtEndPr>
        <w:rPr>
          <w:b/>
          <w:bCs/>
        </w:rPr>
      </w:sdtEndPr>
      <w:sdtContent>
        <w:p w14:paraId="458F0E3D" w14:textId="77777777" w:rsidR="0036503D" w:rsidRPr="008333E0" w:rsidRDefault="0036503D">
          <w:pPr>
            <w:pStyle w:val="Nadpisobsahu"/>
            <w:rPr>
              <w:b/>
              <w:lang w:val="de-DE"/>
            </w:rPr>
          </w:pPr>
          <w:r w:rsidRPr="008333E0">
            <w:rPr>
              <w:b/>
              <w:lang w:val="de-DE"/>
            </w:rPr>
            <w:t>Inhalt</w:t>
          </w:r>
        </w:p>
        <w:p w14:paraId="1C221ABF" w14:textId="77777777" w:rsidR="00F76A42" w:rsidRPr="008333E0" w:rsidRDefault="00F76A42" w:rsidP="00F76A42">
          <w:pPr>
            <w:pStyle w:val="Obsah1"/>
            <w:spacing w:after="0"/>
            <w:rPr>
              <w:lang w:val="de-DE"/>
            </w:rPr>
          </w:pPr>
        </w:p>
        <w:p w14:paraId="6368CA08" w14:textId="77777777" w:rsidR="004E54F0" w:rsidRPr="008333E0" w:rsidRDefault="0036503D">
          <w:pPr>
            <w:pStyle w:val="Obsah1"/>
            <w:rPr>
              <w:rFonts w:cstheme="minorBidi"/>
              <w:lang w:val="de-DE"/>
            </w:rPr>
          </w:pPr>
          <w:r w:rsidRPr="008333E0">
            <w:rPr>
              <w:b/>
              <w:bCs/>
              <w:lang w:val="de-DE"/>
            </w:rPr>
            <w:fldChar w:fldCharType="begin"/>
          </w:r>
          <w:r w:rsidRPr="008333E0">
            <w:rPr>
              <w:b/>
              <w:bCs/>
              <w:lang w:val="de-DE"/>
            </w:rPr>
            <w:instrText xml:space="preserve"> TOC \o "1-3" \h \z \u </w:instrText>
          </w:r>
          <w:r w:rsidRPr="008333E0">
            <w:rPr>
              <w:b/>
              <w:bCs/>
              <w:lang w:val="de-DE"/>
            </w:rPr>
            <w:fldChar w:fldCharType="separate"/>
          </w:r>
          <w:hyperlink w:anchor="_Toc85615389" w:history="1">
            <w:r w:rsidR="004E54F0" w:rsidRPr="008333E0">
              <w:rPr>
                <w:rStyle w:val="Hypertextovodkaz"/>
                <w:b/>
                <w:lang w:val="de-DE"/>
              </w:rPr>
              <w:t>1. EINLEITUNG</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_Toc85615389 \h </w:instrText>
            </w:r>
            <w:r w:rsidR="004E54F0" w:rsidRPr="008333E0">
              <w:rPr>
                <w:webHidden/>
                <w:lang w:val="de-DE"/>
              </w:rPr>
            </w:r>
            <w:r w:rsidR="004E54F0" w:rsidRPr="008333E0">
              <w:rPr>
                <w:webHidden/>
                <w:lang w:val="de-DE"/>
              </w:rPr>
              <w:fldChar w:fldCharType="separate"/>
            </w:r>
            <w:r w:rsidR="004E54F0" w:rsidRPr="008333E0">
              <w:rPr>
                <w:webHidden/>
                <w:lang w:val="de-DE"/>
              </w:rPr>
              <w:t>2</w:t>
            </w:r>
            <w:r w:rsidR="004E54F0" w:rsidRPr="008333E0">
              <w:rPr>
                <w:webHidden/>
                <w:lang w:val="de-DE"/>
              </w:rPr>
              <w:fldChar w:fldCharType="end"/>
            </w:r>
          </w:hyperlink>
        </w:p>
        <w:p w14:paraId="461B7B09" w14:textId="77777777" w:rsidR="004E54F0" w:rsidRPr="008333E0" w:rsidRDefault="00956E69">
          <w:pPr>
            <w:pStyle w:val="Obsah1"/>
            <w:rPr>
              <w:rFonts w:cstheme="minorBidi"/>
              <w:lang w:val="de-DE"/>
            </w:rPr>
          </w:pPr>
          <w:hyperlink w:anchor="_Toc85615390" w:history="1">
            <w:r w:rsidR="004E54F0" w:rsidRPr="008333E0">
              <w:rPr>
                <w:rStyle w:val="Hypertextovodkaz"/>
                <w:b/>
                <w:lang w:val="de-DE"/>
              </w:rPr>
              <w:t>2. EIGENSCHAFTEN DES KESSELS</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_Toc85615390 \h </w:instrText>
            </w:r>
            <w:r w:rsidR="004E54F0" w:rsidRPr="008333E0">
              <w:rPr>
                <w:webHidden/>
                <w:lang w:val="de-DE"/>
              </w:rPr>
            </w:r>
            <w:r w:rsidR="004E54F0" w:rsidRPr="008333E0">
              <w:rPr>
                <w:webHidden/>
                <w:lang w:val="de-DE"/>
              </w:rPr>
              <w:fldChar w:fldCharType="separate"/>
            </w:r>
            <w:r w:rsidR="004E54F0" w:rsidRPr="008333E0">
              <w:rPr>
                <w:webHidden/>
                <w:lang w:val="de-DE"/>
              </w:rPr>
              <w:t>3</w:t>
            </w:r>
            <w:r w:rsidR="004E54F0" w:rsidRPr="008333E0">
              <w:rPr>
                <w:webHidden/>
                <w:lang w:val="de-DE"/>
              </w:rPr>
              <w:fldChar w:fldCharType="end"/>
            </w:r>
          </w:hyperlink>
        </w:p>
        <w:p w14:paraId="274BD1DA" w14:textId="77777777" w:rsidR="004E54F0" w:rsidRPr="008333E0" w:rsidRDefault="00956E69">
          <w:pPr>
            <w:pStyle w:val="Obsah1"/>
            <w:rPr>
              <w:rFonts w:cstheme="minorBidi"/>
              <w:lang w:val="de-DE"/>
            </w:rPr>
          </w:pPr>
          <w:hyperlink w:anchor="_Toc85615391" w:history="1">
            <w:r w:rsidR="004E54F0" w:rsidRPr="008333E0">
              <w:rPr>
                <w:rStyle w:val="Hypertextovodkaz"/>
                <w:b/>
                <w:lang w:val="de-DE"/>
              </w:rPr>
              <w:t>3. TECHNISCHE BESCHREIBUNG</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_Toc85615391 \h </w:instrText>
            </w:r>
            <w:r w:rsidR="004E54F0" w:rsidRPr="008333E0">
              <w:rPr>
                <w:webHidden/>
                <w:lang w:val="de-DE"/>
              </w:rPr>
            </w:r>
            <w:r w:rsidR="004E54F0" w:rsidRPr="008333E0">
              <w:rPr>
                <w:webHidden/>
                <w:lang w:val="de-DE"/>
              </w:rPr>
              <w:fldChar w:fldCharType="separate"/>
            </w:r>
            <w:r w:rsidR="004E54F0" w:rsidRPr="008333E0">
              <w:rPr>
                <w:webHidden/>
                <w:lang w:val="de-DE"/>
              </w:rPr>
              <w:t>3</w:t>
            </w:r>
            <w:r w:rsidR="004E54F0" w:rsidRPr="008333E0">
              <w:rPr>
                <w:webHidden/>
                <w:lang w:val="de-DE"/>
              </w:rPr>
              <w:fldChar w:fldCharType="end"/>
            </w:r>
          </w:hyperlink>
        </w:p>
        <w:p w14:paraId="22BE59E9" w14:textId="77777777" w:rsidR="004E54F0" w:rsidRPr="008333E0" w:rsidRDefault="00956E69">
          <w:pPr>
            <w:pStyle w:val="Obsah1"/>
            <w:rPr>
              <w:rFonts w:cstheme="minorBidi"/>
              <w:lang w:val="de-DE"/>
            </w:rPr>
          </w:pPr>
          <w:hyperlink w:anchor="_Toc85615392" w:history="1">
            <w:r w:rsidR="004E54F0" w:rsidRPr="008333E0">
              <w:rPr>
                <w:rStyle w:val="Hypertextovodkaz"/>
                <w:b/>
                <w:lang w:val="de-DE"/>
              </w:rPr>
              <w:t>4. TECHNISCHE PARAMETER</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_Toc85615392 \h </w:instrText>
            </w:r>
            <w:r w:rsidR="004E54F0" w:rsidRPr="008333E0">
              <w:rPr>
                <w:webHidden/>
                <w:lang w:val="de-DE"/>
              </w:rPr>
            </w:r>
            <w:r w:rsidR="004E54F0" w:rsidRPr="008333E0">
              <w:rPr>
                <w:webHidden/>
                <w:lang w:val="de-DE"/>
              </w:rPr>
              <w:fldChar w:fldCharType="separate"/>
            </w:r>
            <w:r w:rsidR="004E54F0" w:rsidRPr="008333E0">
              <w:rPr>
                <w:webHidden/>
                <w:lang w:val="de-DE"/>
              </w:rPr>
              <w:t>3</w:t>
            </w:r>
            <w:r w:rsidR="004E54F0" w:rsidRPr="008333E0">
              <w:rPr>
                <w:webHidden/>
                <w:lang w:val="de-DE"/>
              </w:rPr>
              <w:fldChar w:fldCharType="end"/>
            </w:r>
          </w:hyperlink>
        </w:p>
        <w:p w14:paraId="7B8BFE95" w14:textId="77777777" w:rsidR="004E54F0" w:rsidRPr="008333E0" w:rsidRDefault="00956E69">
          <w:pPr>
            <w:pStyle w:val="Obsah1"/>
            <w:rPr>
              <w:rFonts w:cstheme="minorBidi"/>
              <w:lang w:val="de-DE"/>
            </w:rPr>
          </w:pPr>
          <w:hyperlink w:anchor="_Toc85615393" w:history="1">
            <w:r w:rsidR="004E54F0" w:rsidRPr="008333E0">
              <w:rPr>
                <w:rStyle w:val="Hypertextovodkaz"/>
                <w:b/>
                <w:lang w:val="de-DE"/>
              </w:rPr>
              <w:t>5. LISTE DER AUSTAUSCHBAREN ERSATZTEILE</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_Toc85615393 \h </w:instrText>
            </w:r>
            <w:r w:rsidR="004E54F0" w:rsidRPr="008333E0">
              <w:rPr>
                <w:webHidden/>
                <w:lang w:val="de-DE"/>
              </w:rPr>
            </w:r>
            <w:r w:rsidR="004E54F0" w:rsidRPr="008333E0">
              <w:rPr>
                <w:webHidden/>
                <w:lang w:val="de-DE"/>
              </w:rPr>
              <w:fldChar w:fldCharType="separate"/>
            </w:r>
            <w:r w:rsidR="004E54F0" w:rsidRPr="008333E0">
              <w:rPr>
                <w:webHidden/>
                <w:lang w:val="de-DE"/>
              </w:rPr>
              <w:t>7</w:t>
            </w:r>
            <w:r w:rsidR="004E54F0" w:rsidRPr="008333E0">
              <w:rPr>
                <w:webHidden/>
                <w:lang w:val="de-DE"/>
              </w:rPr>
              <w:fldChar w:fldCharType="end"/>
            </w:r>
          </w:hyperlink>
        </w:p>
        <w:p w14:paraId="44B28A26" w14:textId="77777777" w:rsidR="004E54F0" w:rsidRPr="008333E0" w:rsidRDefault="00956E69">
          <w:pPr>
            <w:pStyle w:val="Obsah1"/>
            <w:rPr>
              <w:rFonts w:cstheme="minorBidi"/>
              <w:lang w:val="de-DE"/>
            </w:rPr>
          </w:pPr>
          <w:hyperlink w:anchor="_Toc85615394" w:history="1">
            <w:r w:rsidR="004E54F0" w:rsidRPr="008333E0">
              <w:rPr>
                <w:rStyle w:val="Hypertextovodkaz"/>
                <w:b/>
                <w:lang w:val="de-DE"/>
              </w:rPr>
              <w:t>7. KESSELINSTALLATION</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_Toc85615394 \h </w:instrText>
            </w:r>
            <w:r w:rsidR="004E54F0" w:rsidRPr="008333E0">
              <w:rPr>
                <w:webHidden/>
                <w:lang w:val="de-DE"/>
              </w:rPr>
            </w:r>
            <w:r w:rsidR="004E54F0" w:rsidRPr="008333E0">
              <w:rPr>
                <w:webHidden/>
                <w:lang w:val="de-DE"/>
              </w:rPr>
              <w:fldChar w:fldCharType="separate"/>
            </w:r>
            <w:r w:rsidR="004E54F0" w:rsidRPr="008333E0">
              <w:rPr>
                <w:webHidden/>
                <w:lang w:val="de-DE"/>
              </w:rPr>
              <w:t>8</w:t>
            </w:r>
            <w:r w:rsidR="004E54F0" w:rsidRPr="008333E0">
              <w:rPr>
                <w:webHidden/>
                <w:lang w:val="de-DE"/>
              </w:rPr>
              <w:fldChar w:fldCharType="end"/>
            </w:r>
          </w:hyperlink>
        </w:p>
        <w:p w14:paraId="106A9C90" w14:textId="77777777" w:rsidR="004E54F0" w:rsidRPr="008333E0" w:rsidRDefault="00956E69">
          <w:pPr>
            <w:pStyle w:val="Obsah1"/>
            <w:rPr>
              <w:rFonts w:cstheme="minorBidi"/>
              <w:lang w:val="de-DE"/>
            </w:rPr>
          </w:pPr>
          <w:hyperlink w:anchor="_Toc85615395" w:history="1">
            <w:r w:rsidR="004E54F0" w:rsidRPr="008333E0">
              <w:rPr>
                <w:rStyle w:val="Hypertextovodkaz"/>
                <w:b/>
                <w:lang w:val="de-DE"/>
              </w:rPr>
              <w:t>8. MONTAGE DES KÜHLKREISES</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_Toc85615395 \h </w:instrText>
            </w:r>
            <w:r w:rsidR="004E54F0" w:rsidRPr="008333E0">
              <w:rPr>
                <w:webHidden/>
                <w:lang w:val="de-DE"/>
              </w:rPr>
            </w:r>
            <w:r w:rsidR="004E54F0" w:rsidRPr="008333E0">
              <w:rPr>
                <w:webHidden/>
                <w:lang w:val="de-DE"/>
              </w:rPr>
              <w:fldChar w:fldCharType="separate"/>
            </w:r>
            <w:r w:rsidR="004E54F0" w:rsidRPr="008333E0">
              <w:rPr>
                <w:webHidden/>
                <w:lang w:val="de-DE"/>
              </w:rPr>
              <w:t>9</w:t>
            </w:r>
            <w:r w:rsidR="004E54F0" w:rsidRPr="008333E0">
              <w:rPr>
                <w:webHidden/>
                <w:lang w:val="de-DE"/>
              </w:rPr>
              <w:fldChar w:fldCharType="end"/>
            </w:r>
          </w:hyperlink>
        </w:p>
        <w:p w14:paraId="65050219" w14:textId="77777777" w:rsidR="004E54F0" w:rsidRPr="008333E0" w:rsidRDefault="00956E69">
          <w:pPr>
            <w:pStyle w:val="Obsah1"/>
            <w:rPr>
              <w:rFonts w:cstheme="minorBidi"/>
              <w:lang w:val="de-DE"/>
            </w:rPr>
          </w:pPr>
          <w:hyperlink w:anchor="_Toc85615396" w:history="1">
            <w:r w:rsidR="004E54F0" w:rsidRPr="008333E0">
              <w:rPr>
                <w:rStyle w:val="Hypertextovodkaz"/>
                <w:b/>
                <w:lang w:val="de-DE"/>
              </w:rPr>
              <w:t>10. ELEKTRISCHER SCHALTPLAN</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_Toc85615396 \h </w:instrText>
            </w:r>
            <w:r w:rsidR="004E54F0" w:rsidRPr="008333E0">
              <w:rPr>
                <w:webHidden/>
                <w:lang w:val="de-DE"/>
              </w:rPr>
            </w:r>
            <w:r w:rsidR="004E54F0" w:rsidRPr="008333E0">
              <w:rPr>
                <w:webHidden/>
                <w:lang w:val="de-DE"/>
              </w:rPr>
              <w:fldChar w:fldCharType="separate"/>
            </w:r>
            <w:r w:rsidR="004E54F0" w:rsidRPr="008333E0">
              <w:rPr>
                <w:webHidden/>
                <w:lang w:val="de-DE"/>
              </w:rPr>
              <w:t>10</w:t>
            </w:r>
            <w:r w:rsidR="004E54F0" w:rsidRPr="008333E0">
              <w:rPr>
                <w:webHidden/>
                <w:lang w:val="de-DE"/>
              </w:rPr>
              <w:fldChar w:fldCharType="end"/>
            </w:r>
          </w:hyperlink>
        </w:p>
        <w:p w14:paraId="0C2E655B" w14:textId="77777777" w:rsidR="004E54F0" w:rsidRPr="008333E0" w:rsidRDefault="00956E69">
          <w:pPr>
            <w:pStyle w:val="Obsah1"/>
            <w:rPr>
              <w:rFonts w:cstheme="minorBidi"/>
              <w:lang w:val="de-DE"/>
            </w:rPr>
          </w:pPr>
          <w:hyperlink w:anchor="_Toc85615397" w:history="1">
            <w:r w:rsidR="004E54F0" w:rsidRPr="008333E0">
              <w:rPr>
                <w:rStyle w:val="Hypertextovodkaz"/>
                <w:b/>
                <w:lang w:val="de-DE"/>
              </w:rPr>
              <w:t>11. HYDRAULIKSYSTEME</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_Toc85615397 \h </w:instrText>
            </w:r>
            <w:r w:rsidR="004E54F0" w:rsidRPr="008333E0">
              <w:rPr>
                <w:webHidden/>
                <w:lang w:val="de-DE"/>
              </w:rPr>
            </w:r>
            <w:r w:rsidR="004E54F0" w:rsidRPr="008333E0">
              <w:rPr>
                <w:webHidden/>
                <w:lang w:val="de-DE"/>
              </w:rPr>
              <w:fldChar w:fldCharType="separate"/>
            </w:r>
            <w:r w:rsidR="004E54F0" w:rsidRPr="008333E0">
              <w:rPr>
                <w:webHidden/>
                <w:lang w:val="de-DE"/>
              </w:rPr>
              <w:t>11</w:t>
            </w:r>
            <w:r w:rsidR="004E54F0" w:rsidRPr="008333E0">
              <w:rPr>
                <w:webHidden/>
                <w:lang w:val="de-DE"/>
              </w:rPr>
              <w:fldChar w:fldCharType="end"/>
            </w:r>
          </w:hyperlink>
        </w:p>
        <w:p w14:paraId="6AF31997" w14:textId="77777777" w:rsidR="004E54F0" w:rsidRPr="008333E0" w:rsidRDefault="00956E69">
          <w:pPr>
            <w:pStyle w:val="Obsah1"/>
            <w:rPr>
              <w:rFonts w:cstheme="minorBidi"/>
              <w:lang w:val="de-DE"/>
            </w:rPr>
          </w:pPr>
          <w:hyperlink w:anchor="_Toc85615398" w:history="1">
            <w:r w:rsidR="004E54F0" w:rsidRPr="008333E0">
              <w:rPr>
                <w:rStyle w:val="Hypertextovodkaz"/>
                <w:b/>
                <w:lang w:val="de-DE"/>
              </w:rPr>
              <w:t>12. STEUEREINHEIT</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_Toc85615398 \h </w:instrText>
            </w:r>
            <w:r w:rsidR="004E54F0" w:rsidRPr="008333E0">
              <w:rPr>
                <w:webHidden/>
                <w:lang w:val="de-DE"/>
              </w:rPr>
            </w:r>
            <w:r w:rsidR="004E54F0" w:rsidRPr="008333E0">
              <w:rPr>
                <w:webHidden/>
                <w:lang w:val="de-DE"/>
              </w:rPr>
              <w:fldChar w:fldCharType="separate"/>
            </w:r>
            <w:r w:rsidR="004E54F0" w:rsidRPr="008333E0">
              <w:rPr>
                <w:webHidden/>
                <w:lang w:val="de-DE"/>
              </w:rPr>
              <w:t>13</w:t>
            </w:r>
            <w:r w:rsidR="004E54F0" w:rsidRPr="008333E0">
              <w:rPr>
                <w:webHidden/>
                <w:lang w:val="de-DE"/>
              </w:rPr>
              <w:fldChar w:fldCharType="end"/>
            </w:r>
          </w:hyperlink>
        </w:p>
        <w:p w14:paraId="0B29A547" w14:textId="77777777" w:rsidR="004E54F0" w:rsidRPr="008333E0" w:rsidRDefault="00956E69">
          <w:pPr>
            <w:pStyle w:val="Obsah1"/>
            <w:rPr>
              <w:rFonts w:cstheme="minorBidi"/>
              <w:lang w:val="de-DE"/>
            </w:rPr>
          </w:pPr>
          <w:hyperlink w:anchor="_Toc85615399" w:history="1">
            <w:r w:rsidR="004E54F0" w:rsidRPr="008333E0">
              <w:rPr>
                <w:rStyle w:val="Hypertextovodkaz"/>
                <w:b/>
                <w:lang w:val="de-DE"/>
              </w:rPr>
              <w:t>13. GRUNDFUNKTIONEN DER STEUEREINHEIT</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_Toc85615399 \h </w:instrText>
            </w:r>
            <w:r w:rsidR="004E54F0" w:rsidRPr="008333E0">
              <w:rPr>
                <w:webHidden/>
                <w:lang w:val="de-DE"/>
              </w:rPr>
            </w:r>
            <w:r w:rsidR="004E54F0" w:rsidRPr="008333E0">
              <w:rPr>
                <w:webHidden/>
                <w:lang w:val="de-DE"/>
              </w:rPr>
              <w:fldChar w:fldCharType="separate"/>
            </w:r>
            <w:r w:rsidR="004E54F0" w:rsidRPr="008333E0">
              <w:rPr>
                <w:webHidden/>
                <w:lang w:val="de-DE"/>
              </w:rPr>
              <w:t>14</w:t>
            </w:r>
            <w:r w:rsidR="004E54F0" w:rsidRPr="008333E0">
              <w:rPr>
                <w:webHidden/>
                <w:lang w:val="de-DE"/>
              </w:rPr>
              <w:fldChar w:fldCharType="end"/>
            </w:r>
          </w:hyperlink>
        </w:p>
        <w:p w14:paraId="57B64C2A" w14:textId="77777777" w:rsidR="004E54F0" w:rsidRPr="008333E0" w:rsidRDefault="00956E69">
          <w:pPr>
            <w:pStyle w:val="Obsah1"/>
            <w:rPr>
              <w:rFonts w:cstheme="minorBidi"/>
              <w:lang w:val="de-DE"/>
            </w:rPr>
          </w:pPr>
          <w:hyperlink w:anchor="_Toc85615400" w:history="1">
            <w:r w:rsidR="00250ACE">
              <w:rPr>
                <w:rStyle w:val="Hypertextovodkaz"/>
                <w:b/>
                <w:lang w:val="de-DE"/>
              </w:rPr>
              <w:t>14. INSTALLATIONS</w:t>
            </w:r>
            <w:r w:rsidR="004E54F0" w:rsidRPr="008333E0">
              <w:rPr>
                <w:rStyle w:val="Hypertextovodkaz"/>
                <w:b/>
                <w:lang w:val="de-DE"/>
              </w:rPr>
              <w:t>EINSTELLUNGEN</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_Toc85615400 \h </w:instrText>
            </w:r>
            <w:r w:rsidR="004E54F0" w:rsidRPr="008333E0">
              <w:rPr>
                <w:webHidden/>
                <w:lang w:val="de-DE"/>
              </w:rPr>
            </w:r>
            <w:r w:rsidR="004E54F0" w:rsidRPr="008333E0">
              <w:rPr>
                <w:webHidden/>
                <w:lang w:val="de-DE"/>
              </w:rPr>
              <w:fldChar w:fldCharType="separate"/>
            </w:r>
            <w:r w:rsidR="004E54F0" w:rsidRPr="008333E0">
              <w:rPr>
                <w:webHidden/>
                <w:lang w:val="de-DE"/>
              </w:rPr>
              <w:t>16</w:t>
            </w:r>
            <w:r w:rsidR="004E54F0" w:rsidRPr="008333E0">
              <w:rPr>
                <w:webHidden/>
                <w:lang w:val="de-DE"/>
              </w:rPr>
              <w:fldChar w:fldCharType="end"/>
            </w:r>
          </w:hyperlink>
        </w:p>
        <w:p w14:paraId="0794CA04" w14:textId="77777777" w:rsidR="004E54F0" w:rsidRPr="008333E0" w:rsidRDefault="00956E69">
          <w:pPr>
            <w:pStyle w:val="Obsah1"/>
            <w:rPr>
              <w:rFonts w:cstheme="minorBidi"/>
              <w:lang w:val="de-DE"/>
            </w:rPr>
          </w:pPr>
          <w:hyperlink w:anchor="_Toc85615401" w:history="1">
            <w:r w:rsidR="004E54F0" w:rsidRPr="008333E0">
              <w:rPr>
                <w:rStyle w:val="Hypertextovodkaz"/>
                <w:b/>
                <w:lang w:val="de-DE"/>
              </w:rPr>
              <w:t>14. GRUNDEINSTELLUNGEN DER STEUERUNG</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_Toc85615401 \h </w:instrText>
            </w:r>
            <w:r w:rsidR="004E54F0" w:rsidRPr="008333E0">
              <w:rPr>
                <w:webHidden/>
                <w:lang w:val="de-DE"/>
              </w:rPr>
            </w:r>
            <w:r w:rsidR="004E54F0" w:rsidRPr="008333E0">
              <w:rPr>
                <w:webHidden/>
                <w:lang w:val="de-DE"/>
              </w:rPr>
              <w:fldChar w:fldCharType="separate"/>
            </w:r>
            <w:r w:rsidR="004E54F0" w:rsidRPr="008333E0">
              <w:rPr>
                <w:webHidden/>
                <w:lang w:val="de-DE"/>
              </w:rPr>
              <w:t>19</w:t>
            </w:r>
            <w:r w:rsidR="004E54F0" w:rsidRPr="008333E0">
              <w:rPr>
                <w:webHidden/>
                <w:lang w:val="de-DE"/>
              </w:rPr>
              <w:fldChar w:fldCharType="end"/>
            </w:r>
          </w:hyperlink>
        </w:p>
        <w:p w14:paraId="7216BE5D" w14:textId="77777777" w:rsidR="004E54F0" w:rsidRPr="008333E0" w:rsidRDefault="00956E69">
          <w:pPr>
            <w:pStyle w:val="Obsah1"/>
            <w:rPr>
              <w:rFonts w:cstheme="minorBidi"/>
              <w:lang w:val="de-DE"/>
            </w:rPr>
          </w:pPr>
          <w:hyperlink w:anchor="_Toc85615402" w:history="1">
            <w:r w:rsidR="004E54F0" w:rsidRPr="008333E0">
              <w:rPr>
                <w:rStyle w:val="Hypertextovodkaz"/>
                <w:b/>
                <w:lang w:val="de-DE"/>
              </w:rPr>
              <w:t>15. HEIZUNG</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_Toc85615402 \h </w:instrText>
            </w:r>
            <w:r w:rsidR="004E54F0" w:rsidRPr="008333E0">
              <w:rPr>
                <w:webHidden/>
                <w:lang w:val="de-DE"/>
              </w:rPr>
            </w:r>
            <w:r w:rsidR="004E54F0" w:rsidRPr="008333E0">
              <w:rPr>
                <w:webHidden/>
                <w:lang w:val="de-DE"/>
              </w:rPr>
              <w:fldChar w:fldCharType="separate"/>
            </w:r>
            <w:r w:rsidR="004E54F0" w:rsidRPr="008333E0">
              <w:rPr>
                <w:webHidden/>
                <w:lang w:val="de-DE"/>
              </w:rPr>
              <w:t>19</w:t>
            </w:r>
            <w:r w:rsidR="004E54F0" w:rsidRPr="008333E0">
              <w:rPr>
                <w:webHidden/>
                <w:lang w:val="de-DE"/>
              </w:rPr>
              <w:fldChar w:fldCharType="end"/>
            </w:r>
          </w:hyperlink>
        </w:p>
        <w:p w14:paraId="6D91D77D" w14:textId="77777777" w:rsidR="004E54F0" w:rsidRPr="008333E0" w:rsidRDefault="00956E69">
          <w:pPr>
            <w:pStyle w:val="Obsah1"/>
            <w:rPr>
              <w:rFonts w:cstheme="minorBidi"/>
              <w:lang w:val="de-DE"/>
            </w:rPr>
          </w:pPr>
          <w:hyperlink w:anchor="_Toc85615403" w:history="1">
            <w:r w:rsidR="004E54F0" w:rsidRPr="008333E0">
              <w:rPr>
                <w:rStyle w:val="Hypertextovodkaz"/>
                <w:b/>
                <w:lang w:val="de-DE"/>
              </w:rPr>
              <w:t>16. BETRIEB</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_Toc85615403 \h </w:instrText>
            </w:r>
            <w:r w:rsidR="004E54F0" w:rsidRPr="008333E0">
              <w:rPr>
                <w:webHidden/>
                <w:lang w:val="de-DE"/>
              </w:rPr>
            </w:r>
            <w:r w:rsidR="004E54F0" w:rsidRPr="008333E0">
              <w:rPr>
                <w:webHidden/>
                <w:lang w:val="de-DE"/>
              </w:rPr>
              <w:fldChar w:fldCharType="separate"/>
            </w:r>
            <w:r w:rsidR="004E54F0" w:rsidRPr="008333E0">
              <w:rPr>
                <w:webHidden/>
                <w:lang w:val="de-DE"/>
              </w:rPr>
              <w:t>19</w:t>
            </w:r>
            <w:r w:rsidR="004E54F0" w:rsidRPr="008333E0">
              <w:rPr>
                <w:webHidden/>
                <w:lang w:val="de-DE"/>
              </w:rPr>
              <w:fldChar w:fldCharType="end"/>
            </w:r>
          </w:hyperlink>
        </w:p>
        <w:p w14:paraId="0F04D139" w14:textId="77777777" w:rsidR="004E54F0" w:rsidRPr="008333E0" w:rsidRDefault="00956E69">
          <w:pPr>
            <w:pStyle w:val="Obsah1"/>
            <w:rPr>
              <w:rFonts w:cstheme="minorBidi"/>
              <w:lang w:val="de-DE"/>
            </w:rPr>
          </w:pPr>
          <w:hyperlink w:anchor="_Toc85615404" w:history="1">
            <w:r w:rsidR="00356029">
              <w:rPr>
                <w:rStyle w:val="Hypertextovodkaz"/>
                <w:b/>
                <w:lang w:val="de-DE"/>
              </w:rPr>
              <w:t>17. BRENN</w:t>
            </w:r>
            <w:r w:rsidR="004E54F0" w:rsidRPr="008333E0">
              <w:rPr>
                <w:rStyle w:val="Hypertextovodkaz"/>
                <w:b/>
                <w:lang w:val="de-DE"/>
              </w:rPr>
              <w:t>STOFFVERSORGUNG</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_Toc85615404 \h </w:instrText>
            </w:r>
            <w:r w:rsidR="004E54F0" w:rsidRPr="008333E0">
              <w:rPr>
                <w:webHidden/>
                <w:lang w:val="de-DE"/>
              </w:rPr>
            </w:r>
            <w:r w:rsidR="004E54F0" w:rsidRPr="008333E0">
              <w:rPr>
                <w:webHidden/>
                <w:lang w:val="de-DE"/>
              </w:rPr>
              <w:fldChar w:fldCharType="separate"/>
            </w:r>
            <w:r w:rsidR="004E54F0" w:rsidRPr="008333E0">
              <w:rPr>
                <w:webHidden/>
                <w:lang w:val="de-DE"/>
              </w:rPr>
              <w:t>20</w:t>
            </w:r>
            <w:r w:rsidR="004E54F0" w:rsidRPr="008333E0">
              <w:rPr>
                <w:webHidden/>
                <w:lang w:val="de-DE"/>
              </w:rPr>
              <w:fldChar w:fldCharType="end"/>
            </w:r>
          </w:hyperlink>
        </w:p>
        <w:p w14:paraId="46DB2018" w14:textId="77777777" w:rsidR="004E54F0" w:rsidRPr="008333E0" w:rsidRDefault="00956E69">
          <w:pPr>
            <w:pStyle w:val="Obsah1"/>
            <w:rPr>
              <w:rFonts w:cstheme="minorBidi"/>
              <w:lang w:val="de-DE"/>
            </w:rPr>
          </w:pPr>
          <w:hyperlink w:anchor="_Toc85615405" w:history="1">
            <w:r w:rsidR="004E54F0" w:rsidRPr="008333E0">
              <w:rPr>
                <w:rStyle w:val="Hypertextovodkaz"/>
                <w:b/>
                <w:lang w:val="de-DE"/>
              </w:rPr>
              <w:t>18. LÖSCHEN</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_Toc85615405 \h </w:instrText>
            </w:r>
            <w:r w:rsidR="004E54F0" w:rsidRPr="008333E0">
              <w:rPr>
                <w:webHidden/>
                <w:lang w:val="de-DE"/>
              </w:rPr>
            </w:r>
            <w:r w:rsidR="004E54F0" w:rsidRPr="008333E0">
              <w:rPr>
                <w:webHidden/>
                <w:lang w:val="de-DE"/>
              </w:rPr>
              <w:fldChar w:fldCharType="separate"/>
            </w:r>
            <w:r w:rsidR="004E54F0" w:rsidRPr="008333E0">
              <w:rPr>
                <w:webHidden/>
                <w:lang w:val="de-DE"/>
              </w:rPr>
              <w:t>20</w:t>
            </w:r>
            <w:r w:rsidR="004E54F0" w:rsidRPr="008333E0">
              <w:rPr>
                <w:webHidden/>
                <w:lang w:val="de-DE"/>
              </w:rPr>
              <w:fldChar w:fldCharType="end"/>
            </w:r>
          </w:hyperlink>
        </w:p>
        <w:p w14:paraId="5F6B0EE2" w14:textId="77777777" w:rsidR="004E54F0" w:rsidRPr="008333E0" w:rsidRDefault="00956E69">
          <w:pPr>
            <w:pStyle w:val="Obsah1"/>
            <w:rPr>
              <w:rFonts w:cstheme="minorBidi"/>
              <w:lang w:val="de-DE"/>
            </w:rPr>
          </w:pPr>
          <w:hyperlink w:anchor="_Toc85615406" w:history="1">
            <w:r w:rsidR="004E54F0" w:rsidRPr="008333E0">
              <w:rPr>
                <w:rStyle w:val="Hypertextovodkaz"/>
                <w:b/>
                <w:lang w:val="de-DE"/>
              </w:rPr>
              <w:t>19. WARTUNG</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_Toc85615406 \h </w:instrText>
            </w:r>
            <w:r w:rsidR="004E54F0" w:rsidRPr="008333E0">
              <w:rPr>
                <w:webHidden/>
                <w:lang w:val="de-DE"/>
              </w:rPr>
            </w:r>
            <w:r w:rsidR="004E54F0" w:rsidRPr="008333E0">
              <w:rPr>
                <w:webHidden/>
                <w:lang w:val="de-DE"/>
              </w:rPr>
              <w:fldChar w:fldCharType="separate"/>
            </w:r>
            <w:r w:rsidR="004E54F0" w:rsidRPr="008333E0">
              <w:rPr>
                <w:webHidden/>
                <w:lang w:val="de-DE"/>
              </w:rPr>
              <w:t>20</w:t>
            </w:r>
            <w:r w:rsidR="004E54F0" w:rsidRPr="008333E0">
              <w:rPr>
                <w:webHidden/>
                <w:lang w:val="de-DE"/>
              </w:rPr>
              <w:fldChar w:fldCharType="end"/>
            </w:r>
          </w:hyperlink>
        </w:p>
        <w:p w14:paraId="2926EFF6" w14:textId="77777777" w:rsidR="004E54F0" w:rsidRPr="008333E0" w:rsidRDefault="00956E69">
          <w:pPr>
            <w:pStyle w:val="Obsah1"/>
            <w:rPr>
              <w:rFonts w:cstheme="minorBidi"/>
              <w:lang w:val="de-DE"/>
            </w:rPr>
          </w:pPr>
          <w:hyperlink w:anchor="_Toc85615407" w:history="1">
            <w:r w:rsidR="004E54F0" w:rsidRPr="008333E0">
              <w:rPr>
                <w:rStyle w:val="Hypertextovodkaz"/>
                <w:b/>
                <w:lang w:val="de-DE"/>
              </w:rPr>
              <w:t>20. RISIKOANALYSE</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_Toc85615407 \h </w:instrText>
            </w:r>
            <w:r w:rsidR="004E54F0" w:rsidRPr="008333E0">
              <w:rPr>
                <w:webHidden/>
                <w:lang w:val="de-DE"/>
              </w:rPr>
            </w:r>
            <w:r w:rsidR="004E54F0" w:rsidRPr="008333E0">
              <w:rPr>
                <w:webHidden/>
                <w:lang w:val="de-DE"/>
              </w:rPr>
              <w:fldChar w:fldCharType="separate"/>
            </w:r>
            <w:r w:rsidR="004E54F0" w:rsidRPr="008333E0">
              <w:rPr>
                <w:webHidden/>
                <w:lang w:val="de-DE"/>
              </w:rPr>
              <w:t>21</w:t>
            </w:r>
            <w:r w:rsidR="004E54F0" w:rsidRPr="008333E0">
              <w:rPr>
                <w:webHidden/>
                <w:lang w:val="de-DE"/>
              </w:rPr>
              <w:fldChar w:fldCharType="end"/>
            </w:r>
          </w:hyperlink>
        </w:p>
        <w:p w14:paraId="55D06D82" w14:textId="77777777" w:rsidR="004E54F0" w:rsidRPr="008333E0" w:rsidRDefault="00956E69">
          <w:pPr>
            <w:pStyle w:val="Obsah1"/>
            <w:rPr>
              <w:rFonts w:cstheme="minorBidi"/>
              <w:lang w:val="de-DE"/>
            </w:rPr>
          </w:pPr>
          <w:hyperlink w:anchor="_Toc85615408" w:history="1">
            <w:r w:rsidR="004E54F0" w:rsidRPr="008333E0">
              <w:rPr>
                <w:rStyle w:val="Hypertextovodkaz"/>
                <w:b/>
                <w:lang w:val="de-DE"/>
              </w:rPr>
              <w:t>21. FEHLERBEHEBUNG</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_Toc85615408 \h </w:instrText>
            </w:r>
            <w:r w:rsidR="004E54F0" w:rsidRPr="008333E0">
              <w:rPr>
                <w:webHidden/>
                <w:lang w:val="de-DE"/>
              </w:rPr>
            </w:r>
            <w:r w:rsidR="004E54F0" w:rsidRPr="008333E0">
              <w:rPr>
                <w:webHidden/>
                <w:lang w:val="de-DE"/>
              </w:rPr>
              <w:fldChar w:fldCharType="separate"/>
            </w:r>
            <w:r w:rsidR="004E54F0" w:rsidRPr="008333E0">
              <w:rPr>
                <w:webHidden/>
                <w:lang w:val="de-DE"/>
              </w:rPr>
              <w:t>23</w:t>
            </w:r>
            <w:r w:rsidR="004E54F0" w:rsidRPr="008333E0">
              <w:rPr>
                <w:webHidden/>
                <w:lang w:val="de-DE"/>
              </w:rPr>
              <w:fldChar w:fldCharType="end"/>
            </w:r>
          </w:hyperlink>
        </w:p>
        <w:p w14:paraId="3805F675" w14:textId="77777777" w:rsidR="004E54F0" w:rsidRPr="008333E0" w:rsidRDefault="00956E69">
          <w:pPr>
            <w:pStyle w:val="Obsah1"/>
            <w:rPr>
              <w:rFonts w:cstheme="minorBidi"/>
              <w:lang w:val="de-DE"/>
            </w:rPr>
          </w:pPr>
          <w:hyperlink w:anchor="_Toc85615409" w:history="1">
            <w:r w:rsidR="004E54F0" w:rsidRPr="008333E0">
              <w:rPr>
                <w:rStyle w:val="Hypertextovodkaz"/>
                <w:b/>
                <w:lang w:val="de-DE"/>
              </w:rPr>
              <w:t>22. ENERGIEEFFIZIENZ</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_Toc85615409 \h </w:instrText>
            </w:r>
            <w:r w:rsidR="004E54F0" w:rsidRPr="008333E0">
              <w:rPr>
                <w:webHidden/>
                <w:lang w:val="de-DE"/>
              </w:rPr>
            </w:r>
            <w:r w:rsidR="004E54F0" w:rsidRPr="008333E0">
              <w:rPr>
                <w:webHidden/>
                <w:lang w:val="de-DE"/>
              </w:rPr>
              <w:fldChar w:fldCharType="separate"/>
            </w:r>
            <w:r w:rsidR="004E54F0" w:rsidRPr="008333E0">
              <w:rPr>
                <w:webHidden/>
                <w:lang w:val="de-DE"/>
              </w:rPr>
              <w:t>25</w:t>
            </w:r>
            <w:r w:rsidR="004E54F0" w:rsidRPr="008333E0">
              <w:rPr>
                <w:webHidden/>
                <w:lang w:val="de-DE"/>
              </w:rPr>
              <w:fldChar w:fldCharType="end"/>
            </w:r>
          </w:hyperlink>
        </w:p>
        <w:p w14:paraId="57CCC55D" w14:textId="77777777" w:rsidR="004E54F0" w:rsidRPr="008333E0" w:rsidRDefault="00956E69">
          <w:pPr>
            <w:pStyle w:val="Obsah1"/>
            <w:rPr>
              <w:rFonts w:cstheme="minorBidi"/>
              <w:lang w:val="de-DE"/>
            </w:rPr>
          </w:pPr>
          <w:hyperlink w:anchor="_Toc85615410" w:history="1">
            <w:r w:rsidR="004E54F0" w:rsidRPr="008333E0">
              <w:rPr>
                <w:rStyle w:val="Hypertextovodkaz"/>
                <w:b/>
                <w:lang w:val="de-DE"/>
              </w:rPr>
              <w:t>23. IDENTIFIZIERUNGSKENNZEICHEN</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_Toc85615410 \h </w:instrText>
            </w:r>
            <w:r w:rsidR="004E54F0" w:rsidRPr="008333E0">
              <w:rPr>
                <w:webHidden/>
                <w:lang w:val="de-DE"/>
              </w:rPr>
            </w:r>
            <w:r w:rsidR="004E54F0" w:rsidRPr="008333E0">
              <w:rPr>
                <w:webHidden/>
                <w:lang w:val="de-DE"/>
              </w:rPr>
              <w:fldChar w:fldCharType="separate"/>
            </w:r>
            <w:r w:rsidR="004E54F0" w:rsidRPr="008333E0">
              <w:rPr>
                <w:webHidden/>
                <w:lang w:val="de-DE"/>
              </w:rPr>
              <w:t>26</w:t>
            </w:r>
            <w:r w:rsidR="004E54F0" w:rsidRPr="008333E0">
              <w:rPr>
                <w:webHidden/>
                <w:lang w:val="de-DE"/>
              </w:rPr>
              <w:fldChar w:fldCharType="end"/>
            </w:r>
          </w:hyperlink>
        </w:p>
        <w:p w14:paraId="65BC58F9" w14:textId="77777777" w:rsidR="004E54F0" w:rsidRPr="008333E0" w:rsidRDefault="00956E69">
          <w:pPr>
            <w:pStyle w:val="Obsah1"/>
            <w:rPr>
              <w:rFonts w:cstheme="minorBidi"/>
              <w:lang w:val="de-DE"/>
            </w:rPr>
          </w:pPr>
          <w:hyperlink w:anchor="_Toc85615411" w:history="1">
            <w:r w:rsidR="004E54F0" w:rsidRPr="008333E0">
              <w:rPr>
                <w:rStyle w:val="Hypertextovodkaz"/>
                <w:b/>
                <w:lang w:val="de-DE"/>
              </w:rPr>
              <w:t>24. VORSCHRIFTEN UND NORMEN</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_Toc85615411 \h </w:instrText>
            </w:r>
            <w:r w:rsidR="004E54F0" w:rsidRPr="008333E0">
              <w:rPr>
                <w:webHidden/>
                <w:lang w:val="de-DE"/>
              </w:rPr>
            </w:r>
            <w:r w:rsidR="004E54F0" w:rsidRPr="008333E0">
              <w:rPr>
                <w:webHidden/>
                <w:lang w:val="de-DE"/>
              </w:rPr>
              <w:fldChar w:fldCharType="separate"/>
            </w:r>
            <w:r w:rsidR="004E54F0" w:rsidRPr="008333E0">
              <w:rPr>
                <w:webHidden/>
                <w:lang w:val="de-DE"/>
              </w:rPr>
              <w:t>30</w:t>
            </w:r>
            <w:r w:rsidR="004E54F0" w:rsidRPr="008333E0">
              <w:rPr>
                <w:webHidden/>
                <w:lang w:val="de-DE"/>
              </w:rPr>
              <w:fldChar w:fldCharType="end"/>
            </w:r>
          </w:hyperlink>
        </w:p>
        <w:p w14:paraId="05AE40A5" w14:textId="77777777" w:rsidR="004E54F0" w:rsidRPr="008333E0" w:rsidRDefault="00956E69">
          <w:pPr>
            <w:pStyle w:val="Obsah1"/>
            <w:rPr>
              <w:rFonts w:cstheme="minorBidi"/>
              <w:lang w:val="de-DE"/>
            </w:rPr>
          </w:pPr>
          <w:hyperlink w:anchor="_Toc85615412" w:history="1">
            <w:r w:rsidR="004E54F0" w:rsidRPr="008333E0">
              <w:rPr>
                <w:rStyle w:val="Hypertextovodkaz"/>
                <w:b/>
                <w:lang w:val="de-DE"/>
              </w:rPr>
              <w:t>25. ABFALLENTSORGUNG</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_Toc85615412 \h </w:instrText>
            </w:r>
            <w:r w:rsidR="004E54F0" w:rsidRPr="008333E0">
              <w:rPr>
                <w:webHidden/>
                <w:lang w:val="de-DE"/>
              </w:rPr>
            </w:r>
            <w:r w:rsidR="004E54F0" w:rsidRPr="008333E0">
              <w:rPr>
                <w:webHidden/>
                <w:lang w:val="de-DE"/>
              </w:rPr>
              <w:fldChar w:fldCharType="separate"/>
            </w:r>
            <w:r w:rsidR="004E54F0" w:rsidRPr="008333E0">
              <w:rPr>
                <w:webHidden/>
                <w:lang w:val="de-DE"/>
              </w:rPr>
              <w:t>30</w:t>
            </w:r>
            <w:r w:rsidR="004E54F0" w:rsidRPr="008333E0">
              <w:rPr>
                <w:webHidden/>
                <w:lang w:val="de-DE"/>
              </w:rPr>
              <w:fldChar w:fldCharType="end"/>
            </w:r>
          </w:hyperlink>
        </w:p>
        <w:p w14:paraId="08F2BAE8" w14:textId="77777777" w:rsidR="004E54F0" w:rsidRPr="008333E0" w:rsidRDefault="00956E69">
          <w:pPr>
            <w:pStyle w:val="Obsah1"/>
            <w:rPr>
              <w:rFonts w:cstheme="minorBidi"/>
              <w:lang w:val="de-DE"/>
            </w:rPr>
          </w:pPr>
          <w:hyperlink w:anchor="_Toc85615413" w:history="1">
            <w:r w:rsidR="004E54F0" w:rsidRPr="008333E0">
              <w:rPr>
                <w:rStyle w:val="Hypertextovodkaz"/>
                <w:b/>
                <w:lang w:val="de-DE"/>
              </w:rPr>
              <w:t>26. GARANTIEBEDINGUNGEN</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_Toc85615413 \h </w:instrText>
            </w:r>
            <w:r w:rsidR="004E54F0" w:rsidRPr="008333E0">
              <w:rPr>
                <w:webHidden/>
                <w:lang w:val="de-DE"/>
              </w:rPr>
            </w:r>
            <w:r w:rsidR="004E54F0" w:rsidRPr="008333E0">
              <w:rPr>
                <w:webHidden/>
                <w:lang w:val="de-DE"/>
              </w:rPr>
              <w:fldChar w:fldCharType="separate"/>
            </w:r>
            <w:r w:rsidR="004E54F0" w:rsidRPr="008333E0">
              <w:rPr>
                <w:webHidden/>
                <w:lang w:val="de-DE"/>
              </w:rPr>
              <w:t>30</w:t>
            </w:r>
            <w:r w:rsidR="004E54F0" w:rsidRPr="008333E0">
              <w:rPr>
                <w:webHidden/>
                <w:lang w:val="de-DE"/>
              </w:rPr>
              <w:fldChar w:fldCharType="end"/>
            </w:r>
          </w:hyperlink>
        </w:p>
        <w:p w14:paraId="62F91C43" w14:textId="77777777" w:rsidR="004E54F0" w:rsidRPr="008333E0" w:rsidRDefault="00956E69">
          <w:pPr>
            <w:pStyle w:val="Obsah1"/>
            <w:rPr>
              <w:rFonts w:cstheme="minorBidi"/>
              <w:lang w:val="de-DE"/>
            </w:rPr>
          </w:pPr>
          <w:hyperlink w:anchor="_Toc85615414" w:history="1">
            <w:r w:rsidR="004E54F0" w:rsidRPr="008333E0">
              <w:rPr>
                <w:rStyle w:val="Hypertextovodkaz"/>
                <w:b/>
                <w:lang w:val="de-DE"/>
              </w:rPr>
              <w:t>27. GARANTIESCHREIBEN</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_Toc85615414 \h </w:instrText>
            </w:r>
            <w:r w:rsidR="004E54F0" w:rsidRPr="008333E0">
              <w:rPr>
                <w:webHidden/>
                <w:lang w:val="de-DE"/>
              </w:rPr>
            </w:r>
            <w:r w:rsidR="004E54F0" w:rsidRPr="008333E0">
              <w:rPr>
                <w:webHidden/>
                <w:lang w:val="de-DE"/>
              </w:rPr>
              <w:fldChar w:fldCharType="separate"/>
            </w:r>
            <w:r w:rsidR="004E54F0" w:rsidRPr="008333E0">
              <w:rPr>
                <w:webHidden/>
                <w:lang w:val="de-DE"/>
              </w:rPr>
              <w:t>32</w:t>
            </w:r>
            <w:r w:rsidR="004E54F0" w:rsidRPr="008333E0">
              <w:rPr>
                <w:webHidden/>
                <w:lang w:val="de-DE"/>
              </w:rPr>
              <w:fldChar w:fldCharType="end"/>
            </w:r>
          </w:hyperlink>
        </w:p>
        <w:p w14:paraId="09BE2935" w14:textId="77777777" w:rsidR="004E54F0" w:rsidRPr="008333E0" w:rsidRDefault="00956E69">
          <w:pPr>
            <w:pStyle w:val="Obsah1"/>
            <w:rPr>
              <w:rFonts w:cstheme="minorBidi"/>
              <w:lang w:val="de-DE"/>
            </w:rPr>
          </w:pPr>
          <w:hyperlink w:anchor="_Toc85615415" w:history="1">
            <w:r w:rsidR="004E54F0" w:rsidRPr="008333E0">
              <w:rPr>
                <w:rStyle w:val="Hypertextovodkaz"/>
                <w:b/>
                <w:lang w:val="de-DE"/>
              </w:rPr>
              <w:t>28. KONFORMITÄTSERKLÄRUNG</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_Toc85615415 \h </w:instrText>
            </w:r>
            <w:r w:rsidR="004E54F0" w:rsidRPr="008333E0">
              <w:rPr>
                <w:webHidden/>
                <w:lang w:val="de-DE"/>
              </w:rPr>
            </w:r>
            <w:r w:rsidR="004E54F0" w:rsidRPr="008333E0">
              <w:rPr>
                <w:webHidden/>
                <w:lang w:val="de-DE"/>
              </w:rPr>
              <w:fldChar w:fldCharType="separate"/>
            </w:r>
            <w:r w:rsidR="004E54F0" w:rsidRPr="008333E0">
              <w:rPr>
                <w:webHidden/>
                <w:lang w:val="de-DE"/>
              </w:rPr>
              <w:t>34</w:t>
            </w:r>
            <w:r w:rsidR="004E54F0" w:rsidRPr="008333E0">
              <w:rPr>
                <w:webHidden/>
                <w:lang w:val="de-DE"/>
              </w:rPr>
              <w:fldChar w:fldCharType="end"/>
            </w:r>
          </w:hyperlink>
        </w:p>
        <w:p w14:paraId="5F3F9B30" w14:textId="77777777" w:rsidR="004E54F0" w:rsidRPr="008333E0" w:rsidRDefault="00956E69">
          <w:pPr>
            <w:pStyle w:val="Obsah1"/>
            <w:rPr>
              <w:rFonts w:cstheme="minorBidi"/>
              <w:lang w:val="de-DE"/>
            </w:rPr>
          </w:pPr>
          <w:hyperlink w:anchor="_Toc85615416" w:history="1">
            <w:r w:rsidR="004E54F0" w:rsidRPr="008333E0">
              <w:rPr>
                <w:rStyle w:val="Hypertextovodkaz"/>
                <w:b/>
                <w:lang w:val="de-DE"/>
              </w:rPr>
              <w:t>28. REGISTRIERUNGSKARTE</w:t>
            </w:r>
            <w:r w:rsidR="004E54F0" w:rsidRPr="008333E0">
              <w:rPr>
                <w:webHidden/>
                <w:lang w:val="de-DE"/>
              </w:rPr>
              <w:tab/>
            </w:r>
            <w:r w:rsidR="004E54F0" w:rsidRPr="008333E0">
              <w:rPr>
                <w:webHidden/>
                <w:lang w:val="de-DE"/>
              </w:rPr>
              <w:fldChar w:fldCharType="begin"/>
            </w:r>
            <w:r w:rsidR="004E54F0" w:rsidRPr="008333E0">
              <w:rPr>
                <w:webHidden/>
                <w:lang w:val="de-DE"/>
              </w:rPr>
              <w:instrText xml:space="preserve"> PAGEREF _Toc85615416 \h </w:instrText>
            </w:r>
            <w:r w:rsidR="004E54F0" w:rsidRPr="008333E0">
              <w:rPr>
                <w:webHidden/>
                <w:lang w:val="de-DE"/>
              </w:rPr>
            </w:r>
            <w:r w:rsidR="004E54F0" w:rsidRPr="008333E0">
              <w:rPr>
                <w:webHidden/>
                <w:lang w:val="de-DE"/>
              </w:rPr>
              <w:fldChar w:fldCharType="separate"/>
            </w:r>
            <w:r w:rsidR="004E54F0" w:rsidRPr="008333E0">
              <w:rPr>
                <w:webHidden/>
                <w:lang w:val="de-DE"/>
              </w:rPr>
              <w:t>35</w:t>
            </w:r>
            <w:r w:rsidR="004E54F0" w:rsidRPr="008333E0">
              <w:rPr>
                <w:webHidden/>
                <w:lang w:val="de-DE"/>
              </w:rPr>
              <w:fldChar w:fldCharType="end"/>
            </w:r>
          </w:hyperlink>
        </w:p>
        <w:p w14:paraId="26315E79" w14:textId="77777777" w:rsidR="0036503D" w:rsidRPr="008333E0" w:rsidRDefault="0036503D">
          <w:pPr>
            <w:rPr>
              <w:lang w:val="de-DE"/>
            </w:rPr>
          </w:pPr>
          <w:r w:rsidRPr="008333E0">
            <w:rPr>
              <w:b/>
              <w:bCs/>
              <w:lang w:val="de-DE"/>
            </w:rPr>
            <w:fldChar w:fldCharType="end"/>
          </w:r>
        </w:p>
      </w:sdtContent>
    </w:sdt>
    <w:p w14:paraId="4F022039" w14:textId="77777777" w:rsidR="000E7BBE" w:rsidRPr="008333E0" w:rsidRDefault="000E7BBE" w:rsidP="000E7BBE">
      <w:pPr>
        <w:pStyle w:val="Bezmezer"/>
        <w:rPr>
          <w:lang w:val="de-DE"/>
        </w:rPr>
      </w:pPr>
    </w:p>
    <w:p w14:paraId="1F9B0380" w14:textId="77777777" w:rsidR="000E7BBE" w:rsidRPr="008333E0" w:rsidRDefault="000E7BBE" w:rsidP="000E7BBE">
      <w:pPr>
        <w:pStyle w:val="Bezmezer"/>
        <w:rPr>
          <w:lang w:val="de-DE"/>
        </w:rPr>
      </w:pPr>
    </w:p>
    <w:p w14:paraId="18E20258" w14:textId="77777777" w:rsidR="00393772" w:rsidRPr="008333E0" w:rsidRDefault="00393772" w:rsidP="000E7BBE">
      <w:pPr>
        <w:pStyle w:val="Bezmezer"/>
        <w:rPr>
          <w:lang w:val="de-DE"/>
        </w:rPr>
      </w:pPr>
    </w:p>
    <w:p w14:paraId="3180B054" w14:textId="77777777" w:rsidR="00393772" w:rsidRPr="008333E0" w:rsidRDefault="00393772" w:rsidP="000E7BBE">
      <w:pPr>
        <w:pStyle w:val="Bezmezer"/>
        <w:rPr>
          <w:lang w:val="de-DE"/>
        </w:rPr>
      </w:pPr>
    </w:p>
    <w:p w14:paraId="30F94F7F" w14:textId="77777777" w:rsidR="004E54F0" w:rsidRPr="008333E0" w:rsidRDefault="004E54F0" w:rsidP="000E7BBE">
      <w:pPr>
        <w:pStyle w:val="Bezmezer"/>
        <w:rPr>
          <w:lang w:val="de-DE"/>
        </w:rPr>
      </w:pPr>
    </w:p>
    <w:p w14:paraId="676B91D4" w14:textId="77777777" w:rsidR="00D43788" w:rsidRPr="008333E0" w:rsidRDefault="00D43788" w:rsidP="000E7BBE">
      <w:pPr>
        <w:pStyle w:val="Bezmezer"/>
        <w:rPr>
          <w:lang w:val="de-DE"/>
        </w:rPr>
      </w:pPr>
    </w:p>
    <w:p w14:paraId="24C651ED" w14:textId="77777777" w:rsidR="00D43788" w:rsidRPr="008333E0" w:rsidRDefault="001D0271" w:rsidP="0065099E">
      <w:pPr>
        <w:pStyle w:val="Nadpis1"/>
        <w:rPr>
          <w:b/>
          <w:lang w:val="de-DE"/>
        </w:rPr>
      </w:pPr>
      <w:bookmarkStart w:id="1" w:name="_Toc85615389"/>
      <w:r w:rsidRPr="008333E0">
        <w:rPr>
          <w:b/>
          <w:lang w:val="de-DE"/>
        </w:rPr>
        <w:t>1. EINLEITUNG</w:t>
      </w:r>
      <w:bookmarkEnd w:id="1"/>
    </w:p>
    <w:p w14:paraId="6741B7C1" w14:textId="77777777" w:rsidR="0065099E" w:rsidRPr="008333E0" w:rsidRDefault="0065099E" w:rsidP="0065099E">
      <w:pPr>
        <w:pStyle w:val="Bezmezer"/>
        <w:jc w:val="both"/>
        <w:rPr>
          <w:lang w:val="de-DE"/>
        </w:rPr>
      </w:pPr>
      <w:r w:rsidRPr="008333E0">
        <w:rPr>
          <w:lang w:val="de-DE"/>
        </w:rPr>
        <w:t>Sehr geehrter Kunde,</w:t>
      </w:r>
    </w:p>
    <w:p w14:paraId="5F334BF7" w14:textId="77777777" w:rsidR="0065099E" w:rsidRPr="008333E0" w:rsidRDefault="0065099E" w:rsidP="0065099E">
      <w:pPr>
        <w:pStyle w:val="Bezmezer"/>
        <w:jc w:val="both"/>
        <w:rPr>
          <w:lang w:val="de-DE"/>
        </w:rPr>
      </w:pPr>
      <w:r w:rsidRPr="008333E0">
        <w:rPr>
          <w:lang w:val="de-DE"/>
        </w:rPr>
        <w:t>Wir wissen es sehr zu schätzen, dass Sie sich für ein Produkt aus unserem Sortiment entschieden haben und somit Kunde bei uns geworden sind. Wir wünschen Ihnen viel Wohlbefinden mit unserem Produkt. Wir hoffen, dass unser Produkt Ihnen lange und zuverlässig dienen wird. Dazu tragen alle Mitarbeiter unseres Unternehmens bei. Bitte lesen Sie die Bedienungsanleitung sorgfältig durch und fragen Sie uns gerne, wir beraten Sie gerne zur Bedienung des Heizkessels.</w:t>
      </w:r>
    </w:p>
    <w:p w14:paraId="4DF62F4D" w14:textId="77777777" w:rsidR="0065099E" w:rsidRPr="008333E0" w:rsidRDefault="0065099E" w:rsidP="0065099E">
      <w:pPr>
        <w:pStyle w:val="Bezmezer"/>
        <w:jc w:val="both"/>
        <w:rPr>
          <w:lang w:val="de-DE"/>
        </w:rPr>
      </w:pPr>
    </w:p>
    <w:p w14:paraId="78817E60" w14:textId="77777777" w:rsidR="0065099E" w:rsidRPr="008333E0" w:rsidRDefault="001D0271" w:rsidP="0065099E">
      <w:pPr>
        <w:pStyle w:val="Nadpis1"/>
        <w:rPr>
          <w:b/>
          <w:lang w:val="de-DE"/>
        </w:rPr>
      </w:pPr>
      <w:bookmarkStart w:id="2" w:name="_Toc85615390"/>
      <w:r w:rsidRPr="008333E0">
        <w:rPr>
          <w:b/>
          <w:lang w:val="de-DE"/>
        </w:rPr>
        <w:t>2. EIGENSCHAFTEN DES KESSELS</w:t>
      </w:r>
      <w:bookmarkEnd w:id="2"/>
    </w:p>
    <w:p w14:paraId="1ADA2E2D" w14:textId="77777777" w:rsidR="002D3580" w:rsidRPr="008333E0" w:rsidRDefault="00D82293" w:rsidP="00250ACE">
      <w:pPr>
        <w:pStyle w:val="Bezmezer"/>
        <w:jc w:val="both"/>
        <w:rPr>
          <w:lang w:val="de-DE"/>
        </w:rPr>
      </w:pPr>
      <w:r w:rsidRPr="008333E0">
        <w:rPr>
          <w:lang w:val="de-DE"/>
        </w:rPr>
        <w:t xml:space="preserve">Der Warmwasserboiler aus Stahl der Serie H4xx EKO-D ist für die Fußboden- und Zentralheizung von Einfamilienhäusern oder geeigneten Produktionsanlagen mit einer maximalen hydrostatischen Heizwasserhöhe von 20 m und </w:t>
      </w:r>
      <w:r w:rsidR="00250ACE">
        <w:rPr>
          <w:lang w:val="de-DE"/>
        </w:rPr>
        <w:t xml:space="preserve">eine </w:t>
      </w:r>
      <w:r w:rsidRPr="008333E0">
        <w:rPr>
          <w:lang w:val="de-DE"/>
        </w:rPr>
        <w:t>oberflächenbehandelt</w:t>
      </w:r>
      <w:r w:rsidR="00250ACE">
        <w:rPr>
          <w:lang w:val="de-DE"/>
        </w:rPr>
        <w:t>e</w:t>
      </w:r>
      <w:r w:rsidRPr="008333E0">
        <w:rPr>
          <w:lang w:val="de-DE"/>
        </w:rPr>
        <w:t xml:space="preserve"> Brennstoffverbrennung, d</w:t>
      </w:r>
      <w:r w:rsidR="008333E0">
        <w:rPr>
          <w:lang w:val="de-DE"/>
        </w:rPr>
        <w:t>.</w:t>
      </w:r>
      <w:r w:rsidRPr="008333E0">
        <w:rPr>
          <w:lang w:val="de-DE"/>
        </w:rPr>
        <w:t>h</w:t>
      </w:r>
      <w:r w:rsidR="008333E0">
        <w:rPr>
          <w:lang w:val="de-DE"/>
        </w:rPr>
        <w:t>.</w:t>
      </w:r>
      <w:r w:rsidR="00250ACE">
        <w:rPr>
          <w:lang w:val="de-DE"/>
        </w:rPr>
        <w:t xml:space="preserve"> Stückholz, konzipiert.</w:t>
      </w:r>
      <w:r w:rsidRPr="008333E0">
        <w:rPr>
          <w:lang w:val="de-DE"/>
        </w:rPr>
        <w:t xml:space="preserve"> Das Verbrennen anderer Stoffe oder </w:t>
      </w:r>
      <w:r w:rsidR="00250ACE">
        <w:rPr>
          <w:lang w:val="de-DE"/>
        </w:rPr>
        <w:t>Materialien ist nicht gestattet</w:t>
      </w:r>
      <w:r w:rsidRPr="008333E0">
        <w:rPr>
          <w:lang w:val="de-DE"/>
        </w:rPr>
        <w:t>. Der Kessel ist an einen der Kesselleistung e</w:t>
      </w:r>
      <w:r w:rsidR="00250ACE">
        <w:rPr>
          <w:lang w:val="de-DE"/>
        </w:rPr>
        <w:t>ntsprechenden Schornstein mit eine</w:t>
      </w:r>
      <w:r w:rsidRPr="008333E0">
        <w:rPr>
          <w:lang w:val="de-DE"/>
        </w:rPr>
        <w:t>m erforderlichen Mindestzug laut Gebrauchsanweisung anzuschließen.</w:t>
      </w:r>
    </w:p>
    <w:p w14:paraId="3F2A2D38" w14:textId="77777777" w:rsidR="00D82293" w:rsidRPr="008333E0" w:rsidRDefault="00D82293" w:rsidP="00D82293">
      <w:pPr>
        <w:pStyle w:val="Bezmezer"/>
        <w:jc w:val="both"/>
        <w:rPr>
          <w:lang w:val="de-DE"/>
        </w:rPr>
      </w:pPr>
      <w:r w:rsidRPr="008333E0">
        <w:rPr>
          <w:lang w:val="de-DE"/>
        </w:rPr>
        <w:t>Damit der Kessel richtig funktioniert, muss neben der fachgerechten Installation auch auf den ordnungsgemäßen Betrieb des Kessels und seine regelmäßige Reinigung geachtet werden, wie Sie weiter unten in dieser Anleitung erfahren werden. Dieser Kessel wurde von der Technischen Prüfanstalt in Brünn nach ČSN EN 303-5 zertifiziert und erfüllt die strengsten Kriterien für die Verbrennung fester Brennstoffe, da er in die höchste 5. Emissionsklasse eingestuft ist und auch die Ökodesign-Norm erfüllt. Das bedeutet, dass für diese Kessel eine Förderung beantragt werden kann.</w:t>
      </w:r>
    </w:p>
    <w:p w14:paraId="50159203" w14:textId="77777777" w:rsidR="00777372" w:rsidRPr="008333E0" w:rsidRDefault="00777372" w:rsidP="00D82293">
      <w:pPr>
        <w:pStyle w:val="Bezmezer"/>
        <w:jc w:val="both"/>
        <w:rPr>
          <w:lang w:val="de-DE"/>
        </w:rPr>
      </w:pPr>
      <w:r w:rsidRPr="008333E0">
        <w:rPr>
          <w:lang w:val="de-DE"/>
        </w:rPr>
        <w:t>Der Kessel wird am Rauchgasauslass mit Unterdruck betrieben, dank eines Abluftventilators, der Luft durch die Primär- und Sekundärluftklappen in den Trichter, die Düse, den Wärmetauscher des Kessels und dann in den Rauchgasweg saugt. Der Kessel arbeitet unter nicht kondensierenden Bedingungen, daher gibt es keine Rauchgasanforderungen aus dem Betrieb, die einen Schutz vor Luftkondensation erfordern würden.</w:t>
      </w:r>
    </w:p>
    <w:p w14:paraId="668F60AB" w14:textId="77777777" w:rsidR="0076104F" w:rsidRPr="008333E0" w:rsidRDefault="0076104F" w:rsidP="00D82293">
      <w:pPr>
        <w:pStyle w:val="Bezmezer"/>
        <w:jc w:val="both"/>
        <w:rPr>
          <w:lang w:val="de-DE"/>
        </w:rPr>
      </w:pPr>
    </w:p>
    <w:p w14:paraId="257C6953" w14:textId="77777777" w:rsidR="0076104F" w:rsidRPr="008333E0" w:rsidRDefault="001D0271" w:rsidP="0076104F">
      <w:pPr>
        <w:pStyle w:val="Nadpis1"/>
        <w:rPr>
          <w:b/>
          <w:lang w:val="de-DE"/>
        </w:rPr>
      </w:pPr>
      <w:bookmarkStart w:id="3" w:name="_Toc85615391"/>
      <w:r w:rsidRPr="008333E0">
        <w:rPr>
          <w:b/>
          <w:lang w:val="de-DE"/>
        </w:rPr>
        <w:t>3. TECHNISCHE BESCHREIBUNG</w:t>
      </w:r>
      <w:bookmarkEnd w:id="3"/>
    </w:p>
    <w:p w14:paraId="30E14987" w14:textId="77777777" w:rsidR="0076104F" w:rsidRPr="008333E0" w:rsidRDefault="009C5B79" w:rsidP="009C5B79">
      <w:pPr>
        <w:pStyle w:val="Bezmezer"/>
        <w:jc w:val="both"/>
        <w:rPr>
          <w:lang w:val="de-DE"/>
        </w:rPr>
      </w:pPr>
      <w:r w:rsidRPr="008333E0">
        <w:rPr>
          <w:lang w:val="de-DE"/>
        </w:rPr>
        <w:t>H4xx EKO-D-Kessel sind Vergasungskessel, die für die Verbrennung von Stückholz bestimmt sind. Im Inneren des Kessels befindet sich eine Düse aus feuerfes</w:t>
      </w:r>
      <w:r w:rsidR="00250ACE">
        <w:rPr>
          <w:lang w:val="de-DE"/>
        </w:rPr>
        <w:t>tem Beton, die die Flamme zur</w:t>
      </w:r>
      <w:r w:rsidRPr="008333E0">
        <w:rPr>
          <w:lang w:val="de-DE"/>
        </w:rPr>
        <w:t xml:space="preserve"> Rückseite des Kessels, den Wärmetauscher und dann in den Schornstein </w:t>
      </w:r>
      <w:r w:rsidR="00250ACE">
        <w:rPr>
          <w:lang w:val="de-DE"/>
        </w:rPr>
        <w:t>aus</w:t>
      </w:r>
      <w:r w:rsidRPr="008333E0">
        <w:rPr>
          <w:lang w:val="de-DE"/>
        </w:rPr>
        <w:t>lässt. Am Ausgang des Rauchgasweges des Kessels befindet sich ein Abgasgebläse, das unter nahezu allen Bedingungen für eine ideale Verbrennung sorgt. Gesteuert wird dies über die rückseitig angeordnete Kesselregelung.</w:t>
      </w:r>
    </w:p>
    <w:p w14:paraId="4DCE989C" w14:textId="77777777" w:rsidR="009C5B79" w:rsidRPr="008333E0" w:rsidRDefault="009C5B79" w:rsidP="009C5B79">
      <w:pPr>
        <w:pStyle w:val="Bezmezer"/>
        <w:jc w:val="both"/>
        <w:rPr>
          <w:lang w:val="de-DE"/>
        </w:rPr>
      </w:pPr>
      <w:r w:rsidRPr="008333E0">
        <w:rPr>
          <w:lang w:val="de-DE"/>
        </w:rPr>
        <w:t>Die Verbrennungsluftzufuhr wird durch Primärklappen (auf der linken und rechten Seite des Kessels) und Sekundärklappen (vor dem Kessel) sichergestellt. Die Primärklappe sorgt für die richtige Kesselleistung, während die Sekundärklappe den Restsauerstoff im Kessel so regelt, dass eine optimale Verbrennung mit möglichst geringen Kohlenmonoxid- und Stickoxidemissionen erfolgt.</w:t>
      </w:r>
    </w:p>
    <w:p w14:paraId="09C166FA" w14:textId="77777777" w:rsidR="009C5B79" w:rsidRPr="008333E0" w:rsidRDefault="00057431" w:rsidP="009C5B79">
      <w:pPr>
        <w:pStyle w:val="Bezmezer"/>
        <w:jc w:val="both"/>
        <w:rPr>
          <w:lang w:val="de-DE"/>
        </w:rPr>
      </w:pPr>
      <w:r w:rsidRPr="008333E0">
        <w:rPr>
          <w:lang w:val="de-DE"/>
        </w:rPr>
        <w:t>Auf der Vorderseite des Kessels befinden sich die Lade- und Reinigungstüren. Achten Sie darauf, dass diese während des Kesselbetriebs fest verschlossen sind. Bei der Verbrennung von Holz in Vergaserkesseln entsteht eine große Menge Rauch, der sich während des Verbrennungsprozesses in der Beschickungskammer unter der Beschickungstür ansammelt und den Kessel nach und nach zum Kesseltauscher verlässt. Öffnen Sie daher während des Brennvorgangs keine der Türen, bis nur noch eine heiße Kohleschicht im beladenen Brennstoffkessel vorhanden ist, auf der Sie dann den neuen Brennstoff nachfüllen können. Mehr zum Heizverfahren in den Kapiteln „Heizen“, „Bedienung“, „Brennstoff nachfüllen“, „Löschen“.</w:t>
      </w:r>
    </w:p>
    <w:p w14:paraId="5B98312D" w14:textId="77777777" w:rsidR="008E18EC" w:rsidRPr="008333E0" w:rsidRDefault="008E18EC" w:rsidP="009C5B79">
      <w:pPr>
        <w:pStyle w:val="Bezmezer"/>
        <w:jc w:val="both"/>
        <w:rPr>
          <w:lang w:val="de-DE"/>
        </w:rPr>
      </w:pPr>
      <w:r w:rsidRPr="008333E0">
        <w:rPr>
          <w:lang w:val="de-DE"/>
        </w:rPr>
        <w:t>An der Seite des Kessels befinde</w:t>
      </w:r>
      <w:r w:rsidR="00250ACE">
        <w:rPr>
          <w:lang w:val="de-DE"/>
        </w:rPr>
        <w:t>t sich eine Stange, welche</w:t>
      </w:r>
      <w:r w:rsidRPr="008333E0">
        <w:rPr>
          <w:lang w:val="de-DE"/>
        </w:rPr>
        <w:t xml:space="preserve"> die Abgasklappe steuert, die für die Rauchabsaugung aus dem Trichter sorgt, damit beim Öffnen der Beschickungstür kein Rauch in den Raum entweicht. Es gibt keinen Grund, die Ladetür während des Brennvorgangs zu öffnen, es ist besser zu warten, bis das Holz zu einer rauchfreien Restschicht verbrannt ist. Dann kann die Ladetür einfach geöffnet und neuer Brennstoff nachgefüllt werden. Weitere Informationen im Kapitel „Kraftstoff nachfüllen“.</w:t>
      </w:r>
    </w:p>
    <w:p w14:paraId="78A37990" w14:textId="77777777" w:rsidR="00C640F2" w:rsidRPr="008333E0" w:rsidRDefault="00A37AA3" w:rsidP="0076104F">
      <w:pPr>
        <w:pStyle w:val="Bezmezer"/>
        <w:rPr>
          <w:lang w:val="de-DE"/>
        </w:rPr>
      </w:pPr>
      <w:r w:rsidRPr="008333E0">
        <w:rPr>
          <w:lang w:val="de-DE"/>
        </w:rPr>
        <w:lastRenderedPageBreak/>
        <w:t>Die Seitenwände der Applikationskammer sind m</w:t>
      </w:r>
      <w:r w:rsidR="00250ACE">
        <w:rPr>
          <w:lang w:val="de-DE"/>
        </w:rPr>
        <w:t>it Abdeckblechen versehen, welche</w:t>
      </w:r>
      <w:r w:rsidRPr="008333E0">
        <w:rPr>
          <w:lang w:val="de-DE"/>
        </w:rPr>
        <w:t xml:space="preserve"> die Kesselwände vor Schadstoffen schützen, die bei der Verbrennung entstehen. Diese Abdeckplatten sind abnehmbar, müssen aber während des Brennvorgangs immer im Kessel platziert werden.</w:t>
      </w:r>
    </w:p>
    <w:p w14:paraId="327B90EF" w14:textId="77777777" w:rsidR="001A2455" w:rsidRPr="008333E0" w:rsidRDefault="00C640F2" w:rsidP="00C640F2">
      <w:pPr>
        <w:pStyle w:val="Bezmezer"/>
        <w:jc w:val="both"/>
        <w:rPr>
          <w:lang w:val="de-DE"/>
        </w:rPr>
      </w:pPr>
      <w:r w:rsidRPr="008333E0">
        <w:rPr>
          <w:lang w:val="de-DE"/>
        </w:rPr>
        <w:t>Unter der Feuerbetondüse befindet sich eine Brennkammer. Hier verlässt die Flamme die Beschickungskammer, wo der gesamte Verbrennungsprozess abgeschlossen ist. Die Brennkammer ist mit Schamottesteinen ausgekleidet, die die restliche Menge an Staubpartikeln, die sonst in die Luft gelangen würden, auffangen und verbrennen. Zur Brennkammer gelangen Sie durch Öffnen der unteren Tür. Hier fegen Sie auch die restliche Asche aus dem Kessel.</w:t>
      </w:r>
    </w:p>
    <w:p w14:paraId="4973F1F9" w14:textId="77777777" w:rsidR="00C640F2" w:rsidRPr="008333E0" w:rsidRDefault="009161F4" w:rsidP="00C640F2">
      <w:pPr>
        <w:pStyle w:val="Bezmezer"/>
        <w:jc w:val="both"/>
        <w:rPr>
          <w:lang w:val="de-DE"/>
        </w:rPr>
      </w:pPr>
      <w:r w:rsidRPr="008333E0">
        <w:rPr>
          <w:noProof/>
          <w:lang w:val="ru-RU" w:eastAsia="zh-CN"/>
        </w:rPr>
        <w:drawing>
          <wp:anchor distT="0" distB="0" distL="114300" distR="114300" simplePos="0" relativeHeight="251649536" behindDoc="0" locked="0" layoutInCell="1" allowOverlap="1" wp14:anchorId="1D60F0FA" wp14:editId="2B095727">
            <wp:simplePos x="0" y="0"/>
            <wp:positionH relativeFrom="margin">
              <wp:posOffset>0</wp:posOffset>
            </wp:positionH>
            <wp:positionV relativeFrom="paragraph">
              <wp:posOffset>44079</wp:posOffset>
            </wp:positionV>
            <wp:extent cx="318770" cy="318770"/>
            <wp:effectExtent l="0" t="0" r="5080" b="5080"/>
            <wp:wrapSquare wrapText="bothSides"/>
            <wp:docPr id="7" name="Obrázek 7"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0F2" w:rsidRPr="008333E0">
        <w:rPr>
          <w:lang w:val="de-DE"/>
        </w:rPr>
        <w:t>Während des Kesselbetriebs müssen alle Türen geschlossen sein. Wenn Sie eine der Türen nicht geschlossen lassen, strömen Rauchgase in den Raum, was zu Verletzungen oder Sachschäden führen kann.</w:t>
      </w:r>
    </w:p>
    <w:p w14:paraId="0016AC70" w14:textId="77777777" w:rsidR="001A2455" w:rsidRPr="008333E0" w:rsidRDefault="008E18EC" w:rsidP="008E18EC">
      <w:pPr>
        <w:pStyle w:val="Bezmezer"/>
        <w:jc w:val="both"/>
        <w:rPr>
          <w:lang w:val="de-DE"/>
        </w:rPr>
      </w:pPr>
      <w:r w:rsidRPr="008333E0">
        <w:rPr>
          <w:lang w:val="de-DE"/>
        </w:rPr>
        <w:t>Hinter der Brennkammer befindet sich bereits ein Kesselrohrwärmetauscher, der mit Rauchgasverwirblern ausgestattet ist, um die Schornsteintemperatur und die Menge an Staubpartikeln in der Luft zu reduzieren. Der Kessel ist sehr einfach in seiner Konstruktion, erfüllt aber dennoch die strengsten Kriterien der Emissionsnormen.</w:t>
      </w:r>
    </w:p>
    <w:p w14:paraId="00E1E30A" w14:textId="77777777" w:rsidR="0076104F" w:rsidRPr="008333E0" w:rsidRDefault="001D0271" w:rsidP="0076104F">
      <w:pPr>
        <w:pStyle w:val="Nadpis1"/>
        <w:rPr>
          <w:b/>
          <w:lang w:val="de-DE"/>
        </w:rPr>
      </w:pPr>
      <w:bookmarkStart w:id="4" w:name="_Toc85615392"/>
      <w:r w:rsidRPr="008333E0">
        <w:rPr>
          <w:b/>
          <w:lang w:val="de-DE"/>
        </w:rPr>
        <w:t>4. TECHNISCHE PARAMETER</w:t>
      </w:r>
      <w:bookmarkEnd w:id="4"/>
    </w:p>
    <w:p w14:paraId="74CF9966" w14:textId="77777777" w:rsidR="006103EA" w:rsidRPr="008333E0" w:rsidRDefault="006103EA" w:rsidP="006103EA">
      <w:pPr>
        <w:pStyle w:val="Bezmezer"/>
        <w:rPr>
          <w:lang w:val="de-DE"/>
        </w:rPr>
      </w:pPr>
    </w:p>
    <w:tbl>
      <w:tblPr>
        <w:tblW w:w="10446" w:type="dxa"/>
        <w:jc w:val="center"/>
        <w:tblCellMar>
          <w:left w:w="70" w:type="dxa"/>
          <w:right w:w="70" w:type="dxa"/>
        </w:tblCellMar>
        <w:tblLook w:val="04A0" w:firstRow="1" w:lastRow="0" w:firstColumn="1" w:lastColumn="0" w:noHBand="0" w:noVBand="1"/>
      </w:tblPr>
      <w:tblGrid>
        <w:gridCol w:w="2285"/>
        <w:gridCol w:w="735"/>
        <w:gridCol w:w="1560"/>
        <w:gridCol w:w="110"/>
        <w:gridCol w:w="1560"/>
        <w:gridCol w:w="1560"/>
        <w:gridCol w:w="1559"/>
        <w:gridCol w:w="1077"/>
      </w:tblGrid>
      <w:tr w:rsidR="008F0CCD" w:rsidRPr="008333E0" w14:paraId="616F19CE" w14:textId="77777777" w:rsidTr="0000328B">
        <w:trPr>
          <w:trHeight w:val="315"/>
          <w:jc w:val="center"/>
        </w:trPr>
        <w:tc>
          <w:tcPr>
            <w:tcW w:w="3020" w:type="dxa"/>
            <w:gridSpan w:val="2"/>
            <w:tcBorders>
              <w:top w:val="single" w:sz="8" w:space="0" w:color="auto"/>
              <w:left w:val="single" w:sz="8" w:space="0" w:color="auto"/>
              <w:bottom w:val="single" w:sz="4" w:space="0" w:color="auto"/>
              <w:right w:val="single" w:sz="4" w:space="0" w:color="auto"/>
            </w:tcBorders>
            <w:shd w:val="clear" w:color="000000" w:fill="C0C0C0"/>
            <w:vAlign w:val="center"/>
            <w:hideMark/>
          </w:tcPr>
          <w:p w14:paraId="5B3CD056" w14:textId="77777777" w:rsidR="008F0CCD" w:rsidRPr="008333E0" w:rsidRDefault="008F0CCD" w:rsidP="008F0CCD">
            <w:pPr>
              <w:spacing w:before="0" w:after="0" w:line="240" w:lineRule="auto"/>
              <w:ind w:firstLineChars="100" w:firstLine="201"/>
              <w:rPr>
                <w:rFonts w:ascii="Arial" w:eastAsia="Times New Roman" w:hAnsi="Arial" w:cs="Arial"/>
                <w:b/>
                <w:bCs/>
                <w:lang w:val="de-DE" w:eastAsia="cs-CZ"/>
              </w:rPr>
            </w:pPr>
            <w:r w:rsidRPr="008333E0">
              <w:rPr>
                <w:rFonts w:ascii="Arial" w:eastAsia="Times New Roman" w:hAnsi="Arial" w:cs="Arial"/>
                <w:b/>
                <w:bCs/>
                <w:lang w:val="de-DE" w:eastAsia="cs-CZ"/>
              </w:rPr>
              <w:t>technische Parameter</w:t>
            </w:r>
          </w:p>
        </w:tc>
        <w:tc>
          <w:tcPr>
            <w:tcW w:w="167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116043" w14:textId="77777777" w:rsidR="008F0CCD" w:rsidRPr="008333E0" w:rsidRDefault="008F0CCD" w:rsidP="008F0CCD">
            <w:pPr>
              <w:spacing w:before="0" w:after="0" w:line="240" w:lineRule="auto"/>
              <w:jc w:val="center"/>
              <w:rPr>
                <w:rFonts w:ascii="Arial" w:eastAsia="Times New Roman" w:hAnsi="Arial" w:cs="Arial"/>
                <w:sz w:val="18"/>
                <w:szCs w:val="18"/>
                <w:lang w:val="de-DE" w:eastAsia="cs-CZ"/>
              </w:rPr>
            </w:pPr>
            <w:r w:rsidRPr="008333E0">
              <w:rPr>
                <w:rFonts w:ascii="Arial" w:eastAsia="Times New Roman" w:hAnsi="Arial" w:cs="Arial"/>
                <w:sz w:val="18"/>
                <w:szCs w:val="18"/>
                <w:lang w:val="de-DE" w:eastAsia="cs-CZ"/>
              </w:rPr>
              <w:t>Kesseltyp</w:t>
            </w:r>
          </w:p>
        </w:tc>
        <w:tc>
          <w:tcPr>
            <w:tcW w:w="1560" w:type="dxa"/>
            <w:tcBorders>
              <w:top w:val="single" w:sz="8" w:space="0" w:color="auto"/>
              <w:left w:val="nil"/>
              <w:bottom w:val="single" w:sz="8" w:space="0" w:color="auto"/>
              <w:right w:val="single" w:sz="4" w:space="0" w:color="auto"/>
            </w:tcBorders>
            <w:vAlign w:val="center"/>
          </w:tcPr>
          <w:p w14:paraId="3ED2D128" w14:textId="4B8A3E86" w:rsidR="008F0CCD" w:rsidRPr="008333E0" w:rsidRDefault="008F0CCD" w:rsidP="008F0CCD">
            <w:pPr>
              <w:spacing w:before="0" w:after="0" w:line="240" w:lineRule="auto"/>
              <w:jc w:val="center"/>
              <w:rPr>
                <w:rFonts w:ascii="Arial" w:eastAsia="Times New Roman" w:hAnsi="Arial" w:cs="Arial"/>
                <w:sz w:val="18"/>
                <w:szCs w:val="18"/>
                <w:lang w:val="de-DE" w:eastAsia="cs-CZ"/>
              </w:rPr>
            </w:pPr>
            <w:r w:rsidRPr="008333E0">
              <w:rPr>
                <w:rFonts w:ascii="Arial" w:eastAsia="Times New Roman" w:hAnsi="Arial" w:cs="Arial"/>
                <w:sz w:val="18"/>
                <w:szCs w:val="18"/>
                <w:lang w:val="de-DE" w:eastAsia="cs-CZ"/>
              </w:rPr>
              <w:t>Kesseltyp</w:t>
            </w:r>
          </w:p>
        </w:tc>
        <w:tc>
          <w:tcPr>
            <w:tcW w:w="15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0A6CF33" w14:textId="6E5E9DA6" w:rsidR="008F0CCD" w:rsidRPr="008333E0" w:rsidRDefault="008F0CCD" w:rsidP="008F0CCD">
            <w:pPr>
              <w:spacing w:before="0" w:after="0" w:line="240" w:lineRule="auto"/>
              <w:jc w:val="center"/>
              <w:rPr>
                <w:rFonts w:ascii="Arial" w:eastAsia="Times New Roman" w:hAnsi="Arial" w:cs="Arial"/>
                <w:sz w:val="18"/>
                <w:szCs w:val="18"/>
                <w:lang w:val="de-DE" w:eastAsia="cs-CZ"/>
              </w:rPr>
            </w:pPr>
            <w:r w:rsidRPr="008333E0">
              <w:rPr>
                <w:rFonts w:ascii="Arial" w:eastAsia="Times New Roman" w:hAnsi="Arial" w:cs="Arial"/>
                <w:sz w:val="18"/>
                <w:szCs w:val="18"/>
                <w:lang w:val="de-DE" w:eastAsia="cs-CZ"/>
              </w:rPr>
              <w:t>Kesseltyp</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1A677760" w14:textId="77777777" w:rsidR="008F0CCD" w:rsidRPr="008333E0" w:rsidRDefault="008F0CCD" w:rsidP="008F0CCD">
            <w:pPr>
              <w:spacing w:before="0" w:after="0" w:line="240" w:lineRule="auto"/>
              <w:jc w:val="center"/>
              <w:rPr>
                <w:rFonts w:ascii="Arial" w:eastAsia="Times New Roman" w:hAnsi="Arial" w:cs="Arial"/>
                <w:sz w:val="18"/>
                <w:szCs w:val="18"/>
                <w:lang w:val="de-DE" w:eastAsia="cs-CZ"/>
              </w:rPr>
            </w:pPr>
            <w:r w:rsidRPr="008333E0">
              <w:rPr>
                <w:rFonts w:ascii="Arial" w:eastAsia="Times New Roman" w:hAnsi="Arial" w:cs="Arial"/>
                <w:sz w:val="18"/>
                <w:szCs w:val="18"/>
                <w:lang w:val="de-DE" w:eastAsia="cs-CZ"/>
              </w:rPr>
              <w:t>Kesseltyp</w:t>
            </w:r>
          </w:p>
        </w:tc>
        <w:tc>
          <w:tcPr>
            <w:tcW w:w="1077" w:type="dxa"/>
            <w:tcBorders>
              <w:top w:val="single" w:sz="8" w:space="0" w:color="auto"/>
              <w:left w:val="nil"/>
              <w:bottom w:val="single" w:sz="8" w:space="0" w:color="auto"/>
              <w:right w:val="single" w:sz="8" w:space="0" w:color="auto"/>
            </w:tcBorders>
            <w:vAlign w:val="center"/>
          </w:tcPr>
          <w:p w14:paraId="0E5B58EC" w14:textId="77777777" w:rsidR="008F0CCD" w:rsidRPr="008333E0" w:rsidRDefault="008F0CCD" w:rsidP="008F0CCD">
            <w:pPr>
              <w:spacing w:before="0" w:after="0" w:line="240" w:lineRule="auto"/>
              <w:jc w:val="center"/>
              <w:rPr>
                <w:rFonts w:ascii="Arial" w:eastAsia="Times New Roman" w:hAnsi="Arial" w:cs="Arial"/>
                <w:sz w:val="18"/>
                <w:szCs w:val="18"/>
                <w:lang w:val="de-DE" w:eastAsia="cs-CZ"/>
              </w:rPr>
            </w:pPr>
            <w:r w:rsidRPr="008333E0">
              <w:rPr>
                <w:rFonts w:ascii="Arial" w:eastAsia="Times New Roman" w:hAnsi="Arial" w:cs="Arial"/>
                <w:sz w:val="18"/>
                <w:szCs w:val="18"/>
                <w:lang w:val="de-DE" w:eastAsia="cs-CZ"/>
              </w:rPr>
              <w:t>Kesseltyp</w:t>
            </w:r>
          </w:p>
        </w:tc>
      </w:tr>
      <w:tr w:rsidR="008F0CCD" w:rsidRPr="008333E0" w14:paraId="78024496" w14:textId="77777777" w:rsidTr="00497C5E">
        <w:trPr>
          <w:trHeight w:val="315"/>
          <w:jc w:val="center"/>
        </w:trPr>
        <w:tc>
          <w:tcPr>
            <w:tcW w:w="2285" w:type="dxa"/>
            <w:tcBorders>
              <w:top w:val="single" w:sz="8" w:space="0" w:color="auto"/>
              <w:left w:val="single" w:sz="8" w:space="0" w:color="auto"/>
              <w:bottom w:val="single" w:sz="8" w:space="0" w:color="auto"/>
              <w:right w:val="nil"/>
            </w:tcBorders>
            <w:shd w:val="clear" w:color="auto" w:fill="auto"/>
            <w:vAlign w:val="center"/>
            <w:hideMark/>
          </w:tcPr>
          <w:p w14:paraId="7E3DE1A4"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Datenname</w:t>
            </w:r>
          </w:p>
        </w:tc>
        <w:tc>
          <w:tcPr>
            <w:tcW w:w="7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064505"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Einheit</w:t>
            </w:r>
          </w:p>
        </w:tc>
        <w:tc>
          <w:tcPr>
            <w:tcW w:w="1670" w:type="dxa"/>
            <w:gridSpan w:val="2"/>
            <w:tcBorders>
              <w:top w:val="nil"/>
              <w:left w:val="nil"/>
              <w:bottom w:val="single" w:sz="8" w:space="0" w:color="auto"/>
              <w:right w:val="single" w:sz="8" w:space="0" w:color="auto"/>
            </w:tcBorders>
            <w:shd w:val="clear" w:color="auto" w:fill="auto"/>
            <w:vAlign w:val="center"/>
            <w:hideMark/>
          </w:tcPr>
          <w:p w14:paraId="36928EC8" w14:textId="352E7CA9"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H4</w:t>
            </w:r>
            <w:r>
              <w:rPr>
                <w:rFonts w:ascii="Arial" w:eastAsia="Times New Roman" w:hAnsi="Arial" w:cs="Arial"/>
                <w:sz w:val="16"/>
                <w:szCs w:val="16"/>
                <w:lang w:val="de-DE" w:eastAsia="cs-CZ"/>
              </w:rPr>
              <w:t>2</w:t>
            </w:r>
            <w:r w:rsidRPr="008333E0">
              <w:rPr>
                <w:rFonts w:ascii="Arial" w:eastAsia="Times New Roman" w:hAnsi="Arial" w:cs="Arial"/>
                <w:sz w:val="16"/>
                <w:szCs w:val="16"/>
                <w:lang w:val="de-DE" w:eastAsia="cs-CZ"/>
              </w:rPr>
              <w:t>5 EKO-D</w:t>
            </w:r>
          </w:p>
        </w:tc>
        <w:tc>
          <w:tcPr>
            <w:tcW w:w="1560" w:type="dxa"/>
            <w:tcBorders>
              <w:top w:val="nil"/>
              <w:left w:val="nil"/>
              <w:bottom w:val="single" w:sz="8" w:space="0" w:color="auto"/>
              <w:right w:val="single" w:sz="4" w:space="0" w:color="auto"/>
            </w:tcBorders>
            <w:vAlign w:val="center"/>
          </w:tcPr>
          <w:p w14:paraId="22722F39" w14:textId="76B3A46F"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H435 EKO-D</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14:paraId="2F7C70D0" w14:textId="38AEBC14"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H442 EKO-D</w:t>
            </w:r>
          </w:p>
        </w:tc>
        <w:tc>
          <w:tcPr>
            <w:tcW w:w="1559" w:type="dxa"/>
            <w:tcBorders>
              <w:top w:val="nil"/>
              <w:left w:val="nil"/>
              <w:bottom w:val="single" w:sz="8" w:space="0" w:color="auto"/>
              <w:right w:val="single" w:sz="8" w:space="0" w:color="auto"/>
            </w:tcBorders>
            <w:shd w:val="clear" w:color="auto" w:fill="auto"/>
            <w:vAlign w:val="center"/>
            <w:hideMark/>
          </w:tcPr>
          <w:p w14:paraId="5400B374"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H449 EKO-D</w:t>
            </w:r>
          </w:p>
        </w:tc>
        <w:tc>
          <w:tcPr>
            <w:tcW w:w="1077" w:type="dxa"/>
            <w:tcBorders>
              <w:top w:val="nil"/>
              <w:left w:val="nil"/>
              <w:bottom w:val="single" w:sz="8" w:space="0" w:color="auto"/>
              <w:right w:val="single" w:sz="8" w:space="0" w:color="auto"/>
            </w:tcBorders>
            <w:vAlign w:val="center"/>
          </w:tcPr>
          <w:p w14:paraId="39F14574"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H455 EKO-D</w:t>
            </w:r>
          </w:p>
        </w:tc>
      </w:tr>
      <w:tr w:rsidR="008F0CCD" w:rsidRPr="008333E0" w14:paraId="5252D16C" w14:textId="77777777" w:rsidTr="00497C5E">
        <w:trPr>
          <w:trHeight w:val="315"/>
          <w:jc w:val="center"/>
        </w:trPr>
        <w:tc>
          <w:tcPr>
            <w:tcW w:w="2285" w:type="dxa"/>
            <w:tcBorders>
              <w:top w:val="single" w:sz="4" w:space="0" w:color="auto"/>
              <w:left w:val="single" w:sz="8" w:space="0" w:color="auto"/>
              <w:bottom w:val="single" w:sz="4" w:space="0" w:color="auto"/>
              <w:right w:val="nil"/>
            </w:tcBorders>
            <w:shd w:val="clear" w:color="auto" w:fill="auto"/>
            <w:vAlign w:val="center"/>
            <w:hideMark/>
          </w:tcPr>
          <w:p w14:paraId="0A0E1958"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Nennwärmeleistung</w:t>
            </w:r>
          </w:p>
        </w:tc>
        <w:tc>
          <w:tcPr>
            <w:tcW w:w="73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9EEF958"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[kW]</w:t>
            </w:r>
          </w:p>
        </w:tc>
        <w:tc>
          <w:tcPr>
            <w:tcW w:w="1670" w:type="dxa"/>
            <w:gridSpan w:val="2"/>
            <w:tcBorders>
              <w:top w:val="nil"/>
              <w:left w:val="nil"/>
              <w:bottom w:val="single" w:sz="4" w:space="0" w:color="auto"/>
              <w:right w:val="single" w:sz="8" w:space="0" w:color="auto"/>
            </w:tcBorders>
            <w:shd w:val="clear" w:color="auto" w:fill="auto"/>
            <w:vAlign w:val="center"/>
            <w:hideMark/>
          </w:tcPr>
          <w:p w14:paraId="3FE07D89" w14:textId="35CAF137" w:rsidR="008F0CCD" w:rsidRPr="008333E0" w:rsidRDefault="008F0CCD" w:rsidP="008F0CCD">
            <w:pPr>
              <w:spacing w:before="0" w:after="0" w:line="240" w:lineRule="auto"/>
              <w:jc w:val="center"/>
              <w:rPr>
                <w:rFonts w:ascii="Arial" w:eastAsia="Times New Roman" w:hAnsi="Arial" w:cs="Arial"/>
                <w:sz w:val="16"/>
                <w:szCs w:val="16"/>
                <w:lang w:val="de-DE" w:eastAsia="cs-CZ"/>
              </w:rPr>
            </w:pPr>
            <w:r>
              <w:rPr>
                <w:rFonts w:ascii="Arial" w:eastAsia="Times New Roman" w:hAnsi="Arial" w:cs="Arial"/>
                <w:sz w:val="16"/>
                <w:szCs w:val="16"/>
                <w:lang w:val="de-DE" w:eastAsia="cs-CZ"/>
              </w:rPr>
              <w:t>2</w:t>
            </w:r>
            <w:r w:rsidRPr="008333E0">
              <w:rPr>
                <w:rFonts w:ascii="Arial" w:eastAsia="Times New Roman" w:hAnsi="Arial" w:cs="Arial"/>
                <w:sz w:val="16"/>
                <w:szCs w:val="16"/>
                <w:lang w:val="de-DE" w:eastAsia="cs-CZ"/>
              </w:rPr>
              <w:t>5</w:t>
            </w:r>
          </w:p>
        </w:tc>
        <w:tc>
          <w:tcPr>
            <w:tcW w:w="1560" w:type="dxa"/>
            <w:tcBorders>
              <w:top w:val="nil"/>
              <w:left w:val="nil"/>
              <w:bottom w:val="single" w:sz="4" w:space="0" w:color="auto"/>
              <w:right w:val="single" w:sz="4" w:space="0" w:color="auto"/>
            </w:tcBorders>
            <w:vAlign w:val="center"/>
          </w:tcPr>
          <w:p w14:paraId="041F7551" w14:textId="64B83A6C"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35</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223CBF12" w14:textId="118A5D06"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42</w:t>
            </w:r>
          </w:p>
        </w:tc>
        <w:tc>
          <w:tcPr>
            <w:tcW w:w="1559" w:type="dxa"/>
            <w:tcBorders>
              <w:top w:val="nil"/>
              <w:left w:val="nil"/>
              <w:bottom w:val="single" w:sz="4" w:space="0" w:color="auto"/>
              <w:right w:val="single" w:sz="8" w:space="0" w:color="auto"/>
            </w:tcBorders>
            <w:shd w:val="clear" w:color="auto" w:fill="auto"/>
            <w:vAlign w:val="center"/>
            <w:hideMark/>
          </w:tcPr>
          <w:p w14:paraId="0F7AE84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49</w:t>
            </w:r>
          </w:p>
        </w:tc>
        <w:tc>
          <w:tcPr>
            <w:tcW w:w="1077" w:type="dxa"/>
            <w:tcBorders>
              <w:top w:val="nil"/>
              <w:left w:val="nil"/>
              <w:bottom w:val="single" w:sz="4" w:space="0" w:color="auto"/>
              <w:right w:val="single" w:sz="8" w:space="0" w:color="auto"/>
            </w:tcBorders>
            <w:vAlign w:val="center"/>
          </w:tcPr>
          <w:p w14:paraId="792D1A31"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55</w:t>
            </w:r>
          </w:p>
        </w:tc>
      </w:tr>
      <w:tr w:rsidR="008F0CCD" w:rsidRPr="008333E0" w14:paraId="5116BE76" w14:textId="77777777" w:rsidTr="00497C5E">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4E38ED62"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Effizienz</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78F7979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w:t>
            </w:r>
          </w:p>
        </w:tc>
        <w:tc>
          <w:tcPr>
            <w:tcW w:w="1670" w:type="dxa"/>
            <w:gridSpan w:val="2"/>
            <w:tcBorders>
              <w:top w:val="nil"/>
              <w:left w:val="nil"/>
              <w:bottom w:val="single" w:sz="4" w:space="0" w:color="auto"/>
              <w:right w:val="single" w:sz="8" w:space="0" w:color="auto"/>
            </w:tcBorders>
            <w:shd w:val="clear" w:color="auto" w:fill="auto"/>
            <w:vAlign w:val="center"/>
            <w:hideMark/>
          </w:tcPr>
          <w:p w14:paraId="4D7ECD79" w14:textId="0BC79400" w:rsidR="008F0CCD" w:rsidRPr="008333E0" w:rsidRDefault="008F0CCD" w:rsidP="008F0CCD">
            <w:pPr>
              <w:spacing w:before="0" w:after="0" w:line="240" w:lineRule="auto"/>
              <w:jc w:val="center"/>
              <w:rPr>
                <w:rFonts w:ascii="Arial" w:eastAsia="Times New Roman" w:hAnsi="Arial" w:cs="Arial"/>
                <w:sz w:val="16"/>
                <w:szCs w:val="16"/>
                <w:lang w:val="de-DE" w:eastAsia="cs-CZ"/>
              </w:rPr>
            </w:pPr>
            <w:r>
              <w:rPr>
                <w:rFonts w:ascii="Arial" w:eastAsia="Times New Roman" w:hAnsi="Arial" w:cs="Arial"/>
                <w:sz w:val="16"/>
                <w:szCs w:val="16"/>
                <w:lang w:val="de-DE" w:eastAsia="cs-CZ"/>
              </w:rPr>
              <w:t>90</w:t>
            </w:r>
            <w:r w:rsidRPr="008333E0">
              <w:rPr>
                <w:rFonts w:ascii="Arial" w:eastAsia="Times New Roman" w:hAnsi="Arial" w:cs="Arial"/>
                <w:sz w:val="16"/>
                <w:szCs w:val="16"/>
                <w:lang w:val="de-DE" w:eastAsia="cs-CZ"/>
              </w:rPr>
              <w:t>.5</w:t>
            </w:r>
          </w:p>
        </w:tc>
        <w:tc>
          <w:tcPr>
            <w:tcW w:w="1560" w:type="dxa"/>
            <w:tcBorders>
              <w:top w:val="nil"/>
              <w:left w:val="nil"/>
              <w:bottom w:val="single" w:sz="4" w:space="0" w:color="auto"/>
              <w:right w:val="single" w:sz="4" w:space="0" w:color="auto"/>
            </w:tcBorders>
            <w:vAlign w:val="center"/>
          </w:tcPr>
          <w:p w14:paraId="6424098E" w14:textId="0AA62412"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89.5</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149D8A87" w14:textId="45E45880"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89.1</w:t>
            </w:r>
          </w:p>
        </w:tc>
        <w:tc>
          <w:tcPr>
            <w:tcW w:w="1559" w:type="dxa"/>
            <w:tcBorders>
              <w:top w:val="nil"/>
              <w:left w:val="nil"/>
              <w:bottom w:val="single" w:sz="4" w:space="0" w:color="auto"/>
              <w:right w:val="single" w:sz="8" w:space="0" w:color="auto"/>
            </w:tcBorders>
            <w:shd w:val="clear" w:color="auto" w:fill="auto"/>
            <w:vAlign w:val="center"/>
            <w:hideMark/>
          </w:tcPr>
          <w:p w14:paraId="7AD82246"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90,0</w:t>
            </w:r>
          </w:p>
        </w:tc>
        <w:tc>
          <w:tcPr>
            <w:tcW w:w="1077" w:type="dxa"/>
            <w:tcBorders>
              <w:top w:val="nil"/>
              <w:left w:val="nil"/>
              <w:bottom w:val="single" w:sz="4" w:space="0" w:color="auto"/>
              <w:right w:val="single" w:sz="8" w:space="0" w:color="auto"/>
            </w:tcBorders>
            <w:vAlign w:val="center"/>
          </w:tcPr>
          <w:p w14:paraId="50A7D156"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90,0</w:t>
            </w:r>
          </w:p>
        </w:tc>
      </w:tr>
      <w:tr w:rsidR="008F0CCD" w:rsidRPr="008333E0" w14:paraId="2E112E95" w14:textId="77777777" w:rsidTr="00497C5E">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7095961F"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Erforderlicher Betriebsschub</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35AD1AA0"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[mbar]</w:t>
            </w:r>
          </w:p>
        </w:tc>
        <w:tc>
          <w:tcPr>
            <w:tcW w:w="1670" w:type="dxa"/>
            <w:gridSpan w:val="2"/>
            <w:tcBorders>
              <w:top w:val="nil"/>
              <w:left w:val="nil"/>
              <w:bottom w:val="single" w:sz="4" w:space="0" w:color="auto"/>
              <w:right w:val="single" w:sz="8" w:space="0" w:color="auto"/>
            </w:tcBorders>
            <w:shd w:val="clear" w:color="auto" w:fill="auto"/>
            <w:vAlign w:val="center"/>
            <w:hideMark/>
          </w:tcPr>
          <w:p w14:paraId="4CE32D3D" w14:textId="4C4B21E9"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0,1</w:t>
            </w:r>
            <w:r>
              <w:rPr>
                <w:rFonts w:ascii="Arial" w:eastAsia="Times New Roman" w:hAnsi="Arial" w:cs="Arial"/>
                <w:sz w:val="16"/>
                <w:szCs w:val="16"/>
                <w:lang w:val="de-DE" w:eastAsia="cs-CZ"/>
              </w:rPr>
              <w:t>2</w:t>
            </w:r>
          </w:p>
        </w:tc>
        <w:tc>
          <w:tcPr>
            <w:tcW w:w="1560" w:type="dxa"/>
            <w:tcBorders>
              <w:top w:val="nil"/>
              <w:left w:val="nil"/>
              <w:bottom w:val="single" w:sz="4" w:space="0" w:color="auto"/>
              <w:right w:val="single" w:sz="4" w:space="0" w:color="auto"/>
            </w:tcBorders>
            <w:vAlign w:val="center"/>
          </w:tcPr>
          <w:p w14:paraId="7A16ECBB" w14:textId="22C26A0F"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0,19</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424B5114" w14:textId="558F6B5F"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0,17</w:t>
            </w:r>
          </w:p>
        </w:tc>
        <w:tc>
          <w:tcPr>
            <w:tcW w:w="1559" w:type="dxa"/>
            <w:tcBorders>
              <w:top w:val="nil"/>
              <w:left w:val="nil"/>
              <w:bottom w:val="single" w:sz="4" w:space="0" w:color="auto"/>
              <w:right w:val="single" w:sz="8" w:space="0" w:color="auto"/>
            </w:tcBorders>
            <w:shd w:val="clear" w:color="auto" w:fill="auto"/>
            <w:vAlign w:val="center"/>
            <w:hideMark/>
          </w:tcPr>
          <w:p w14:paraId="5E7256E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0,18</w:t>
            </w:r>
          </w:p>
        </w:tc>
        <w:tc>
          <w:tcPr>
            <w:tcW w:w="1077" w:type="dxa"/>
            <w:tcBorders>
              <w:top w:val="nil"/>
              <w:left w:val="nil"/>
              <w:bottom w:val="single" w:sz="4" w:space="0" w:color="auto"/>
              <w:right w:val="single" w:sz="8" w:space="0" w:color="auto"/>
            </w:tcBorders>
            <w:vAlign w:val="center"/>
          </w:tcPr>
          <w:p w14:paraId="637C2E82"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0,18</w:t>
            </w:r>
          </w:p>
        </w:tc>
      </w:tr>
      <w:tr w:rsidR="008F0CCD" w:rsidRPr="008333E0" w14:paraId="2046826E" w14:textId="77777777" w:rsidTr="00497C5E">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6434DF8C"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Masse</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5B70DA65"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[kg]</w:t>
            </w:r>
          </w:p>
        </w:tc>
        <w:tc>
          <w:tcPr>
            <w:tcW w:w="1670" w:type="dxa"/>
            <w:gridSpan w:val="2"/>
            <w:tcBorders>
              <w:top w:val="nil"/>
              <w:left w:val="nil"/>
              <w:bottom w:val="single" w:sz="4" w:space="0" w:color="auto"/>
              <w:right w:val="single" w:sz="8" w:space="0" w:color="auto"/>
            </w:tcBorders>
            <w:shd w:val="clear" w:color="auto" w:fill="auto"/>
            <w:vAlign w:val="center"/>
            <w:hideMark/>
          </w:tcPr>
          <w:p w14:paraId="13773B0C" w14:textId="10AC1B0F"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51</w:t>
            </w:r>
            <w:r>
              <w:rPr>
                <w:rFonts w:ascii="Arial" w:eastAsia="Times New Roman" w:hAnsi="Arial" w:cs="Arial"/>
                <w:sz w:val="16"/>
                <w:szCs w:val="16"/>
                <w:lang w:val="de-DE" w:eastAsia="cs-CZ"/>
              </w:rPr>
              <w:t>3</w:t>
            </w:r>
          </w:p>
        </w:tc>
        <w:tc>
          <w:tcPr>
            <w:tcW w:w="1560" w:type="dxa"/>
            <w:tcBorders>
              <w:top w:val="nil"/>
              <w:left w:val="nil"/>
              <w:bottom w:val="single" w:sz="4" w:space="0" w:color="auto"/>
              <w:right w:val="single" w:sz="4" w:space="0" w:color="auto"/>
            </w:tcBorders>
            <w:vAlign w:val="center"/>
          </w:tcPr>
          <w:p w14:paraId="6B83112F" w14:textId="176B78AD"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510</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6020F37B" w14:textId="5C84BE3D"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510</w:t>
            </w:r>
          </w:p>
        </w:tc>
        <w:tc>
          <w:tcPr>
            <w:tcW w:w="1559" w:type="dxa"/>
            <w:tcBorders>
              <w:top w:val="nil"/>
              <w:left w:val="nil"/>
              <w:bottom w:val="single" w:sz="4" w:space="0" w:color="auto"/>
              <w:right w:val="single" w:sz="8" w:space="0" w:color="auto"/>
            </w:tcBorders>
            <w:shd w:val="clear" w:color="auto" w:fill="auto"/>
            <w:vAlign w:val="center"/>
            <w:hideMark/>
          </w:tcPr>
          <w:p w14:paraId="6B299165"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570</w:t>
            </w:r>
          </w:p>
        </w:tc>
        <w:tc>
          <w:tcPr>
            <w:tcW w:w="1077" w:type="dxa"/>
            <w:tcBorders>
              <w:top w:val="nil"/>
              <w:left w:val="nil"/>
              <w:bottom w:val="single" w:sz="4" w:space="0" w:color="auto"/>
              <w:right w:val="single" w:sz="8" w:space="0" w:color="auto"/>
            </w:tcBorders>
            <w:vAlign w:val="center"/>
          </w:tcPr>
          <w:p w14:paraId="34BBB61F"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570</w:t>
            </w:r>
          </w:p>
        </w:tc>
      </w:tr>
      <w:tr w:rsidR="008F0CCD" w:rsidRPr="008333E0" w14:paraId="1F699DEB" w14:textId="77777777" w:rsidTr="00497C5E">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4C066E28"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Öko-Design</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2DBCD737"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p>
        </w:tc>
        <w:tc>
          <w:tcPr>
            <w:tcW w:w="1670" w:type="dxa"/>
            <w:gridSpan w:val="2"/>
            <w:tcBorders>
              <w:top w:val="nil"/>
              <w:left w:val="nil"/>
              <w:bottom w:val="single" w:sz="4" w:space="0" w:color="auto"/>
              <w:right w:val="single" w:sz="8" w:space="0" w:color="auto"/>
            </w:tcBorders>
            <w:shd w:val="clear" w:color="auto" w:fill="auto"/>
            <w:vAlign w:val="center"/>
            <w:hideMark/>
          </w:tcPr>
          <w:p w14:paraId="409914EC" w14:textId="7C811FB0" w:rsidR="008F0CCD" w:rsidRPr="008333E0" w:rsidRDefault="008F0CCD" w:rsidP="008F0CCD">
            <w:pPr>
              <w:spacing w:before="0" w:after="0" w:line="240" w:lineRule="auto"/>
              <w:jc w:val="center"/>
              <w:rPr>
                <w:rFonts w:ascii="Arial" w:eastAsia="Times New Roman" w:hAnsi="Arial" w:cs="Arial"/>
                <w:sz w:val="16"/>
                <w:szCs w:val="16"/>
                <w:lang w:val="de-DE" w:eastAsia="cs-CZ"/>
              </w:rPr>
            </w:pPr>
            <w:r>
              <w:rPr>
                <w:rFonts w:ascii="Arial" w:eastAsia="Times New Roman" w:hAnsi="Arial" w:cs="Arial"/>
                <w:sz w:val="16"/>
                <w:szCs w:val="16"/>
                <w:lang w:val="de-DE" w:eastAsia="cs-CZ"/>
              </w:rPr>
              <w:t>Ja</w:t>
            </w:r>
          </w:p>
        </w:tc>
        <w:tc>
          <w:tcPr>
            <w:tcW w:w="1560" w:type="dxa"/>
            <w:tcBorders>
              <w:top w:val="nil"/>
              <w:left w:val="nil"/>
              <w:bottom w:val="single" w:sz="4" w:space="0" w:color="auto"/>
              <w:right w:val="single" w:sz="4" w:space="0" w:color="auto"/>
            </w:tcBorders>
            <w:vAlign w:val="center"/>
          </w:tcPr>
          <w:p w14:paraId="460F7DC8" w14:textId="1101334E" w:rsidR="008F0CCD" w:rsidRDefault="008F0CCD" w:rsidP="008F0CCD">
            <w:pPr>
              <w:spacing w:before="0" w:after="0" w:line="240" w:lineRule="auto"/>
              <w:jc w:val="center"/>
              <w:rPr>
                <w:rFonts w:ascii="Arial" w:eastAsia="Times New Roman" w:hAnsi="Arial" w:cs="Arial"/>
                <w:sz w:val="16"/>
                <w:szCs w:val="16"/>
                <w:lang w:val="de-DE" w:eastAsia="cs-CZ"/>
              </w:rPr>
            </w:pPr>
            <w:r>
              <w:rPr>
                <w:rFonts w:ascii="Arial" w:eastAsia="Times New Roman" w:hAnsi="Arial" w:cs="Arial"/>
                <w:sz w:val="16"/>
                <w:szCs w:val="16"/>
                <w:lang w:val="de-DE" w:eastAsia="cs-CZ"/>
              </w:rPr>
              <w:t>Ja</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4BC48790" w14:textId="1E372EEA" w:rsidR="008F0CCD" w:rsidRPr="008333E0" w:rsidRDefault="008F0CCD" w:rsidP="008F0CCD">
            <w:pPr>
              <w:spacing w:before="0" w:after="0" w:line="240" w:lineRule="auto"/>
              <w:jc w:val="center"/>
              <w:rPr>
                <w:rFonts w:ascii="Arial" w:eastAsia="Times New Roman" w:hAnsi="Arial" w:cs="Arial"/>
                <w:sz w:val="16"/>
                <w:szCs w:val="16"/>
                <w:lang w:val="de-DE" w:eastAsia="cs-CZ"/>
              </w:rPr>
            </w:pPr>
            <w:r>
              <w:rPr>
                <w:rFonts w:ascii="Arial" w:eastAsia="Times New Roman" w:hAnsi="Arial" w:cs="Arial"/>
                <w:sz w:val="16"/>
                <w:szCs w:val="16"/>
                <w:lang w:val="de-DE" w:eastAsia="cs-CZ"/>
              </w:rPr>
              <w:t>Ja</w:t>
            </w:r>
          </w:p>
        </w:tc>
        <w:tc>
          <w:tcPr>
            <w:tcW w:w="1559" w:type="dxa"/>
            <w:tcBorders>
              <w:top w:val="nil"/>
              <w:left w:val="nil"/>
              <w:bottom w:val="single" w:sz="4" w:space="0" w:color="auto"/>
              <w:right w:val="single" w:sz="8" w:space="0" w:color="auto"/>
            </w:tcBorders>
            <w:shd w:val="clear" w:color="auto" w:fill="auto"/>
            <w:vAlign w:val="center"/>
            <w:hideMark/>
          </w:tcPr>
          <w:p w14:paraId="4D917362"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Pr>
                <w:rFonts w:ascii="Arial" w:eastAsia="Times New Roman" w:hAnsi="Arial" w:cs="Arial"/>
                <w:sz w:val="16"/>
                <w:szCs w:val="16"/>
                <w:lang w:val="de-DE" w:eastAsia="cs-CZ"/>
              </w:rPr>
              <w:t>Ja</w:t>
            </w:r>
          </w:p>
        </w:tc>
        <w:tc>
          <w:tcPr>
            <w:tcW w:w="1077" w:type="dxa"/>
            <w:tcBorders>
              <w:top w:val="nil"/>
              <w:left w:val="nil"/>
              <w:bottom w:val="single" w:sz="4" w:space="0" w:color="auto"/>
              <w:right w:val="single" w:sz="8" w:space="0" w:color="auto"/>
            </w:tcBorders>
            <w:vAlign w:val="center"/>
          </w:tcPr>
          <w:p w14:paraId="600448CC"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Pr>
                <w:rFonts w:ascii="Arial" w:eastAsia="Times New Roman" w:hAnsi="Arial" w:cs="Arial"/>
                <w:sz w:val="16"/>
                <w:szCs w:val="16"/>
                <w:lang w:val="de-DE" w:eastAsia="cs-CZ"/>
              </w:rPr>
              <w:t>Ja</w:t>
            </w:r>
          </w:p>
        </w:tc>
      </w:tr>
      <w:tr w:rsidR="008F0CCD" w:rsidRPr="008333E0" w14:paraId="65E903FB" w14:textId="77777777" w:rsidTr="00497C5E">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31DBF1C0"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Kesselklasse nach ČSN EN 303-5</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5DD62120"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p>
        </w:tc>
        <w:tc>
          <w:tcPr>
            <w:tcW w:w="1670" w:type="dxa"/>
            <w:gridSpan w:val="2"/>
            <w:tcBorders>
              <w:top w:val="nil"/>
              <w:left w:val="nil"/>
              <w:bottom w:val="single" w:sz="4" w:space="0" w:color="auto"/>
              <w:right w:val="single" w:sz="8" w:space="0" w:color="auto"/>
            </w:tcBorders>
            <w:shd w:val="clear" w:color="auto" w:fill="auto"/>
            <w:vAlign w:val="center"/>
            <w:hideMark/>
          </w:tcPr>
          <w:p w14:paraId="7AC1A250" w14:textId="06A530AD"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w:t>
            </w:r>
          </w:p>
        </w:tc>
        <w:tc>
          <w:tcPr>
            <w:tcW w:w="1560" w:type="dxa"/>
            <w:tcBorders>
              <w:top w:val="nil"/>
              <w:left w:val="nil"/>
              <w:bottom w:val="single" w:sz="4" w:space="0" w:color="auto"/>
              <w:right w:val="single" w:sz="4" w:space="0" w:color="auto"/>
            </w:tcBorders>
            <w:vAlign w:val="center"/>
          </w:tcPr>
          <w:p w14:paraId="0807776D" w14:textId="761A027C"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717CC129" w14:textId="5B59330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w:t>
            </w:r>
          </w:p>
        </w:tc>
        <w:tc>
          <w:tcPr>
            <w:tcW w:w="1559" w:type="dxa"/>
            <w:tcBorders>
              <w:top w:val="nil"/>
              <w:left w:val="nil"/>
              <w:bottom w:val="single" w:sz="4" w:space="0" w:color="auto"/>
              <w:right w:val="single" w:sz="8" w:space="0" w:color="auto"/>
            </w:tcBorders>
            <w:shd w:val="clear" w:color="auto" w:fill="auto"/>
            <w:vAlign w:val="center"/>
            <w:hideMark/>
          </w:tcPr>
          <w:p w14:paraId="5A0B2386"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w:t>
            </w:r>
          </w:p>
        </w:tc>
        <w:tc>
          <w:tcPr>
            <w:tcW w:w="1077" w:type="dxa"/>
            <w:tcBorders>
              <w:top w:val="nil"/>
              <w:left w:val="nil"/>
              <w:bottom w:val="single" w:sz="4" w:space="0" w:color="auto"/>
              <w:right w:val="single" w:sz="8" w:space="0" w:color="auto"/>
            </w:tcBorders>
            <w:vAlign w:val="center"/>
          </w:tcPr>
          <w:p w14:paraId="785EBF97"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w:t>
            </w:r>
          </w:p>
        </w:tc>
      </w:tr>
      <w:tr w:rsidR="008F0CCD" w:rsidRPr="008333E0" w14:paraId="37E7F706" w14:textId="77777777" w:rsidTr="00497C5E">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374AA567"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Wasservolumen</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45B82580"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[Liter]</w:t>
            </w:r>
          </w:p>
        </w:tc>
        <w:tc>
          <w:tcPr>
            <w:tcW w:w="1670" w:type="dxa"/>
            <w:gridSpan w:val="2"/>
            <w:tcBorders>
              <w:top w:val="nil"/>
              <w:left w:val="nil"/>
              <w:bottom w:val="single" w:sz="4" w:space="0" w:color="auto"/>
              <w:right w:val="single" w:sz="8" w:space="0" w:color="auto"/>
            </w:tcBorders>
            <w:shd w:val="clear" w:color="auto" w:fill="auto"/>
            <w:vAlign w:val="center"/>
          </w:tcPr>
          <w:p w14:paraId="44838B79" w14:textId="2D551C3B"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145</w:t>
            </w:r>
          </w:p>
        </w:tc>
        <w:tc>
          <w:tcPr>
            <w:tcW w:w="1560" w:type="dxa"/>
            <w:tcBorders>
              <w:top w:val="nil"/>
              <w:left w:val="nil"/>
              <w:bottom w:val="single" w:sz="4" w:space="0" w:color="auto"/>
              <w:right w:val="single" w:sz="4" w:space="0" w:color="auto"/>
            </w:tcBorders>
            <w:vAlign w:val="center"/>
          </w:tcPr>
          <w:p w14:paraId="5E64362B" w14:textId="5EDE565E"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145</w:t>
            </w:r>
          </w:p>
        </w:tc>
        <w:tc>
          <w:tcPr>
            <w:tcW w:w="1560" w:type="dxa"/>
            <w:tcBorders>
              <w:top w:val="nil"/>
              <w:left w:val="single" w:sz="4" w:space="0" w:color="auto"/>
              <w:bottom w:val="single" w:sz="4" w:space="0" w:color="auto"/>
              <w:right w:val="single" w:sz="8" w:space="0" w:color="auto"/>
            </w:tcBorders>
            <w:shd w:val="clear" w:color="auto" w:fill="auto"/>
            <w:vAlign w:val="center"/>
          </w:tcPr>
          <w:p w14:paraId="058A70FC" w14:textId="217D48F2"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145</w:t>
            </w:r>
          </w:p>
        </w:tc>
        <w:tc>
          <w:tcPr>
            <w:tcW w:w="1559" w:type="dxa"/>
            <w:tcBorders>
              <w:top w:val="nil"/>
              <w:left w:val="nil"/>
              <w:bottom w:val="single" w:sz="4" w:space="0" w:color="auto"/>
              <w:right w:val="single" w:sz="8" w:space="0" w:color="auto"/>
            </w:tcBorders>
            <w:shd w:val="clear" w:color="auto" w:fill="auto"/>
            <w:vAlign w:val="center"/>
          </w:tcPr>
          <w:p w14:paraId="2B1D26B9"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161</w:t>
            </w:r>
          </w:p>
        </w:tc>
        <w:tc>
          <w:tcPr>
            <w:tcW w:w="1077" w:type="dxa"/>
            <w:tcBorders>
              <w:top w:val="nil"/>
              <w:left w:val="nil"/>
              <w:bottom w:val="single" w:sz="4" w:space="0" w:color="auto"/>
              <w:right w:val="single" w:sz="8" w:space="0" w:color="auto"/>
            </w:tcBorders>
            <w:vAlign w:val="center"/>
          </w:tcPr>
          <w:p w14:paraId="1863635F"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161</w:t>
            </w:r>
          </w:p>
        </w:tc>
      </w:tr>
      <w:tr w:rsidR="008F0CCD" w:rsidRPr="008333E0" w14:paraId="42D8C0B4" w14:textId="77777777" w:rsidTr="00497C5E">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58FC6DE8"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Schornsteindurchmesser</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6711371E"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[mm]</w:t>
            </w:r>
          </w:p>
        </w:tc>
        <w:tc>
          <w:tcPr>
            <w:tcW w:w="1670" w:type="dxa"/>
            <w:gridSpan w:val="2"/>
            <w:tcBorders>
              <w:top w:val="nil"/>
              <w:left w:val="nil"/>
              <w:bottom w:val="single" w:sz="4" w:space="0" w:color="auto"/>
              <w:right w:val="single" w:sz="8" w:space="0" w:color="auto"/>
            </w:tcBorders>
            <w:shd w:val="clear" w:color="auto" w:fill="auto"/>
            <w:vAlign w:val="center"/>
            <w:hideMark/>
          </w:tcPr>
          <w:p w14:paraId="1A7C71F0" w14:textId="7AD9CA5E"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130</w:t>
            </w:r>
          </w:p>
        </w:tc>
        <w:tc>
          <w:tcPr>
            <w:tcW w:w="1560" w:type="dxa"/>
            <w:tcBorders>
              <w:top w:val="nil"/>
              <w:left w:val="nil"/>
              <w:bottom w:val="single" w:sz="4" w:space="0" w:color="auto"/>
              <w:right w:val="single" w:sz="4" w:space="0" w:color="auto"/>
            </w:tcBorders>
            <w:vAlign w:val="center"/>
          </w:tcPr>
          <w:p w14:paraId="30D7C527" w14:textId="12A42FCA"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130</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332BB737" w14:textId="457EE9AF"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130</w:t>
            </w:r>
          </w:p>
        </w:tc>
        <w:tc>
          <w:tcPr>
            <w:tcW w:w="1559" w:type="dxa"/>
            <w:tcBorders>
              <w:top w:val="nil"/>
              <w:left w:val="nil"/>
              <w:bottom w:val="single" w:sz="4" w:space="0" w:color="auto"/>
              <w:right w:val="single" w:sz="8" w:space="0" w:color="auto"/>
            </w:tcBorders>
            <w:shd w:val="clear" w:color="auto" w:fill="auto"/>
            <w:vAlign w:val="center"/>
            <w:hideMark/>
          </w:tcPr>
          <w:p w14:paraId="2F208735"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130</w:t>
            </w:r>
          </w:p>
        </w:tc>
        <w:tc>
          <w:tcPr>
            <w:tcW w:w="1077" w:type="dxa"/>
            <w:tcBorders>
              <w:top w:val="nil"/>
              <w:left w:val="nil"/>
              <w:bottom w:val="single" w:sz="4" w:space="0" w:color="auto"/>
              <w:right w:val="single" w:sz="8" w:space="0" w:color="auto"/>
            </w:tcBorders>
            <w:vAlign w:val="center"/>
          </w:tcPr>
          <w:p w14:paraId="0DEFC80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130</w:t>
            </w:r>
          </w:p>
        </w:tc>
      </w:tr>
      <w:tr w:rsidR="008F0CCD" w:rsidRPr="008333E0" w14:paraId="00A3E788" w14:textId="77777777" w:rsidTr="00497C5E">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10659A47"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Kraftstoffverbrauch</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24DC43F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[kg / Stunde]</w:t>
            </w:r>
          </w:p>
        </w:tc>
        <w:tc>
          <w:tcPr>
            <w:tcW w:w="1670" w:type="dxa"/>
            <w:gridSpan w:val="2"/>
            <w:tcBorders>
              <w:top w:val="nil"/>
              <w:left w:val="nil"/>
              <w:bottom w:val="single" w:sz="4" w:space="0" w:color="auto"/>
              <w:right w:val="single" w:sz="8" w:space="0" w:color="auto"/>
            </w:tcBorders>
            <w:shd w:val="clear" w:color="auto" w:fill="auto"/>
            <w:vAlign w:val="center"/>
          </w:tcPr>
          <w:p w14:paraId="312796EC" w14:textId="35F8AEF2" w:rsidR="008F0CCD" w:rsidRPr="008333E0" w:rsidRDefault="008F0CCD" w:rsidP="008F0CCD">
            <w:pPr>
              <w:spacing w:before="0" w:after="0" w:line="240" w:lineRule="auto"/>
              <w:jc w:val="center"/>
              <w:rPr>
                <w:rFonts w:ascii="Arial" w:eastAsia="Times New Roman" w:hAnsi="Arial" w:cs="Arial"/>
                <w:sz w:val="16"/>
                <w:szCs w:val="16"/>
                <w:lang w:val="de-DE" w:eastAsia="cs-CZ"/>
              </w:rPr>
            </w:pPr>
            <w:r>
              <w:rPr>
                <w:rFonts w:ascii="Arial" w:eastAsia="Times New Roman" w:hAnsi="Arial" w:cs="Arial"/>
                <w:sz w:val="16"/>
                <w:szCs w:val="16"/>
                <w:lang w:val="de-DE" w:eastAsia="cs-CZ"/>
              </w:rPr>
              <w:t>6</w:t>
            </w:r>
            <w:r w:rsidRPr="008333E0">
              <w:rPr>
                <w:rFonts w:ascii="Arial" w:eastAsia="Times New Roman" w:hAnsi="Arial" w:cs="Arial"/>
                <w:sz w:val="16"/>
                <w:szCs w:val="16"/>
                <w:lang w:val="de-DE" w:eastAsia="cs-CZ"/>
              </w:rPr>
              <w:t>.</w:t>
            </w:r>
            <w:r>
              <w:rPr>
                <w:rFonts w:ascii="Arial" w:eastAsia="Times New Roman" w:hAnsi="Arial" w:cs="Arial"/>
                <w:sz w:val="16"/>
                <w:szCs w:val="16"/>
                <w:lang w:val="de-DE" w:eastAsia="cs-CZ"/>
              </w:rPr>
              <w:t>03</w:t>
            </w:r>
          </w:p>
        </w:tc>
        <w:tc>
          <w:tcPr>
            <w:tcW w:w="1560" w:type="dxa"/>
            <w:tcBorders>
              <w:top w:val="nil"/>
              <w:left w:val="nil"/>
              <w:bottom w:val="single" w:sz="4" w:space="0" w:color="auto"/>
              <w:right w:val="single" w:sz="4" w:space="0" w:color="auto"/>
            </w:tcBorders>
            <w:vAlign w:val="center"/>
          </w:tcPr>
          <w:p w14:paraId="5632EB83" w14:textId="3FCA117A"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8.9</w:t>
            </w:r>
          </w:p>
        </w:tc>
        <w:tc>
          <w:tcPr>
            <w:tcW w:w="1560" w:type="dxa"/>
            <w:tcBorders>
              <w:top w:val="nil"/>
              <w:left w:val="single" w:sz="4" w:space="0" w:color="auto"/>
              <w:bottom w:val="single" w:sz="4" w:space="0" w:color="auto"/>
              <w:right w:val="single" w:sz="8" w:space="0" w:color="auto"/>
            </w:tcBorders>
            <w:shd w:val="clear" w:color="auto" w:fill="auto"/>
            <w:vAlign w:val="center"/>
          </w:tcPr>
          <w:p w14:paraId="56D5A6D0" w14:textId="60B33631"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10.8</w:t>
            </w:r>
          </w:p>
        </w:tc>
        <w:tc>
          <w:tcPr>
            <w:tcW w:w="1559" w:type="dxa"/>
            <w:tcBorders>
              <w:top w:val="nil"/>
              <w:left w:val="nil"/>
              <w:bottom w:val="single" w:sz="4" w:space="0" w:color="auto"/>
              <w:right w:val="single" w:sz="8" w:space="0" w:color="auto"/>
            </w:tcBorders>
            <w:shd w:val="clear" w:color="auto" w:fill="auto"/>
            <w:vAlign w:val="center"/>
          </w:tcPr>
          <w:p w14:paraId="5D6D538D"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12.5</w:t>
            </w:r>
          </w:p>
        </w:tc>
        <w:tc>
          <w:tcPr>
            <w:tcW w:w="1077" w:type="dxa"/>
            <w:tcBorders>
              <w:top w:val="nil"/>
              <w:left w:val="nil"/>
              <w:bottom w:val="single" w:sz="4" w:space="0" w:color="auto"/>
              <w:right w:val="single" w:sz="8" w:space="0" w:color="auto"/>
            </w:tcBorders>
            <w:vAlign w:val="center"/>
          </w:tcPr>
          <w:p w14:paraId="462B27D5"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14.2</w:t>
            </w:r>
          </w:p>
        </w:tc>
      </w:tr>
      <w:tr w:rsidR="008F0CCD" w:rsidRPr="008333E0" w14:paraId="4737A9D4" w14:textId="77777777" w:rsidTr="00497C5E">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2AF5F505"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Temperaturbereich Heizwasser</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38C58587"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[°C]</w:t>
            </w:r>
          </w:p>
        </w:tc>
        <w:tc>
          <w:tcPr>
            <w:tcW w:w="1670" w:type="dxa"/>
            <w:gridSpan w:val="2"/>
            <w:tcBorders>
              <w:top w:val="nil"/>
              <w:left w:val="nil"/>
              <w:bottom w:val="single" w:sz="4" w:space="0" w:color="auto"/>
              <w:right w:val="single" w:sz="8" w:space="0" w:color="auto"/>
            </w:tcBorders>
            <w:shd w:val="clear" w:color="auto" w:fill="auto"/>
            <w:vAlign w:val="center"/>
            <w:hideMark/>
          </w:tcPr>
          <w:p w14:paraId="0CA060AE" w14:textId="488AA05B"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65 - 85</w:t>
            </w:r>
          </w:p>
        </w:tc>
        <w:tc>
          <w:tcPr>
            <w:tcW w:w="1560" w:type="dxa"/>
            <w:tcBorders>
              <w:top w:val="nil"/>
              <w:left w:val="nil"/>
              <w:bottom w:val="single" w:sz="4" w:space="0" w:color="auto"/>
              <w:right w:val="single" w:sz="4" w:space="0" w:color="auto"/>
            </w:tcBorders>
            <w:vAlign w:val="center"/>
          </w:tcPr>
          <w:p w14:paraId="64B387F7" w14:textId="460D5EE5"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65 - 85</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7FA999B8" w14:textId="7A81E823"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65 - 85</w:t>
            </w:r>
          </w:p>
        </w:tc>
        <w:tc>
          <w:tcPr>
            <w:tcW w:w="1559" w:type="dxa"/>
            <w:tcBorders>
              <w:top w:val="nil"/>
              <w:left w:val="nil"/>
              <w:bottom w:val="single" w:sz="4" w:space="0" w:color="auto"/>
              <w:right w:val="single" w:sz="8" w:space="0" w:color="auto"/>
            </w:tcBorders>
            <w:shd w:val="clear" w:color="auto" w:fill="auto"/>
            <w:vAlign w:val="center"/>
            <w:hideMark/>
          </w:tcPr>
          <w:p w14:paraId="287B35FC"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65 - 85</w:t>
            </w:r>
          </w:p>
        </w:tc>
        <w:tc>
          <w:tcPr>
            <w:tcW w:w="1077" w:type="dxa"/>
            <w:tcBorders>
              <w:top w:val="nil"/>
              <w:left w:val="nil"/>
              <w:bottom w:val="single" w:sz="4" w:space="0" w:color="auto"/>
              <w:right w:val="single" w:sz="8" w:space="0" w:color="auto"/>
            </w:tcBorders>
            <w:vAlign w:val="center"/>
          </w:tcPr>
          <w:p w14:paraId="19D2CE0E"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65 - 85</w:t>
            </w:r>
          </w:p>
        </w:tc>
      </w:tr>
      <w:tr w:rsidR="008F0CCD" w:rsidRPr="008333E0" w14:paraId="259B78C3" w14:textId="77777777" w:rsidTr="00497C5E">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3D7B1371"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Kapazität des Kraftstoffschachts</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35A59F55"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[Liter]</w:t>
            </w:r>
          </w:p>
        </w:tc>
        <w:tc>
          <w:tcPr>
            <w:tcW w:w="1670" w:type="dxa"/>
            <w:gridSpan w:val="2"/>
            <w:tcBorders>
              <w:top w:val="nil"/>
              <w:left w:val="nil"/>
              <w:bottom w:val="single" w:sz="4" w:space="0" w:color="auto"/>
              <w:right w:val="single" w:sz="8" w:space="0" w:color="auto"/>
            </w:tcBorders>
            <w:shd w:val="clear" w:color="auto" w:fill="auto"/>
            <w:vAlign w:val="center"/>
          </w:tcPr>
          <w:p w14:paraId="2DDE4C15" w14:textId="25CECED0"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w:t>
            </w:r>
            <w:r>
              <w:rPr>
                <w:rFonts w:ascii="Arial" w:eastAsia="Times New Roman" w:hAnsi="Arial" w:cs="Arial"/>
                <w:sz w:val="16"/>
                <w:szCs w:val="16"/>
                <w:lang w:val="de-DE" w:eastAsia="cs-CZ"/>
              </w:rPr>
              <w:t>37</w:t>
            </w:r>
          </w:p>
        </w:tc>
        <w:tc>
          <w:tcPr>
            <w:tcW w:w="1560" w:type="dxa"/>
            <w:tcBorders>
              <w:top w:val="nil"/>
              <w:left w:val="nil"/>
              <w:bottom w:val="single" w:sz="4" w:space="0" w:color="auto"/>
              <w:right w:val="single" w:sz="4" w:space="0" w:color="auto"/>
            </w:tcBorders>
            <w:vAlign w:val="center"/>
          </w:tcPr>
          <w:p w14:paraId="3996A4BA" w14:textId="09FE4E69"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170</w:t>
            </w:r>
          </w:p>
        </w:tc>
        <w:tc>
          <w:tcPr>
            <w:tcW w:w="1560" w:type="dxa"/>
            <w:tcBorders>
              <w:top w:val="nil"/>
              <w:left w:val="single" w:sz="4" w:space="0" w:color="auto"/>
              <w:bottom w:val="single" w:sz="4" w:space="0" w:color="auto"/>
              <w:right w:val="single" w:sz="8" w:space="0" w:color="auto"/>
            </w:tcBorders>
            <w:shd w:val="clear" w:color="auto" w:fill="auto"/>
            <w:vAlign w:val="center"/>
          </w:tcPr>
          <w:p w14:paraId="4419910E" w14:textId="5673F54E"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170</w:t>
            </w:r>
          </w:p>
        </w:tc>
        <w:tc>
          <w:tcPr>
            <w:tcW w:w="1559" w:type="dxa"/>
            <w:tcBorders>
              <w:top w:val="nil"/>
              <w:left w:val="nil"/>
              <w:bottom w:val="single" w:sz="4" w:space="0" w:color="auto"/>
              <w:right w:val="single" w:sz="8" w:space="0" w:color="auto"/>
            </w:tcBorders>
            <w:shd w:val="clear" w:color="auto" w:fill="auto"/>
            <w:vAlign w:val="center"/>
          </w:tcPr>
          <w:p w14:paraId="23DE8E3E"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201</w:t>
            </w:r>
          </w:p>
        </w:tc>
        <w:tc>
          <w:tcPr>
            <w:tcW w:w="1077" w:type="dxa"/>
            <w:tcBorders>
              <w:top w:val="nil"/>
              <w:left w:val="nil"/>
              <w:bottom w:val="single" w:sz="4" w:space="0" w:color="auto"/>
              <w:right w:val="single" w:sz="8" w:space="0" w:color="auto"/>
            </w:tcBorders>
            <w:vAlign w:val="center"/>
          </w:tcPr>
          <w:p w14:paraId="2C03B74B"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201</w:t>
            </w:r>
          </w:p>
        </w:tc>
      </w:tr>
      <w:tr w:rsidR="008F0CCD" w:rsidRPr="008333E0" w14:paraId="6815A333" w14:textId="77777777" w:rsidTr="00497C5E">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58749360"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Abmessungen Einfüllöffnung (H</w:t>
            </w:r>
            <w:r>
              <w:rPr>
                <w:rFonts w:ascii="Arial" w:eastAsia="Times New Roman" w:hAnsi="Arial" w:cs="Arial"/>
                <w:sz w:val="16"/>
                <w:szCs w:val="16"/>
                <w:lang w:val="de-DE" w:eastAsia="cs-CZ"/>
              </w:rPr>
              <w:t xml:space="preserve"> </w:t>
            </w:r>
            <w:r w:rsidRPr="008333E0">
              <w:rPr>
                <w:rFonts w:ascii="Arial" w:eastAsia="Times New Roman" w:hAnsi="Arial" w:cs="Arial"/>
                <w:sz w:val="16"/>
                <w:szCs w:val="16"/>
                <w:lang w:val="de-DE" w:eastAsia="cs-CZ"/>
              </w:rPr>
              <w:t>x</w:t>
            </w:r>
            <w:r>
              <w:rPr>
                <w:rFonts w:ascii="Arial" w:eastAsia="Times New Roman" w:hAnsi="Arial" w:cs="Arial"/>
                <w:sz w:val="16"/>
                <w:szCs w:val="16"/>
                <w:lang w:val="de-DE" w:eastAsia="cs-CZ"/>
              </w:rPr>
              <w:t xml:space="preserve"> </w:t>
            </w:r>
            <w:r w:rsidRPr="008333E0">
              <w:rPr>
                <w:rFonts w:ascii="Arial" w:eastAsia="Times New Roman" w:hAnsi="Arial" w:cs="Arial"/>
                <w:sz w:val="16"/>
                <w:szCs w:val="16"/>
                <w:lang w:val="de-DE" w:eastAsia="cs-CZ"/>
              </w:rPr>
              <w:t>B)</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0B46AF1B"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[cm]</w:t>
            </w:r>
          </w:p>
        </w:tc>
        <w:tc>
          <w:tcPr>
            <w:tcW w:w="1670" w:type="dxa"/>
            <w:gridSpan w:val="2"/>
            <w:tcBorders>
              <w:top w:val="nil"/>
              <w:left w:val="nil"/>
              <w:bottom w:val="single" w:sz="4" w:space="0" w:color="auto"/>
              <w:right w:val="single" w:sz="8" w:space="0" w:color="auto"/>
            </w:tcBorders>
            <w:shd w:val="clear" w:color="auto" w:fill="auto"/>
            <w:vAlign w:val="center"/>
            <w:hideMark/>
          </w:tcPr>
          <w:p w14:paraId="31B8617F" w14:textId="7214864E"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 xml:space="preserve">40 x </w:t>
            </w:r>
            <w:r>
              <w:rPr>
                <w:rFonts w:ascii="Arial" w:eastAsia="Times New Roman" w:hAnsi="Arial" w:cs="Arial"/>
                <w:sz w:val="16"/>
                <w:szCs w:val="16"/>
                <w:lang w:val="de-DE" w:eastAsia="cs-CZ"/>
              </w:rPr>
              <w:t>34</w:t>
            </w:r>
          </w:p>
        </w:tc>
        <w:tc>
          <w:tcPr>
            <w:tcW w:w="1560" w:type="dxa"/>
            <w:tcBorders>
              <w:top w:val="nil"/>
              <w:left w:val="nil"/>
              <w:bottom w:val="single" w:sz="4" w:space="0" w:color="auto"/>
              <w:right w:val="single" w:sz="4" w:space="0" w:color="auto"/>
            </w:tcBorders>
            <w:vAlign w:val="center"/>
          </w:tcPr>
          <w:p w14:paraId="4D2618EC" w14:textId="7C12D61A"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40 x 45</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098111F1" w14:textId="633A42EB"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40 x 45</w:t>
            </w:r>
          </w:p>
        </w:tc>
        <w:tc>
          <w:tcPr>
            <w:tcW w:w="1559" w:type="dxa"/>
            <w:tcBorders>
              <w:top w:val="nil"/>
              <w:left w:val="nil"/>
              <w:bottom w:val="single" w:sz="4" w:space="0" w:color="auto"/>
              <w:right w:val="single" w:sz="8" w:space="0" w:color="auto"/>
            </w:tcBorders>
            <w:shd w:val="clear" w:color="auto" w:fill="auto"/>
            <w:vAlign w:val="center"/>
            <w:hideMark/>
          </w:tcPr>
          <w:p w14:paraId="379A04FF"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40 x 45</w:t>
            </w:r>
          </w:p>
        </w:tc>
        <w:tc>
          <w:tcPr>
            <w:tcW w:w="1077" w:type="dxa"/>
            <w:tcBorders>
              <w:top w:val="nil"/>
              <w:left w:val="nil"/>
              <w:bottom w:val="single" w:sz="4" w:space="0" w:color="auto"/>
              <w:right w:val="single" w:sz="8" w:space="0" w:color="auto"/>
            </w:tcBorders>
            <w:vAlign w:val="center"/>
          </w:tcPr>
          <w:p w14:paraId="2ABE7830"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40 x 45</w:t>
            </w:r>
          </w:p>
        </w:tc>
      </w:tr>
      <w:tr w:rsidR="008F0CCD" w:rsidRPr="008333E0" w14:paraId="488CAE2D" w14:textId="77777777" w:rsidTr="00497C5E">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2122CC99"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Max. Protokolllänge</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4F0FC0BB"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[cm]</w:t>
            </w:r>
          </w:p>
        </w:tc>
        <w:tc>
          <w:tcPr>
            <w:tcW w:w="1670" w:type="dxa"/>
            <w:gridSpan w:val="2"/>
            <w:tcBorders>
              <w:top w:val="nil"/>
              <w:left w:val="nil"/>
              <w:bottom w:val="single" w:sz="4" w:space="0" w:color="auto"/>
              <w:right w:val="single" w:sz="8" w:space="0" w:color="auto"/>
            </w:tcBorders>
            <w:shd w:val="clear" w:color="auto" w:fill="auto"/>
            <w:vAlign w:val="center"/>
            <w:hideMark/>
          </w:tcPr>
          <w:p w14:paraId="2A6193C9" w14:textId="6062A06E"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53</w:t>
            </w:r>
          </w:p>
        </w:tc>
        <w:tc>
          <w:tcPr>
            <w:tcW w:w="1560" w:type="dxa"/>
            <w:tcBorders>
              <w:top w:val="nil"/>
              <w:left w:val="nil"/>
              <w:bottom w:val="single" w:sz="4" w:space="0" w:color="auto"/>
              <w:right w:val="single" w:sz="4" w:space="0" w:color="auto"/>
            </w:tcBorders>
            <w:vAlign w:val="center"/>
          </w:tcPr>
          <w:p w14:paraId="3E99EA44" w14:textId="79AC99FB"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53</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7C6F554A" w14:textId="4996F09F"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53</w:t>
            </w:r>
          </w:p>
        </w:tc>
        <w:tc>
          <w:tcPr>
            <w:tcW w:w="1559" w:type="dxa"/>
            <w:tcBorders>
              <w:top w:val="nil"/>
              <w:left w:val="nil"/>
              <w:bottom w:val="single" w:sz="4" w:space="0" w:color="auto"/>
              <w:right w:val="single" w:sz="8" w:space="0" w:color="auto"/>
            </w:tcBorders>
            <w:shd w:val="clear" w:color="auto" w:fill="auto"/>
            <w:vAlign w:val="center"/>
            <w:hideMark/>
          </w:tcPr>
          <w:p w14:paraId="5627FED4"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53</w:t>
            </w:r>
          </w:p>
        </w:tc>
        <w:tc>
          <w:tcPr>
            <w:tcW w:w="1077" w:type="dxa"/>
            <w:tcBorders>
              <w:top w:val="nil"/>
              <w:left w:val="nil"/>
              <w:bottom w:val="single" w:sz="4" w:space="0" w:color="auto"/>
              <w:right w:val="single" w:sz="8" w:space="0" w:color="auto"/>
            </w:tcBorders>
            <w:vAlign w:val="center"/>
          </w:tcPr>
          <w:p w14:paraId="5767EA19"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53</w:t>
            </w:r>
          </w:p>
        </w:tc>
      </w:tr>
      <w:tr w:rsidR="008F0CCD" w:rsidRPr="008333E0" w14:paraId="6D3CCE38" w14:textId="77777777" w:rsidTr="00497C5E">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5802E02B"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Brenndauer bei Nennleistung</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015EBA1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[Wurf]</w:t>
            </w:r>
          </w:p>
        </w:tc>
        <w:tc>
          <w:tcPr>
            <w:tcW w:w="1670" w:type="dxa"/>
            <w:gridSpan w:val="2"/>
            <w:tcBorders>
              <w:top w:val="nil"/>
              <w:left w:val="nil"/>
              <w:bottom w:val="single" w:sz="4" w:space="0" w:color="auto"/>
              <w:right w:val="single" w:sz="8" w:space="0" w:color="auto"/>
            </w:tcBorders>
            <w:shd w:val="clear" w:color="auto" w:fill="auto"/>
            <w:vAlign w:val="center"/>
            <w:hideMark/>
          </w:tcPr>
          <w:p w14:paraId="2A152652" w14:textId="3153B95B"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Calibri" w:eastAsia="Times New Roman" w:hAnsi="Calibri" w:cs="Arial"/>
                <w:sz w:val="16"/>
                <w:szCs w:val="16"/>
                <w:lang w:val="de-DE" w:eastAsia="cs-CZ"/>
              </w:rPr>
              <w:t>&gt;</w:t>
            </w:r>
            <w:r w:rsidRPr="008333E0">
              <w:rPr>
                <w:rFonts w:ascii="Arial" w:eastAsia="Times New Roman" w:hAnsi="Arial" w:cs="Arial"/>
                <w:sz w:val="16"/>
                <w:szCs w:val="16"/>
                <w:lang w:val="de-DE" w:eastAsia="cs-CZ"/>
              </w:rPr>
              <w:t>4</w:t>
            </w:r>
          </w:p>
        </w:tc>
        <w:tc>
          <w:tcPr>
            <w:tcW w:w="1560" w:type="dxa"/>
            <w:tcBorders>
              <w:top w:val="nil"/>
              <w:left w:val="nil"/>
              <w:bottom w:val="single" w:sz="4" w:space="0" w:color="auto"/>
              <w:right w:val="single" w:sz="4" w:space="0" w:color="auto"/>
            </w:tcBorders>
            <w:vAlign w:val="center"/>
          </w:tcPr>
          <w:p w14:paraId="39A02450" w14:textId="6D9C19CF" w:rsidR="008F0CCD" w:rsidRPr="008333E0" w:rsidRDefault="008F0CCD" w:rsidP="008F0CCD">
            <w:pPr>
              <w:spacing w:before="0" w:after="0" w:line="240" w:lineRule="auto"/>
              <w:jc w:val="center"/>
              <w:rPr>
                <w:rFonts w:ascii="Calibri" w:eastAsia="Times New Roman" w:hAnsi="Calibri" w:cs="Arial"/>
                <w:sz w:val="16"/>
                <w:szCs w:val="16"/>
                <w:lang w:val="de-DE" w:eastAsia="cs-CZ"/>
              </w:rPr>
            </w:pPr>
            <w:r w:rsidRPr="008333E0">
              <w:rPr>
                <w:rFonts w:ascii="Calibri" w:eastAsia="Times New Roman" w:hAnsi="Calibri" w:cs="Arial"/>
                <w:sz w:val="16"/>
                <w:szCs w:val="16"/>
                <w:lang w:val="de-DE" w:eastAsia="cs-CZ"/>
              </w:rPr>
              <w:t>&gt;</w:t>
            </w:r>
            <w:r w:rsidRPr="008333E0">
              <w:rPr>
                <w:rFonts w:ascii="Arial" w:eastAsia="Times New Roman" w:hAnsi="Arial" w:cs="Arial"/>
                <w:sz w:val="16"/>
                <w:szCs w:val="16"/>
                <w:lang w:val="de-DE" w:eastAsia="cs-CZ"/>
              </w:rPr>
              <w:t>4</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086BF335" w14:textId="31BCF8C3"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Calibri" w:eastAsia="Times New Roman" w:hAnsi="Calibri" w:cs="Arial"/>
                <w:sz w:val="16"/>
                <w:szCs w:val="16"/>
                <w:lang w:val="de-DE" w:eastAsia="cs-CZ"/>
              </w:rPr>
              <w:t>&gt;</w:t>
            </w:r>
            <w:r w:rsidRPr="008333E0">
              <w:rPr>
                <w:rFonts w:ascii="Arial" w:eastAsia="Times New Roman" w:hAnsi="Arial" w:cs="Arial"/>
                <w:sz w:val="16"/>
                <w:szCs w:val="16"/>
                <w:lang w:val="de-DE" w:eastAsia="cs-CZ"/>
              </w:rPr>
              <w:t>4</w:t>
            </w:r>
          </w:p>
        </w:tc>
        <w:tc>
          <w:tcPr>
            <w:tcW w:w="1559" w:type="dxa"/>
            <w:tcBorders>
              <w:top w:val="nil"/>
              <w:left w:val="nil"/>
              <w:bottom w:val="single" w:sz="4" w:space="0" w:color="auto"/>
              <w:right w:val="single" w:sz="8" w:space="0" w:color="auto"/>
            </w:tcBorders>
            <w:shd w:val="clear" w:color="auto" w:fill="auto"/>
            <w:vAlign w:val="center"/>
            <w:hideMark/>
          </w:tcPr>
          <w:p w14:paraId="305DE7F2"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Calibri" w:eastAsia="Times New Roman" w:hAnsi="Calibri" w:cs="Arial"/>
                <w:sz w:val="16"/>
                <w:szCs w:val="16"/>
                <w:lang w:val="de-DE" w:eastAsia="cs-CZ"/>
              </w:rPr>
              <w:t>&gt;</w:t>
            </w:r>
            <w:r w:rsidRPr="008333E0">
              <w:rPr>
                <w:rFonts w:ascii="Arial" w:eastAsia="Times New Roman" w:hAnsi="Arial" w:cs="Arial"/>
                <w:sz w:val="16"/>
                <w:szCs w:val="16"/>
                <w:lang w:val="de-DE" w:eastAsia="cs-CZ"/>
              </w:rPr>
              <w:t>4</w:t>
            </w:r>
          </w:p>
        </w:tc>
        <w:tc>
          <w:tcPr>
            <w:tcW w:w="1077" w:type="dxa"/>
            <w:tcBorders>
              <w:top w:val="nil"/>
              <w:left w:val="nil"/>
              <w:bottom w:val="single" w:sz="4" w:space="0" w:color="auto"/>
              <w:right w:val="single" w:sz="8" w:space="0" w:color="auto"/>
            </w:tcBorders>
            <w:vAlign w:val="center"/>
          </w:tcPr>
          <w:p w14:paraId="1D980D24" w14:textId="77777777" w:rsidR="008F0CCD" w:rsidRPr="008333E0" w:rsidRDefault="008F0CCD" w:rsidP="008F0CCD">
            <w:pPr>
              <w:spacing w:before="0" w:after="0" w:line="240" w:lineRule="auto"/>
              <w:jc w:val="center"/>
              <w:rPr>
                <w:rFonts w:ascii="Calibri" w:eastAsia="Times New Roman" w:hAnsi="Calibri" w:cs="Arial"/>
                <w:sz w:val="16"/>
                <w:szCs w:val="16"/>
                <w:lang w:val="de-DE" w:eastAsia="cs-CZ"/>
              </w:rPr>
            </w:pPr>
            <w:r w:rsidRPr="008333E0">
              <w:rPr>
                <w:rFonts w:ascii="Calibri" w:eastAsia="Times New Roman" w:hAnsi="Calibri" w:cs="Arial"/>
                <w:sz w:val="16"/>
                <w:szCs w:val="16"/>
                <w:lang w:val="de-DE" w:eastAsia="cs-CZ"/>
              </w:rPr>
              <w:t>&gt;</w:t>
            </w:r>
            <w:r w:rsidRPr="008333E0">
              <w:rPr>
                <w:rFonts w:ascii="Arial" w:eastAsia="Times New Roman" w:hAnsi="Arial" w:cs="Arial"/>
                <w:sz w:val="16"/>
                <w:szCs w:val="16"/>
                <w:lang w:val="de-DE" w:eastAsia="cs-CZ"/>
              </w:rPr>
              <w:t>4</w:t>
            </w:r>
          </w:p>
        </w:tc>
      </w:tr>
      <w:tr w:rsidR="008F0CCD" w:rsidRPr="008333E0" w14:paraId="7191C26D" w14:textId="77777777" w:rsidTr="00497C5E">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50C01C03"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Pr>
                <w:rFonts w:ascii="Arial" w:eastAsia="Times New Roman" w:hAnsi="Arial" w:cs="Arial"/>
                <w:sz w:val="16"/>
                <w:szCs w:val="16"/>
                <w:lang w:val="de-DE" w:eastAsia="cs-CZ"/>
              </w:rPr>
              <w:t xml:space="preserve">Abgastemperatur bei nominaler </w:t>
            </w:r>
            <w:r w:rsidRPr="008333E0">
              <w:rPr>
                <w:rFonts w:ascii="Arial" w:eastAsia="Times New Roman" w:hAnsi="Arial" w:cs="Arial"/>
                <w:sz w:val="16"/>
                <w:szCs w:val="16"/>
                <w:lang w:val="de-DE" w:eastAsia="cs-CZ"/>
              </w:rPr>
              <w:t>Schritt. Leistung</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74FF8344"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[°C]</w:t>
            </w:r>
          </w:p>
        </w:tc>
        <w:tc>
          <w:tcPr>
            <w:tcW w:w="1670" w:type="dxa"/>
            <w:gridSpan w:val="2"/>
            <w:tcBorders>
              <w:top w:val="nil"/>
              <w:left w:val="nil"/>
              <w:bottom w:val="single" w:sz="4" w:space="0" w:color="auto"/>
              <w:right w:val="single" w:sz="8" w:space="0" w:color="auto"/>
            </w:tcBorders>
            <w:shd w:val="clear" w:color="auto" w:fill="auto"/>
            <w:vAlign w:val="center"/>
            <w:hideMark/>
          </w:tcPr>
          <w:p w14:paraId="095BC24A" w14:textId="1BD71EDC"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w:t>
            </w:r>
            <w:r>
              <w:rPr>
                <w:rFonts w:ascii="Arial" w:eastAsia="Times New Roman" w:hAnsi="Arial" w:cs="Arial"/>
                <w:sz w:val="16"/>
                <w:szCs w:val="16"/>
                <w:lang w:val="de-DE" w:eastAsia="cs-CZ"/>
              </w:rPr>
              <w:t>09,6</w:t>
            </w:r>
          </w:p>
        </w:tc>
        <w:tc>
          <w:tcPr>
            <w:tcW w:w="1560" w:type="dxa"/>
            <w:tcBorders>
              <w:top w:val="nil"/>
              <w:left w:val="nil"/>
              <w:bottom w:val="single" w:sz="4" w:space="0" w:color="auto"/>
              <w:right w:val="single" w:sz="4" w:space="0" w:color="auto"/>
            </w:tcBorders>
            <w:vAlign w:val="center"/>
          </w:tcPr>
          <w:p w14:paraId="74895CC8" w14:textId="1896FC22"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133</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20394AA8" w14:textId="4F9DD1E0"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153</w:t>
            </w:r>
          </w:p>
        </w:tc>
        <w:tc>
          <w:tcPr>
            <w:tcW w:w="1559" w:type="dxa"/>
            <w:tcBorders>
              <w:top w:val="nil"/>
              <w:left w:val="nil"/>
              <w:bottom w:val="single" w:sz="4" w:space="0" w:color="auto"/>
              <w:right w:val="single" w:sz="8" w:space="0" w:color="auto"/>
            </w:tcBorders>
            <w:shd w:val="clear" w:color="auto" w:fill="auto"/>
            <w:vAlign w:val="center"/>
            <w:hideMark/>
          </w:tcPr>
          <w:p w14:paraId="50F1C43B"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140</w:t>
            </w:r>
          </w:p>
        </w:tc>
        <w:tc>
          <w:tcPr>
            <w:tcW w:w="1077" w:type="dxa"/>
            <w:tcBorders>
              <w:top w:val="nil"/>
              <w:left w:val="nil"/>
              <w:bottom w:val="single" w:sz="4" w:space="0" w:color="auto"/>
              <w:right w:val="single" w:sz="8" w:space="0" w:color="auto"/>
            </w:tcBorders>
            <w:vAlign w:val="center"/>
          </w:tcPr>
          <w:p w14:paraId="6601E3EC"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143</w:t>
            </w:r>
          </w:p>
        </w:tc>
      </w:tr>
      <w:tr w:rsidR="008F0CCD" w:rsidRPr="008333E0" w14:paraId="7683F75C" w14:textId="77777777" w:rsidTr="00497C5E">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7FDCCCCD"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Maximaler Heizwasserüberdruck</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54A9C264"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[MPa]</w:t>
            </w:r>
          </w:p>
        </w:tc>
        <w:tc>
          <w:tcPr>
            <w:tcW w:w="1670" w:type="dxa"/>
            <w:gridSpan w:val="2"/>
            <w:tcBorders>
              <w:top w:val="nil"/>
              <w:left w:val="nil"/>
              <w:bottom w:val="single" w:sz="4" w:space="0" w:color="auto"/>
              <w:right w:val="single" w:sz="8" w:space="0" w:color="auto"/>
            </w:tcBorders>
            <w:shd w:val="clear" w:color="auto" w:fill="auto"/>
            <w:vAlign w:val="center"/>
            <w:hideMark/>
          </w:tcPr>
          <w:p w14:paraId="0F936227" w14:textId="6E4C0EB6"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0,2</w:t>
            </w:r>
          </w:p>
        </w:tc>
        <w:tc>
          <w:tcPr>
            <w:tcW w:w="1560" w:type="dxa"/>
            <w:tcBorders>
              <w:top w:val="nil"/>
              <w:left w:val="nil"/>
              <w:bottom w:val="single" w:sz="4" w:space="0" w:color="auto"/>
              <w:right w:val="single" w:sz="4" w:space="0" w:color="auto"/>
            </w:tcBorders>
            <w:vAlign w:val="center"/>
          </w:tcPr>
          <w:p w14:paraId="669BA676" w14:textId="73536769"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0,2</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24293442" w14:textId="54B95FC3"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0,2</w:t>
            </w:r>
          </w:p>
        </w:tc>
        <w:tc>
          <w:tcPr>
            <w:tcW w:w="1559" w:type="dxa"/>
            <w:tcBorders>
              <w:top w:val="nil"/>
              <w:left w:val="nil"/>
              <w:bottom w:val="single" w:sz="4" w:space="0" w:color="auto"/>
              <w:right w:val="single" w:sz="8" w:space="0" w:color="auto"/>
            </w:tcBorders>
            <w:shd w:val="clear" w:color="auto" w:fill="auto"/>
            <w:vAlign w:val="center"/>
            <w:hideMark/>
          </w:tcPr>
          <w:p w14:paraId="5BC68365"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0,2</w:t>
            </w:r>
          </w:p>
        </w:tc>
        <w:tc>
          <w:tcPr>
            <w:tcW w:w="1077" w:type="dxa"/>
            <w:tcBorders>
              <w:top w:val="nil"/>
              <w:left w:val="nil"/>
              <w:bottom w:val="single" w:sz="4" w:space="0" w:color="auto"/>
              <w:right w:val="single" w:sz="8" w:space="0" w:color="auto"/>
            </w:tcBorders>
            <w:vAlign w:val="center"/>
          </w:tcPr>
          <w:p w14:paraId="69AB951A"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0,2</w:t>
            </w:r>
          </w:p>
        </w:tc>
      </w:tr>
      <w:tr w:rsidR="008F0CCD" w:rsidRPr="008333E0" w14:paraId="68671669" w14:textId="77777777" w:rsidTr="00497C5E">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3FB57A5C"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Heizwassertest Überdruck</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3023F1AA"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[MPa]</w:t>
            </w:r>
          </w:p>
        </w:tc>
        <w:tc>
          <w:tcPr>
            <w:tcW w:w="1670" w:type="dxa"/>
            <w:gridSpan w:val="2"/>
            <w:tcBorders>
              <w:top w:val="nil"/>
              <w:left w:val="nil"/>
              <w:bottom w:val="single" w:sz="4" w:space="0" w:color="auto"/>
              <w:right w:val="single" w:sz="8" w:space="0" w:color="auto"/>
            </w:tcBorders>
            <w:shd w:val="clear" w:color="auto" w:fill="auto"/>
            <w:vAlign w:val="center"/>
            <w:hideMark/>
          </w:tcPr>
          <w:p w14:paraId="6DFAE338" w14:textId="257EE3B6"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0,4</w:t>
            </w:r>
          </w:p>
        </w:tc>
        <w:tc>
          <w:tcPr>
            <w:tcW w:w="1560" w:type="dxa"/>
            <w:tcBorders>
              <w:top w:val="nil"/>
              <w:left w:val="nil"/>
              <w:bottom w:val="single" w:sz="4" w:space="0" w:color="auto"/>
              <w:right w:val="single" w:sz="4" w:space="0" w:color="auto"/>
            </w:tcBorders>
            <w:vAlign w:val="center"/>
          </w:tcPr>
          <w:p w14:paraId="53ED3000" w14:textId="61B316C9"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0,4</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4CEBBABA" w14:textId="7C4DE8E9"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0,4</w:t>
            </w:r>
          </w:p>
        </w:tc>
        <w:tc>
          <w:tcPr>
            <w:tcW w:w="1559" w:type="dxa"/>
            <w:tcBorders>
              <w:top w:val="nil"/>
              <w:left w:val="nil"/>
              <w:bottom w:val="single" w:sz="4" w:space="0" w:color="auto"/>
              <w:right w:val="single" w:sz="8" w:space="0" w:color="auto"/>
            </w:tcBorders>
            <w:shd w:val="clear" w:color="auto" w:fill="auto"/>
            <w:vAlign w:val="center"/>
            <w:hideMark/>
          </w:tcPr>
          <w:p w14:paraId="0A675441"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0,4</w:t>
            </w:r>
          </w:p>
        </w:tc>
        <w:tc>
          <w:tcPr>
            <w:tcW w:w="1077" w:type="dxa"/>
            <w:tcBorders>
              <w:top w:val="nil"/>
              <w:left w:val="nil"/>
              <w:bottom w:val="single" w:sz="4" w:space="0" w:color="auto"/>
              <w:right w:val="single" w:sz="8" w:space="0" w:color="auto"/>
            </w:tcBorders>
            <w:vAlign w:val="center"/>
          </w:tcPr>
          <w:p w14:paraId="3917FD8F"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0,4</w:t>
            </w:r>
          </w:p>
        </w:tc>
      </w:tr>
      <w:tr w:rsidR="008F0CCD" w:rsidRPr="008333E0" w14:paraId="324C47BA" w14:textId="77777777" w:rsidTr="008F0CCD">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55D3B494"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Garantiekraftstoff</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35C363F7"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p>
        </w:tc>
        <w:tc>
          <w:tcPr>
            <w:tcW w:w="1560" w:type="dxa"/>
            <w:tcBorders>
              <w:top w:val="nil"/>
              <w:left w:val="nil"/>
              <w:bottom w:val="single" w:sz="4" w:space="0" w:color="auto"/>
              <w:right w:val="nil"/>
            </w:tcBorders>
          </w:tcPr>
          <w:p w14:paraId="2811D648"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p>
        </w:tc>
        <w:tc>
          <w:tcPr>
            <w:tcW w:w="5866" w:type="dxa"/>
            <w:gridSpan w:val="5"/>
            <w:tcBorders>
              <w:top w:val="nil"/>
              <w:left w:val="nil"/>
              <w:bottom w:val="single" w:sz="4" w:space="0" w:color="auto"/>
              <w:right w:val="single" w:sz="4" w:space="0" w:color="auto"/>
            </w:tcBorders>
            <w:shd w:val="clear" w:color="auto" w:fill="auto"/>
            <w:vAlign w:val="center"/>
          </w:tcPr>
          <w:p w14:paraId="23DEB82C" w14:textId="4D57457E"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Holz - A, trockenes Holz mit einem Heizwert von 15 - 17 MJ / kg, Durchmesser 80 - 150 mm und Feuchtigkeit 12 - 20%</w:t>
            </w:r>
          </w:p>
        </w:tc>
      </w:tr>
      <w:tr w:rsidR="008F0CCD" w:rsidRPr="008333E0" w14:paraId="03C36EDF" w14:textId="77777777" w:rsidTr="004B736A">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336878F2"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Abgasmassenstrom</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49F4B59A"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[kg/s]</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4BE7BF0B" w14:textId="656B412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0,0</w:t>
            </w:r>
            <w:r>
              <w:rPr>
                <w:rFonts w:ascii="Arial" w:eastAsia="Times New Roman" w:hAnsi="Arial" w:cs="Arial"/>
                <w:sz w:val="16"/>
                <w:szCs w:val="16"/>
                <w:lang w:val="de-DE" w:eastAsia="cs-CZ"/>
              </w:rPr>
              <w:t>153</w:t>
            </w:r>
          </w:p>
        </w:tc>
        <w:tc>
          <w:tcPr>
            <w:tcW w:w="1560" w:type="dxa"/>
            <w:tcBorders>
              <w:top w:val="nil"/>
              <w:left w:val="nil"/>
              <w:bottom w:val="single" w:sz="4" w:space="0" w:color="auto"/>
              <w:right w:val="single" w:sz="4" w:space="0" w:color="auto"/>
            </w:tcBorders>
            <w:vAlign w:val="center"/>
          </w:tcPr>
          <w:p w14:paraId="3B7C790A" w14:textId="0BAB101D"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0,0246</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1498EAA1" w14:textId="4F564406"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0,0293</w:t>
            </w:r>
          </w:p>
        </w:tc>
        <w:tc>
          <w:tcPr>
            <w:tcW w:w="1559" w:type="dxa"/>
            <w:tcBorders>
              <w:top w:val="nil"/>
              <w:left w:val="nil"/>
              <w:bottom w:val="single" w:sz="4" w:space="0" w:color="auto"/>
              <w:right w:val="single" w:sz="8" w:space="0" w:color="auto"/>
            </w:tcBorders>
            <w:shd w:val="clear" w:color="auto" w:fill="auto"/>
            <w:noWrap/>
            <w:vAlign w:val="center"/>
            <w:hideMark/>
          </w:tcPr>
          <w:p w14:paraId="496DEFF7"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0,031</w:t>
            </w:r>
          </w:p>
        </w:tc>
        <w:tc>
          <w:tcPr>
            <w:tcW w:w="1077" w:type="dxa"/>
            <w:tcBorders>
              <w:top w:val="nil"/>
              <w:left w:val="nil"/>
              <w:bottom w:val="single" w:sz="4" w:space="0" w:color="auto"/>
              <w:right w:val="single" w:sz="8" w:space="0" w:color="auto"/>
            </w:tcBorders>
            <w:vAlign w:val="center"/>
          </w:tcPr>
          <w:p w14:paraId="199BA987"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0,0327</w:t>
            </w:r>
          </w:p>
        </w:tc>
      </w:tr>
      <w:tr w:rsidR="008F0CCD" w:rsidRPr="008333E0" w14:paraId="11D74DFD" w14:textId="77777777" w:rsidTr="004B736A">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7B8117C8"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CO bei 10 % O2</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227A4B65"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[mg / m3]</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48AB1F5B" w14:textId="448BBD0B" w:rsidR="008F0CCD" w:rsidRPr="008333E0" w:rsidRDefault="008F0CCD" w:rsidP="008F0CCD">
            <w:pPr>
              <w:spacing w:before="0" w:after="0" w:line="240" w:lineRule="auto"/>
              <w:jc w:val="center"/>
              <w:rPr>
                <w:rFonts w:ascii="Arial" w:eastAsia="Times New Roman" w:hAnsi="Arial" w:cs="Arial"/>
                <w:sz w:val="16"/>
                <w:szCs w:val="16"/>
                <w:lang w:val="de-DE" w:eastAsia="cs-CZ"/>
              </w:rPr>
            </w:pPr>
            <w:r>
              <w:rPr>
                <w:rFonts w:ascii="Arial" w:eastAsia="Times New Roman" w:hAnsi="Arial" w:cs="Arial"/>
                <w:sz w:val="16"/>
                <w:szCs w:val="16"/>
                <w:lang w:val="de-DE" w:eastAsia="cs-CZ"/>
              </w:rPr>
              <w:t>169</w:t>
            </w:r>
          </w:p>
        </w:tc>
        <w:tc>
          <w:tcPr>
            <w:tcW w:w="1560" w:type="dxa"/>
            <w:tcBorders>
              <w:top w:val="nil"/>
              <w:left w:val="nil"/>
              <w:bottom w:val="single" w:sz="4" w:space="0" w:color="auto"/>
              <w:right w:val="single" w:sz="4" w:space="0" w:color="auto"/>
            </w:tcBorders>
            <w:vAlign w:val="center"/>
          </w:tcPr>
          <w:p w14:paraId="715C0C79" w14:textId="3C95DC50"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200</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67DED2B4" w14:textId="313C4CD3"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91</w:t>
            </w:r>
          </w:p>
        </w:tc>
        <w:tc>
          <w:tcPr>
            <w:tcW w:w="1559" w:type="dxa"/>
            <w:tcBorders>
              <w:top w:val="nil"/>
              <w:left w:val="nil"/>
              <w:bottom w:val="single" w:sz="4" w:space="0" w:color="auto"/>
              <w:right w:val="single" w:sz="8" w:space="0" w:color="auto"/>
            </w:tcBorders>
            <w:shd w:val="clear" w:color="auto" w:fill="auto"/>
            <w:noWrap/>
            <w:vAlign w:val="center"/>
            <w:hideMark/>
          </w:tcPr>
          <w:p w14:paraId="6A462BC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w:t>
            </w:r>
          </w:p>
        </w:tc>
        <w:tc>
          <w:tcPr>
            <w:tcW w:w="1077" w:type="dxa"/>
            <w:tcBorders>
              <w:top w:val="nil"/>
              <w:left w:val="nil"/>
              <w:bottom w:val="single" w:sz="4" w:space="0" w:color="auto"/>
              <w:right w:val="single" w:sz="8" w:space="0" w:color="auto"/>
            </w:tcBorders>
            <w:vAlign w:val="center"/>
          </w:tcPr>
          <w:p w14:paraId="2109D905"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174</w:t>
            </w:r>
          </w:p>
        </w:tc>
      </w:tr>
      <w:tr w:rsidR="008F0CCD" w:rsidRPr="008333E0" w14:paraId="1F58E07A" w14:textId="77777777" w:rsidTr="004B736A">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0BD7AD18"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STAUB bei 10 % O2</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6C181E7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[mg / m3]</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74550C79" w14:textId="20F2D0D5" w:rsidR="008F0CCD" w:rsidRPr="008333E0" w:rsidRDefault="00A10222" w:rsidP="008F0CCD">
            <w:pPr>
              <w:spacing w:before="0" w:after="0" w:line="240" w:lineRule="auto"/>
              <w:jc w:val="center"/>
              <w:rPr>
                <w:rFonts w:ascii="Arial" w:eastAsia="Times New Roman" w:hAnsi="Arial" w:cs="Arial"/>
                <w:sz w:val="16"/>
                <w:szCs w:val="16"/>
                <w:lang w:val="de-DE" w:eastAsia="cs-CZ"/>
              </w:rPr>
            </w:pPr>
            <w:r>
              <w:rPr>
                <w:rFonts w:ascii="Arial" w:eastAsia="Times New Roman" w:hAnsi="Arial" w:cs="Arial"/>
                <w:sz w:val="16"/>
                <w:szCs w:val="16"/>
                <w:lang w:val="de-DE" w:eastAsia="cs-CZ"/>
              </w:rPr>
              <w:t>22</w:t>
            </w:r>
          </w:p>
        </w:tc>
        <w:tc>
          <w:tcPr>
            <w:tcW w:w="1560" w:type="dxa"/>
            <w:tcBorders>
              <w:top w:val="nil"/>
              <w:left w:val="nil"/>
              <w:bottom w:val="single" w:sz="4" w:space="0" w:color="auto"/>
              <w:right w:val="single" w:sz="4" w:space="0" w:color="auto"/>
            </w:tcBorders>
            <w:vAlign w:val="center"/>
          </w:tcPr>
          <w:p w14:paraId="7AD56793" w14:textId="5C31B03E"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16</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7DCC70F8" w14:textId="73576548"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30</w:t>
            </w:r>
          </w:p>
        </w:tc>
        <w:tc>
          <w:tcPr>
            <w:tcW w:w="1559" w:type="dxa"/>
            <w:tcBorders>
              <w:top w:val="nil"/>
              <w:left w:val="nil"/>
              <w:bottom w:val="single" w:sz="4" w:space="0" w:color="auto"/>
              <w:right w:val="single" w:sz="8" w:space="0" w:color="auto"/>
            </w:tcBorders>
            <w:shd w:val="clear" w:color="auto" w:fill="auto"/>
            <w:noWrap/>
            <w:vAlign w:val="center"/>
            <w:hideMark/>
          </w:tcPr>
          <w:p w14:paraId="2716D368"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w:t>
            </w:r>
          </w:p>
        </w:tc>
        <w:tc>
          <w:tcPr>
            <w:tcW w:w="1077" w:type="dxa"/>
            <w:tcBorders>
              <w:top w:val="nil"/>
              <w:left w:val="nil"/>
              <w:bottom w:val="single" w:sz="4" w:space="0" w:color="auto"/>
              <w:right w:val="single" w:sz="8" w:space="0" w:color="auto"/>
            </w:tcBorders>
            <w:vAlign w:val="center"/>
          </w:tcPr>
          <w:p w14:paraId="31B8F341"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50</w:t>
            </w:r>
          </w:p>
        </w:tc>
      </w:tr>
      <w:tr w:rsidR="008F0CCD" w:rsidRPr="008333E0" w14:paraId="14D3C620" w14:textId="77777777" w:rsidTr="004B736A">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2FA87652"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Elektrischer Schutz</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6CD004FF"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IP</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035CA958"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20</w:t>
            </w:r>
          </w:p>
        </w:tc>
        <w:tc>
          <w:tcPr>
            <w:tcW w:w="1560" w:type="dxa"/>
            <w:tcBorders>
              <w:top w:val="nil"/>
              <w:left w:val="nil"/>
              <w:bottom w:val="single" w:sz="4" w:space="0" w:color="auto"/>
              <w:right w:val="single" w:sz="4" w:space="0" w:color="auto"/>
            </w:tcBorders>
            <w:vAlign w:val="center"/>
          </w:tcPr>
          <w:p w14:paraId="008F00EC" w14:textId="794329CA"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20</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14D94E71" w14:textId="67F36C4F"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20</w:t>
            </w:r>
          </w:p>
        </w:tc>
        <w:tc>
          <w:tcPr>
            <w:tcW w:w="1559" w:type="dxa"/>
            <w:tcBorders>
              <w:top w:val="nil"/>
              <w:left w:val="nil"/>
              <w:bottom w:val="single" w:sz="4" w:space="0" w:color="auto"/>
              <w:right w:val="single" w:sz="8" w:space="0" w:color="auto"/>
            </w:tcBorders>
            <w:shd w:val="clear" w:color="auto" w:fill="auto"/>
            <w:noWrap/>
            <w:vAlign w:val="center"/>
            <w:hideMark/>
          </w:tcPr>
          <w:p w14:paraId="6FA304BD"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20</w:t>
            </w:r>
          </w:p>
        </w:tc>
        <w:tc>
          <w:tcPr>
            <w:tcW w:w="1077" w:type="dxa"/>
            <w:tcBorders>
              <w:top w:val="nil"/>
              <w:left w:val="nil"/>
              <w:bottom w:val="single" w:sz="4" w:space="0" w:color="auto"/>
              <w:right w:val="single" w:sz="8" w:space="0" w:color="auto"/>
            </w:tcBorders>
            <w:vAlign w:val="center"/>
          </w:tcPr>
          <w:p w14:paraId="5BF9AFA2"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20</w:t>
            </w:r>
          </w:p>
        </w:tc>
      </w:tr>
      <w:tr w:rsidR="008F0CCD" w:rsidRPr="008333E0" w14:paraId="3CEA556A" w14:textId="77777777" w:rsidTr="004B736A">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1B647F29"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Nennstromaufnahme</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796F10F2"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[W]</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34EA17F0" w14:textId="720ACC8D" w:rsidR="008F0CCD" w:rsidRPr="008333E0" w:rsidRDefault="00A10222" w:rsidP="008F0CCD">
            <w:pPr>
              <w:spacing w:before="0" w:after="0" w:line="240" w:lineRule="auto"/>
              <w:jc w:val="center"/>
              <w:rPr>
                <w:rFonts w:ascii="Arial" w:eastAsia="Times New Roman" w:hAnsi="Arial" w:cs="Arial"/>
                <w:sz w:val="16"/>
                <w:szCs w:val="16"/>
                <w:lang w:val="de-DE" w:eastAsia="cs-CZ"/>
              </w:rPr>
            </w:pPr>
            <w:r>
              <w:rPr>
                <w:rFonts w:ascii="Arial" w:eastAsia="Times New Roman" w:hAnsi="Arial" w:cs="Arial"/>
                <w:sz w:val="16"/>
                <w:szCs w:val="16"/>
                <w:lang w:val="de-DE" w:eastAsia="cs-CZ"/>
              </w:rPr>
              <w:t>29</w:t>
            </w:r>
          </w:p>
        </w:tc>
        <w:tc>
          <w:tcPr>
            <w:tcW w:w="1560" w:type="dxa"/>
            <w:tcBorders>
              <w:top w:val="nil"/>
              <w:left w:val="nil"/>
              <w:bottom w:val="single" w:sz="4" w:space="0" w:color="auto"/>
              <w:right w:val="single" w:sz="4" w:space="0" w:color="auto"/>
            </w:tcBorders>
            <w:vAlign w:val="center"/>
          </w:tcPr>
          <w:p w14:paraId="2274A97D" w14:textId="20A72079"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44</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13A52E21" w14:textId="092318A2"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42</w:t>
            </w:r>
          </w:p>
        </w:tc>
        <w:tc>
          <w:tcPr>
            <w:tcW w:w="1559" w:type="dxa"/>
            <w:tcBorders>
              <w:top w:val="nil"/>
              <w:left w:val="nil"/>
              <w:bottom w:val="single" w:sz="4" w:space="0" w:color="auto"/>
              <w:right w:val="single" w:sz="8" w:space="0" w:color="auto"/>
            </w:tcBorders>
            <w:shd w:val="clear" w:color="auto" w:fill="auto"/>
            <w:noWrap/>
            <w:vAlign w:val="center"/>
            <w:hideMark/>
          </w:tcPr>
          <w:p w14:paraId="42E75698"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42</w:t>
            </w:r>
          </w:p>
        </w:tc>
        <w:tc>
          <w:tcPr>
            <w:tcW w:w="1077" w:type="dxa"/>
            <w:tcBorders>
              <w:top w:val="nil"/>
              <w:left w:val="nil"/>
              <w:bottom w:val="single" w:sz="4" w:space="0" w:color="auto"/>
              <w:right w:val="single" w:sz="8" w:space="0" w:color="auto"/>
            </w:tcBorders>
            <w:vAlign w:val="center"/>
          </w:tcPr>
          <w:p w14:paraId="3FF1DE4F"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42</w:t>
            </w:r>
          </w:p>
        </w:tc>
      </w:tr>
      <w:tr w:rsidR="008F0CCD" w:rsidRPr="008333E0" w14:paraId="263F0B29" w14:textId="77777777" w:rsidTr="004B736A">
        <w:trPr>
          <w:trHeight w:val="315"/>
          <w:jc w:val="center"/>
        </w:trPr>
        <w:tc>
          <w:tcPr>
            <w:tcW w:w="2285" w:type="dxa"/>
            <w:tcBorders>
              <w:top w:val="nil"/>
              <w:left w:val="single" w:sz="8" w:space="0" w:color="auto"/>
              <w:bottom w:val="single" w:sz="4" w:space="0" w:color="auto"/>
              <w:right w:val="nil"/>
            </w:tcBorders>
            <w:shd w:val="clear" w:color="auto" w:fill="auto"/>
            <w:vAlign w:val="center"/>
          </w:tcPr>
          <w:p w14:paraId="04DB9FC0"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Maximaler elektrischer Eingang</w:t>
            </w:r>
          </w:p>
        </w:tc>
        <w:tc>
          <w:tcPr>
            <w:tcW w:w="735" w:type="dxa"/>
            <w:tcBorders>
              <w:top w:val="nil"/>
              <w:left w:val="single" w:sz="8" w:space="0" w:color="auto"/>
              <w:bottom w:val="single" w:sz="4" w:space="0" w:color="auto"/>
              <w:right w:val="single" w:sz="8" w:space="0" w:color="auto"/>
            </w:tcBorders>
            <w:shd w:val="clear" w:color="auto" w:fill="auto"/>
            <w:vAlign w:val="center"/>
          </w:tcPr>
          <w:p w14:paraId="788C2CDD"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[W]</w:t>
            </w:r>
          </w:p>
        </w:tc>
        <w:tc>
          <w:tcPr>
            <w:tcW w:w="1670" w:type="dxa"/>
            <w:gridSpan w:val="2"/>
            <w:tcBorders>
              <w:top w:val="nil"/>
              <w:left w:val="nil"/>
              <w:bottom w:val="single" w:sz="4" w:space="0" w:color="auto"/>
              <w:right w:val="single" w:sz="8" w:space="0" w:color="auto"/>
            </w:tcBorders>
            <w:shd w:val="clear" w:color="auto" w:fill="auto"/>
            <w:noWrap/>
            <w:vAlign w:val="center"/>
          </w:tcPr>
          <w:p w14:paraId="34A20941"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52</w:t>
            </w:r>
          </w:p>
        </w:tc>
        <w:tc>
          <w:tcPr>
            <w:tcW w:w="1560" w:type="dxa"/>
            <w:tcBorders>
              <w:top w:val="nil"/>
              <w:left w:val="nil"/>
              <w:bottom w:val="single" w:sz="4" w:space="0" w:color="auto"/>
              <w:right w:val="single" w:sz="4" w:space="0" w:color="auto"/>
            </w:tcBorders>
            <w:vAlign w:val="center"/>
          </w:tcPr>
          <w:p w14:paraId="690D01E0" w14:textId="46957F9F"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52</w:t>
            </w:r>
          </w:p>
        </w:tc>
        <w:tc>
          <w:tcPr>
            <w:tcW w:w="1560" w:type="dxa"/>
            <w:tcBorders>
              <w:top w:val="nil"/>
              <w:left w:val="single" w:sz="4" w:space="0" w:color="auto"/>
              <w:bottom w:val="single" w:sz="4" w:space="0" w:color="auto"/>
              <w:right w:val="single" w:sz="8" w:space="0" w:color="auto"/>
            </w:tcBorders>
            <w:shd w:val="clear" w:color="auto" w:fill="auto"/>
            <w:noWrap/>
            <w:vAlign w:val="center"/>
          </w:tcPr>
          <w:p w14:paraId="4749DCE7" w14:textId="7096ECF2"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52</w:t>
            </w:r>
          </w:p>
        </w:tc>
        <w:tc>
          <w:tcPr>
            <w:tcW w:w="1559" w:type="dxa"/>
            <w:tcBorders>
              <w:top w:val="nil"/>
              <w:left w:val="nil"/>
              <w:bottom w:val="single" w:sz="4" w:space="0" w:color="auto"/>
              <w:right w:val="single" w:sz="8" w:space="0" w:color="auto"/>
            </w:tcBorders>
            <w:shd w:val="clear" w:color="auto" w:fill="auto"/>
            <w:noWrap/>
            <w:vAlign w:val="center"/>
          </w:tcPr>
          <w:p w14:paraId="77AC5F09"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52</w:t>
            </w:r>
          </w:p>
        </w:tc>
        <w:tc>
          <w:tcPr>
            <w:tcW w:w="1077" w:type="dxa"/>
            <w:tcBorders>
              <w:top w:val="nil"/>
              <w:left w:val="nil"/>
              <w:bottom w:val="single" w:sz="4" w:space="0" w:color="auto"/>
              <w:right w:val="single" w:sz="8" w:space="0" w:color="auto"/>
            </w:tcBorders>
            <w:vAlign w:val="center"/>
          </w:tcPr>
          <w:p w14:paraId="2AC6C34C"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52</w:t>
            </w:r>
          </w:p>
        </w:tc>
      </w:tr>
      <w:tr w:rsidR="008F0CCD" w:rsidRPr="008333E0" w14:paraId="40C70DAC" w14:textId="77777777" w:rsidTr="004B736A">
        <w:trPr>
          <w:trHeight w:val="315"/>
          <w:jc w:val="center"/>
        </w:trPr>
        <w:tc>
          <w:tcPr>
            <w:tcW w:w="2285" w:type="dxa"/>
            <w:tcBorders>
              <w:top w:val="nil"/>
              <w:left w:val="single" w:sz="8" w:space="0" w:color="auto"/>
              <w:bottom w:val="single" w:sz="4" w:space="0" w:color="auto"/>
              <w:right w:val="nil"/>
            </w:tcBorders>
            <w:shd w:val="clear" w:color="auto" w:fill="auto"/>
            <w:vAlign w:val="center"/>
          </w:tcPr>
          <w:p w14:paraId="5B9BE17C"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Standby-Stromverbrauch</w:t>
            </w:r>
          </w:p>
        </w:tc>
        <w:tc>
          <w:tcPr>
            <w:tcW w:w="735" w:type="dxa"/>
            <w:tcBorders>
              <w:top w:val="nil"/>
              <w:left w:val="single" w:sz="8" w:space="0" w:color="auto"/>
              <w:bottom w:val="single" w:sz="4" w:space="0" w:color="auto"/>
              <w:right w:val="single" w:sz="8" w:space="0" w:color="auto"/>
            </w:tcBorders>
            <w:shd w:val="clear" w:color="auto" w:fill="auto"/>
            <w:vAlign w:val="center"/>
          </w:tcPr>
          <w:p w14:paraId="062637BA"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[W]</w:t>
            </w:r>
          </w:p>
        </w:tc>
        <w:tc>
          <w:tcPr>
            <w:tcW w:w="1670" w:type="dxa"/>
            <w:gridSpan w:val="2"/>
            <w:tcBorders>
              <w:top w:val="nil"/>
              <w:left w:val="nil"/>
              <w:bottom w:val="single" w:sz="4" w:space="0" w:color="auto"/>
              <w:right w:val="single" w:sz="8" w:space="0" w:color="auto"/>
            </w:tcBorders>
            <w:shd w:val="clear" w:color="auto" w:fill="auto"/>
            <w:noWrap/>
            <w:vAlign w:val="center"/>
          </w:tcPr>
          <w:p w14:paraId="0334A0B5"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4</w:t>
            </w:r>
          </w:p>
        </w:tc>
        <w:tc>
          <w:tcPr>
            <w:tcW w:w="1560" w:type="dxa"/>
            <w:tcBorders>
              <w:top w:val="nil"/>
              <w:left w:val="nil"/>
              <w:bottom w:val="single" w:sz="4" w:space="0" w:color="auto"/>
              <w:right w:val="single" w:sz="4" w:space="0" w:color="auto"/>
            </w:tcBorders>
            <w:vAlign w:val="center"/>
          </w:tcPr>
          <w:p w14:paraId="35FCD2AB" w14:textId="704DE368"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4</w:t>
            </w:r>
          </w:p>
        </w:tc>
        <w:tc>
          <w:tcPr>
            <w:tcW w:w="1560" w:type="dxa"/>
            <w:tcBorders>
              <w:top w:val="nil"/>
              <w:left w:val="single" w:sz="4" w:space="0" w:color="auto"/>
              <w:bottom w:val="single" w:sz="4" w:space="0" w:color="auto"/>
              <w:right w:val="single" w:sz="8" w:space="0" w:color="auto"/>
            </w:tcBorders>
            <w:shd w:val="clear" w:color="auto" w:fill="auto"/>
            <w:noWrap/>
            <w:vAlign w:val="center"/>
          </w:tcPr>
          <w:p w14:paraId="1505F3D5" w14:textId="330DDDA5"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4</w:t>
            </w:r>
          </w:p>
        </w:tc>
        <w:tc>
          <w:tcPr>
            <w:tcW w:w="1559" w:type="dxa"/>
            <w:tcBorders>
              <w:top w:val="nil"/>
              <w:left w:val="nil"/>
              <w:bottom w:val="single" w:sz="4" w:space="0" w:color="auto"/>
              <w:right w:val="single" w:sz="8" w:space="0" w:color="auto"/>
            </w:tcBorders>
            <w:shd w:val="clear" w:color="auto" w:fill="auto"/>
            <w:noWrap/>
            <w:vAlign w:val="center"/>
          </w:tcPr>
          <w:p w14:paraId="2067EF1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4</w:t>
            </w:r>
          </w:p>
        </w:tc>
        <w:tc>
          <w:tcPr>
            <w:tcW w:w="1077" w:type="dxa"/>
            <w:tcBorders>
              <w:top w:val="nil"/>
              <w:left w:val="nil"/>
              <w:bottom w:val="single" w:sz="4" w:space="0" w:color="auto"/>
              <w:right w:val="single" w:sz="8" w:space="0" w:color="auto"/>
            </w:tcBorders>
            <w:vAlign w:val="center"/>
          </w:tcPr>
          <w:p w14:paraId="4E4B7B5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4</w:t>
            </w:r>
          </w:p>
        </w:tc>
      </w:tr>
      <w:tr w:rsidR="008F0CCD" w:rsidRPr="008333E0" w14:paraId="2AFF6B05" w14:textId="77777777" w:rsidTr="004B736A">
        <w:trPr>
          <w:trHeight w:val="315"/>
          <w:jc w:val="center"/>
        </w:trPr>
        <w:tc>
          <w:tcPr>
            <w:tcW w:w="2285" w:type="dxa"/>
            <w:tcBorders>
              <w:top w:val="nil"/>
              <w:left w:val="single" w:sz="8" w:space="0" w:color="auto"/>
              <w:bottom w:val="single" w:sz="4" w:space="0" w:color="auto"/>
              <w:right w:val="nil"/>
            </w:tcBorders>
            <w:shd w:val="clear" w:color="auto" w:fill="auto"/>
            <w:vAlign w:val="center"/>
            <w:hideMark/>
          </w:tcPr>
          <w:p w14:paraId="2F645641"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lastRenderedPageBreak/>
              <w:t>Empfohlene Speichergröße * [1]</w:t>
            </w:r>
          </w:p>
        </w:tc>
        <w:tc>
          <w:tcPr>
            <w:tcW w:w="735" w:type="dxa"/>
            <w:tcBorders>
              <w:top w:val="nil"/>
              <w:left w:val="single" w:sz="8" w:space="0" w:color="auto"/>
              <w:bottom w:val="single" w:sz="4" w:space="0" w:color="auto"/>
              <w:right w:val="single" w:sz="8" w:space="0" w:color="auto"/>
            </w:tcBorders>
            <w:shd w:val="clear" w:color="auto" w:fill="auto"/>
            <w:vAlign w:val="center"/>
            <w:hideMark/>
          </w:tcPr>
          <w:p w14:paraId="374DBC21"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[Liter]</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3C370086"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1000</w:t>
            </w:r>
          </w:p>
        </w:tc>
        <w:tc>
          <w:tcPr>
            <w:tcW w:w="1560" w:type="dxa"/>
            <w:tcBorders>
              <w:top w:val="nil"/>
              <w:left w:val="nil"/>
              <w:bottom w:val="single" w:sz="4" w:space="0" w:color="auto"/>
              <w:right w:val="single" w:sz="4" w:space="0" w:color="auto"/>
            </w:tcBorders>
            <w:vAlign w:val="center"/>
          </w:tcPr>
          <w:p w14:paraId="6273B6AA" w14:textId="7719F52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1000</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251BF9E9" w14:textId="3F2AA7CA"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1000</w:t>
            </w:r>
          </w:p>
        </w:tc>
        <w:tc>
          <w:tcPr>
            <w:tcW w:w="1559" w:type="dxa"/>
            <w:tcBorders>
              <w:top w:val="nil"/>
              <w:left w:val="nil"/>
              <w:bottom w:val="single" w:sz="4" w:space="0" w:color="auto"/>
              <w:right w:val="single" w:sz="8" w:space="0" w:color="auto"/>
            </w:tcBorders>
            <w:shd w:val="clear" w:color="auto" w:fill="auto"/>
            <w:noWrap/>
            <w:vAlign w:val="center"/>
            <w:hideMark/>
          </w:tcPr>
          <w:p w14:paraId="3D4F2255"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1000</w:t>
            </w:r>
          </w:p>
        </w:tc>
        <w:tc>
          <w:tcPr>
            <w:tcW w:w="1077" w:type="dxa"/>
            <w:tcBorders>
              <w:top w:val="nil"/>
              <w:left w:val="nil"/>
              <w:bottom w:val="single" w:sz="4" w:space="0" w:color="auto"/>
              <w:right w:val="single" w:sz="8" w:space="0" w:color="auto"/>
            </w:tcBorders>
            <w:vAlign w:val="center"/>
          </w:tcPr>
          <w:p w14:paraId="1FE4E3AF"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1000</w:t>
            </w:r>
          </w:p>
        </w:tc>
      </w:tr>
      <w:tr w:rsidR="008F0CCD" w:rsidRPr="008333E0" w14:paraId="10F53753" w14:textId="77777777" w:rsidTr="004B736A">
        <w:trPr>
          <w:trHeight w:val="315"/>
          <w:jc w:val="center"/>
        </w:trPr>
        <w:tc>
          <w:tcPr>
            <w:tcW w:w="2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96C5F"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Stromversorgung</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F2BEA"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[V / A / Hz]</w:t>
            </w:r>
          </w:p>
        </w:tc>
        <w:tc>
          <w:tcPr>
            <w:tcW w:w="16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47AB5"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230/2/50</w:t>
            </w:r>
          </w:p>
        </w:tc>
        <w:tc>
          <w:tcPr>
            <w:tcW w:w="1560" w:type="dxa"/>
            <w:tcBorders>
              <w:top w:val="single" w:sz="4" w:space="0" w:color="auto"/>
              <w:left w:val="single" w:sz="4" w:space="0" w:color="auto"/>
              <w:bottom w:val="single" w:sz="4" w:space="0" w:color="auto"/>
              <w:right w:val="single" w:sz="4" w:space="0" w:color="auto"/>
            </w:tcBorders>
            <w:vAlign w:val="center"/>
          </w:tcPr>
          <w:p w14:paraId="2EC7732B" w14:textId="39DEDA6C"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230/2/50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475A1" w14:textId="0C338023"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230/2/50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16F56"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230/2/50</w:t>
            </w:r>
          </w:p>
        </w:tc>
        <w:tc>
          <w:tcPr>
            <w:tcW w:w="1077" w:type="dxa"/>
            <w:tcBorders>
              <w:top w:val="single" w:sz="4" w:space="0" w:color="auto"/>
              <w:left w:val="single" w:sz="4" w:space="0" w:color="auto"/>
              <w:bottom w:val="single" w:sz="4" w:space="0" w:color="auto"/>
              <w:right w:val="single" w:sz="4" w:space="0" w:color="auto"/>
            </w:tcBorders>
            <w:vAlign w:val="center"/>
          </w:tcPr>
          <w:p w14:paraId="6D592BE1"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230/2/50</w:t>
            </w:r>
          </w:p>
        </w:tc>
      </w:tr>
      <w:tr w:rsidR="008F0CCD" w:rsidRPr="008333E0" w14:paraId="44A260C8" w14:textId="77777777" w:rsidTr="004B736A">
        <w:trPr>
          <w:trHeight w:val="315"/>
          <w:jc w:val="center"/>
        </w:trPr>
        <w:tc>
          <w:tcPr>
            <w:tcW w:w="2285" w:type="dxa"/>
            <w:tcBorders>
              <w:top w:val="single" w:sz="4" w:space="0" w:color="auto"/>
              <w:left w:val="single" w:sz="8" w:space="0" w:color="auto"/>
              <w:bottom w:val="single" w:sz="4" w:space="0" w:color="auto"/>
              <w:right w:val="nil"/>
            </w:tcBorders>
            <w:shd w:val="clear" w:color="auto" w:fill="auto"/>
            <w:vAlign w:val="center"/>
          </w:tcPr>
          <w:p w14:paraId="2A5823E0"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Hydraulischer Verlust des Kessels bei ∆ T = 20 K</w:t>
            </w:r>
          </w:p>
        </w:tc>
        <w:tc>
          <w:tcPr>
            <w:tcW w:w="735" w:type="dxa"/>
            <w:tcBorders>
              <w:top w:val="single" w:sz="4" w:space="0" w:color="auto"/>
              <w:left w:val="single" w:sz="8" w:space="0" w:color="auto"/>
              <w:bottom w:val="single" w:sz="4" w:space="0" w:color="auto"/>
              <w:right w:val="single" w:sz="8" w:space="0" w:color="auto"/>
            </w:tcBorders>
            <w:shd w:val="clear" w:color="auto" w:fill="auto"/>
            <w:vAlign w:val="center"/>
          </w:tcPr>
          <w:p w14:paraId="12650F1C"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[mbar]</w:t>
            </w:r>
          </w:p>
        </w:tc>
        <w:tc>
          <w:tcPr>
            <w:tcW w:w="1670" w:type="dxa"/>
            <w:gridSpan w:val="2"/>
            <w:tcBorders>
              <w:top w:val="single" w:sz="4" w:space="0" w:color="auto"/>
              <w:left w:val="nil"/>
              <w:bottom w:val="single" w:sz="4" w:space="0" w:color="auto"/>
              <w:right w:val="single" w:sz="8" w:space="0" w:color="auto"/>
            </w:tcBorders>
            <w:shd w:val="clear" w:color="auto" w:fill="auto"/>
            <w:noWrap/>
            <w:vAlign w:val="center"/>
          </w:tcPr>
          <w:p w14:paraId="4A016AA1"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5.556. am häufigsten</w:t>
            </w:r>
          </w:p>
        </w:tc>
        <w:tc>
          <w:tcPr>
            <w:tcW w:w="1560" w:type="dxa"/>
            <w:tcBorders>
              <w:top w:val="single" w:sz="4" w:space="0" w:color="auto"/>
              <w:left w:val="nil"/>
              <w:bottom w:val="single" w:sz="4" w:space="0" w:color="auto"/>
              <w:right w:val="single" w:sz="4" w:space="0" w:color="auto"/>
            </w:tcBorders>
            <w:vAlign w:val="center"/>
          </w:tcPr>
          <w:p w14:paraId="10DDC2EE" w14:textId="356E2173"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5.556. am häufigsten</w:t>
            </w:r>
          </w:p>
        </w:tc>
        <w:tc>
          <w:tcPr>
            <w:tcW w:w="156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33648AF0" w14:textId="3499F1CB"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7.989. am häufigsten</w:t>
            </w:r>
          </w:p>
        </w:tc>
        <w:tc>
          <w:tcPr>
            <w:tcW w:w="1559" w:type="dxa"/>
            <w:tcBorders>
              <w:top w:val="single" w:sz="4" w:space="0" w:color="auto"/>
              <w:left w:val="nil"/>
              <w:bottom w:val="single" w:sz="4" w:space="0" w:color="auto"/>
              <w:right w:val="single" w:sz="8" w:space="0" w:color="auto"/>
            </w:tcBorders>
            <w:shd w:val="clear" w:color="auto" w:fill="auto"/>
            <w:noWrap/>
            <w:vAlign w:val="center"/>
          </w:tcPr>
          <w:p w14:paraId="3332FAF8"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7.761. am häufigsten</w:t>
            </w:r>
          </w:p>
        </w:tc>
        <w:tc>
          <w:tcPr>
            <w:tcW w:w="1077" w:type="dxa"/>
            <w:tcBorders>
              <w:top w:val="single" w:sz="4" w:space="0" w:color="auto"/>
              <w:left w:val="nil"/>
              <w:bottom w:val="single" w:sz="4" w:space="0" w:color="auto"/>
              <w:right w:val="single" w:sz="8" w:space="0" w:color="auto"/>
            </w:tcBorders>
            <w:vAlign w:val="center"/>
          </w:tcPr>
          <w:p w14:paraId="45D2D782"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7.533. am häufigsten</w:t>
            </w:r>
          </w:p>
        </w:tc>
      </w:tr>
      <w:tr w:rsidR="008F0CCD" w:rsidRPr="008333E0" w14:paraId="0CDAD191" w14:textId="77777777" w:rsidTr="004B736A">
        <w:trPr>
          <w:trHeight w:val="315"/>
          <w:jc w:val="center"/>
        </w:trPr>
        <w:tc>
          <w:tcPr>
            <w:tcW w:w="2285" w:type="dxa"/>
            <w:tcBorders>
              <w:top w:val="single" w:sz="4" w:space="0" w:color="auto"/>
              <w:left w:val="single" w:sz="8" w:space="0" w:color="auto"/>
              <w:bottom w:val="single" w:sz="4" w:space="0" w:color="auto"/>
              <w:right w:val="nil"/>
            </w:tcBorders>
            <w:shd w:val="clear" w:color="auto" w:fill="auto"/>
            <w:vAlign w:val="center"/>
          </w:tcPr>
          <w:p w14:paraId="2467A83B"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Kesselhydraulikverlust bei ∆ T = 10 K</w:t>
            </w:r>
          </w:p>
        </w:tc>
        <w:tc>
          <w:tcPr>
            <w:tcW w:w="735" w:type="dxa"/>
            <w:tcBorders>
              <w:top w:val="single" w:sz="4" w:space="0" w:color="auto"/>
              <w:left w:val="single" w:sz="8" w:space="0" w:color="auto"/>
              <w:bottom w:val="single" w:sz="4" w:space="0" w:color="auto"/>
              <w:right w:val="single" w:sz="8" w:space="0" w:color="auto"/>
            </w:tcBorders>
            <w:shd w:val="clear" w:color="auto" w:fill="auto"/>
            <w:vAlign w:val="center"/>
          </w:tcPr>
          <w:p w14:paraId="37ADB587"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[mbar]</w:t>
            </w:r>
          </w:p>
        </w:tc>
        <w:tc>
          <w:tcPr>
            <w:tcW w:w="1670" w:type="dxa"/>
            <w:gridSpan w:val="2"/>
            <w:tcBorders>
              <w:top w:val="single" w:sz="4" w:space="0" w:color="auto"/>
              <w:left w:val="nil"/>
              <w:bottom w:val="single" w:sz="4" w:space="0" w:color="auto"/>
              <w:right w:val="single" w:sz="8" w:space="0" w:color="auto"/>
            </w:tcBorders>
            <w:shd w:val="clear" w:color="auto" w:fill="auto"/>
            <w:noWrap/>
            <w:vAlign w:val="center"/>
          </w:tcPr>
          <w:p w14:paraId="1E19CA92"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22.18</w:t>
            </w:r>
          </w:p>
        </w:tc>
        <w:tc>
          <w:tcPr>
            <w:tcW w:w="1560" w:type="dxa"/>
            <w:tcBorders>
              <w:top w:val="single" w:sz="4" w:space="0" w:color="auto"/>
              <w:left w:val="nil"/>
              <w:bottom w:val="single" w:sz="4" w:space="0" w:color="auto"/>
              <w:right w:val="single" w:sz="4" w:space="0" w:color="auto"/>
            </w:tcBorders>
            <w:vAlign w:val="center"/>
          </w:tcPr>
          <w:p w14:paraId="5CE52F7F" w14:textId="5D0605CD"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22.18</w:t>
            </w:r>
          </w:p>
        </w:tc>
        <w:tc>
          <w:tcPr>
            <w:tcW w:w="156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5E7D044D" w14:textId="268BD132"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31.21</w:t>
            </w:r>
          </w:p>
        </w:tc>
        <w:tc>
          <w:tcPr>
            <w:tcW w:w="1559" w:type="dxa"/>
            <w:tcBorders>
              <w:top w:val="single" w:sz="4" w:space="0" w:color="auto"/>
              <w:left w:val="nil"/>
              <w:bottom w:val="single" w:sz="4" w:space="0" w:color="auto"/>
              <w:right w:val="single" w:sz="8" w:space="0" w:color="auto"/>
            </w:tcBorders>
            <w:shd w:val="clear" w:color="auto" w:fill="auto"/>
            <w:noWrap/>
            <w:vAlign w:val="center"/>
          </w:tcPr>
          <w:p w14:paraId="7D1ADFD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28.64</w:t>
            </w:r>
          </w:p>
        </w:tc>
        <w:tc>
          <w:tcPr>
            <w:tcW w:w="1077" w:type="dxa"/>
            <w:tcBorders>
              <w:top w:val="single" w:sz="4" w:space="0" w:color="auto"/>
              <w:left w:val="nil"/>
              <w:bottom w:val="single" w:sz="4" w:space="0" w:color="auto"/>
              <w:right w:val="single" w:sz="8" w:space="0" w:color="auto"/>
            </w:tcBorders>
            <w:vAlign w:val="center"/>
          </w:tcPr>
          <w:p w14:paraId="0B09AA66"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26.07</w:t>
            </w:r>
          </w:p>
        </w:tc>
      </w:tr>
      <w:tr w:rsidR="008F0CCD" w:rsidRPr="008333E0" w14:paraId="45B09B26" w14:textId="77777777" w:rsidTr="008F0CCD">
        <w:trPr>
          <w:trHeight w:val="315"/>
          <w:jc w:val="center"/>
        </w:trPr>
        <w:tc>
          <w:tcPr>
            <w:tcW w:w="2285" w:type="dxa"/>
            <w:tcBorders>
              <w:top w:val="single" w:sz="4" w:space="0" w:color="auto"/>
              <w:left w:val="single" w:sz="8" w:space="0" w:color="auto"/>
              <w:bottom w:val="single" w:sz="8" w:space="0" w:color="auto"/>
              <w:right w:val="nil"/>
            </w:tcBorders>
            <w:shd w:val="clear" w:color="auto" w:fill="auto"/>
            <w:vAlign w:val="center"/>
          </w:tcPr>
          <w:p w14:paraId="41A6583B"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Geräuschemissionen</w:t>
            </w:r>
          </w:p>
        </w:tc>
        <w:tc>
          <w:tcPr>
            <w:tcW w:w="735" w:type="dxa"/>
            <w:tcBorders>
              <w:top w:val="single" w:sz="4" w:space="0" w:color="auto"/>
              <w:left w:val="single" w:sz="8" w:space="0" w:color="auto"/>
              <w:bottom w:val="single" w:sz="8" w:space="0" w:color="auto"/>
              <w:right w:val="single" w:sz="8" w:space="0" w:color="auto"/>
            </w:tcBorders>
            <w:shd w:val="clear" w:color="auto" w:fill="auto"/>
            <w:vAlign w:val="center"/>
          </w:tcPr>
          <w:p w14:paraId="25939DE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dB</w:t>
            </w:r>
          </w:p>
        </w:tc>
        <w:tc>
          <w:tcPr>
            <w:tcW w:w="1560" w:type="dxa"/>
            <w:tcBorders>
              <w:top w:val="single" w:sz="4" w:space="0" w:color="auto"/>
              <w:left w:val="nil"/>
              <w:bottom w:val="single" w:sz="8" w:space="0" w:color="auto"/>
              <w:right w:val="nil"/>
            </w:tcBorders>
          </w:tcPr>
          <w:p w14:paraId="6997C109" w14:textId="77777777" w:rsidR="008F0CCD" w:rsidRPr="008333E0" w:rsidRDefault="008F0CCD" w:rsidP="008F0CCD">
            <w:pPr>
              <w:spacing w:before="0" w:after="0" w:line="240" w:lineRule="auto"/>
              <w:jc w:val="center"/>
              <w:rPr>
                <w:rFonts w:ascii="Arial" w:hAnsi="Arial" w:cs="Arial"/>
                <w:sz w:val="16"/>
                <w:szCs w:val="16"/>
                <w:lang w:val="de-DE"/>
              </w:rPr>
            </w:pPr>
          </w:p>
        </w:tc>
        <w:tc>
          <w:tcPr>
            <w:tcW w:w="4789" w:type="dxa"/>
            <w:gridSpan w:val="4"/>
            <w:tcBorders>
              <w:top w:val="single" w:sz="4" w:space="0" w:color="auto"/>
              <w:left w:val="nil"/>
              <w:bottom w:val="single" w:sz="8" w:space="0" w:color="auto"/>
              <w:right w:val="single" w:sz="8" w:space="0" w:color="auto"/>
            </w:tcBorders>
            <w:shd w:val="clear" w:color="auto" w:fill="auto"/>
            <w:noWrap/>
            <w:vAlign w:val="center"/>
          </w:tcPr>
          <w:p w14:paraId="2B1CC7C3" w14:textId="5F5C0E26"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hAnsi="Arial" w:cs="Arial"/>
                <w:sz w:val="16"/>
                <w:szCs w:val="16"/>
                <w:lang w:val="de-DE"/>
              </w:rPr>
              <w:t>42,3 ± 3,2 dB</w:t>
            </w:r>
          </w:p>
        </w:tc>
        <w:tc>
          <w:tcPr>
            <w:tcW w:w="1077" w:type="dxa"/>
            <w:tcBorders>
              <w:top w:val="single" w:sz="4" w:space="0" w:color="auto"/>
              <w:left w:val="nil"/>
              <w:bottom w:val="single" w:sz="8" w:space="0" w:color="auto"/>
              <w:right w:val="single" w:sz="8" w:space="0" w:color="auto"/>
            </w:tcBorders>
          </w:tcPr>
          <w:p w14:paraId="0A284375" w14:textId="77777777" w:rsidR="008F0CCD" w:rsidRPr="008333E0" w:rsidRDefault="008F0CCD" w:rsidP="008F0CCD">
            <w:pPr>
              <w:spacing w:before="0" w:after="0" w:line="240" w:lineRule="auto"/>
              <w:jc w:val="center"/>
              <w:rPr>
                <w:rFonts w:ascii="Arial" w:hAnsi="Arial" w:cs="Arial"/>
                <w:sz w:val="16"/>
                <w:szCs w:val="16"/>
                <w:lang w:val="de-DE"/>
              </w:rPr>
            </w:pPr>
          </w:p>
        </w:tc>
      </w:tr>
    </w:tbl>
    <w:p w14:paraId="233CCAC3" w14:textId="77777777" w:rsidR="001A2455" w:rsidRPr="008333E0" w:rsidRDefault="001A2455" w:rsidP="001A2455">
      <w:pPr>
        <w:pStyle w:val="Bezmezer"/>
        <w:rPr>
          <w:lang w:val="de-DE"/>
        </w:rPr>
      </w:pPr>
    </w:p>
    <w:p w14:paraId="6E3B5907" w14:textId="77777777" w:rsidR="004624B2" w:rsidRPr="008333E0" w:rsidRDefault="001A2455" w:rsidP="004624B2">
      <w:pPr>
        <w:pStyle w:val="Bezmezer"/>
        <w:rPr>
          <w:lang w:val="de-DE"/>
        </w:rPr>
      </w:pPr>
      <w:r w:rsidRPr="008333E0">
        <w:rPr>
          <w:lang w:val="de-DE"/>
        </w:rPr>
        <w:t>* [1] Die tatsächliche Größe des Speichers muss vom Konstrukteur entworfen werden.</w:t>
      </w:r>
    </w:p>
    <w:p w14:paraId="75D3589A" w14:textId="77777777" w:rsidR="00E96B51" w:rsidRPr="008333E0" w:rsidRDefault="004624B2" w:rsidP="004624B2">
      <w:pPr>
        <w:pStyle w:val="Bezmezer"/>
        <w:ind w:left="737"/>
        <w:jc w:val="both"/>
        <w:rPr>
          <w:lang w:val="de-DE"/>
        </w:rPr>
      </w:pPr>
      <w:r w:rsidRPr="008333E0">
        <w:rPr>
          <w:noProof/>
          <w:lang w:val="ru-RU" w:eastAsia="zh-CN"/>
        </w:rPr>
        <w:drawing>
          <wp:anchor distT="0" distB="0" distL="114300" distR="114300" simplePos="0" relativeHeight="251650560" behindDoc="1" locked="0" layoutInCell="1" allowOverlap="1" wp14:anchorId="20612CB7" wp14:editId="4AFD2F23">
            <wp:simplePos x="0" y="0"/>
            <wp:positionH relativeFrom="margin">
              <wp:align>left</wp:align>
            </wp:positionH>
            <wp:positionV relativeFrom="paragraph">
              <wp:posOffset>71755</wp:posOffset>
            </wp:positionV>
            <wp:extent cx="366800" cy="370745"/>
            <wp:effectExtent l="0" t="0" r="0" b="0"/>
            <wp:wrapTight wrapText="bothSides">
              <wp:wrapPolygon edited="0">
                <wp:start x="0" y="0"/>
                <wp:lineTo x="0" y="20007"/>
                <wp:lineTo x="20215" y="20007"/>
                <wp:lineTo x="20215" y="0"/>
                <wp:lineTo x="0" y="0"/>
              </wp:wrapPolygon>
            </wp:wrapTight>
            <wp:docPr id="9" name="Obrázek 9"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800" cy="37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B51" w:rsidRPr="008333E0">
        <w:rPr>
          <w:lang w:val="de-DE"/>
        </w:rPr>
        <w:t>Der Brennstoffverbrauch hängt direkt von der Qualität und Art des verwendeten Brennstoffs sowie von der Aufrechterhaltung der Sauberkeit der inneren Wärmeübertragungsflächen des Kessels ab. Je feiner das Hackholz verwendet wird, desto höher ist die Kesselleistung, jedoch verkürzt sich die Brenndauer pro Anwendung. Wird hingegen wenig</w:t>
      </w:r>
      <w:r w:rsidR="00250ACE">
        <w:rPr>
          <w:lang w:val="de-DE"/>
        </w:rPr>
        <w:t>er Leistung benötigt, kann man</w:t>
      </w:r>
      <w:r w:rsidR="00E96B51" w:rsidRPr="008333E0">
        <w:rPr>
          <w:lang w:val="de-DE"/>
        </w:rPr>
        <w:t xml:space="preserve"> gröberes Holz verwenden und so die Brenndauer pro Anwendung verlängern. Auch die Stellung der Primär- und Sekundärluftklappen sowie die Lüfterdrehzahl haben Einfluss auf die Brenndauer.</w:t>
      </w:r>
    </w:p>
    <w:p w14:paraId="47FAFDE9" w14:textId="77777777" w:rsidR="00E96B51" w:rsidRPr="008333E0" w:rsidRDefault="00E96B51" w:rsidP="0076104F">
      <w:pPr>
        <w:pStyle w:val="Bezmezer"/>
        <w:rPr>
          <w:lang w:val="de-DE"/>
        </w:rPr>
      </w:pPr>
    </w:p>
    <w:p w14:paraId="02EBB821" w14:textId="77777777" w:rsidR="00564249" w:rsidRPr="008333E0" w:rsidRDefault="00564249" w:rsidP="0076104F">
      <w:pPr>
        <w:pStyle w:val="Bezmezer"/>
        <w:rPr>
          <w:b/>
          <w:lang w:val="de-DE"/>
        </w:rPr>
      </w:pPr>
      <w:r w:rsidRPr="008333E0">
        <w:rPr>
          <w:b/>
          <w:lang w:val="de-DE"/>
        </w:rPr>
        <w:t>Kesselabmessungen:</w:t>
      </w:r>
    </w:p>
    <w:p w14:paraId="28036D5B" w14:textId="77777777" w:rsidR="00564249" w:rsidRPr="008333E0" w:rsidRDefault="00564249" w:rsidP="0076104F">
      <w:pPr>
        <w:pStyle w:val="Bezmezer"/>
        <w:rPr>
          <w:lang w:val="de-DE"/>
        </w:rPr>
      </w:pPr>
    </w:p>
    <w:tbl>
      <w:tblPr>
        <w:tblW w:w="10461" w:type="dxa"/>
        <w:jc w:val="center"/>
        <w:tblCellMar>
          <w:left w:w="70" w:type="dxa"/>
          <w:right w:w="70" w:type="dxa"/>
        </w:tblCellMar>
        <w:tblLook w:val="04A0" w:firstRow="1" w:lastRow="0" w:firstColumn="1" w:lastColumn="0" w:noHBand="0" w:noVBand="1"/>
      </w:tblPr>
      <w:tblGrid>
        <w:gridCol w:w="4500"/>
        <w:gridCol w:w="1737"/>
        <w:gridCol w:w="851"/>
        <w:gridCol w:w="850"/>
        <w:gridCol w:w="851"/>
        <w:gridCol w:w="965"/>
        <w:gridCol w:w="707"/>
      </w:tblGrid>
      <w:tr w:rsidR="008F0CCD" w:rsidRPr="008333E0" w14:paraId="48EEF2B8" w14:textId="77777777" w:rsidTr="008F0CCD">
        <w:trPr>
          <w:trHeight w:val="1182"/>
          <w:jc w:val="center"/>
        </w:trPr>
        <w:tc>
          <w:tcPr>
            <w:tcW w:w="4500" w:type="dxa"/>
            <w:tcBorders>
              <w:top w:val="nil"/>
              <w:left w:val="nil"/>
              <w:bottom w:val="single" w:sz="8" w:space="0" w:color="000000"/>
              <w:right w:val="nil"/>
            </w:tcBorders>
            <w:shd w:val="clear" w:color="auto" w:fill="auto"/>
            <w:noWrap/>
            <w:vAlign w:val="center"/>
            <w:hideMark/>
          </w:tcPr>
          <w:p w14:paraId="26870BB6" w14:textId="77777777" w:rsidR="008F0CCD" w:rsidRPr="008333E0" w:rsidRDefault="008F0CCD" w:rsidP="00B03B86">
            <w:pPr>
              <w:spacing w:before="0" w:after="0" w:line="240" w:lineRule="auto"/>
              <w:rPr>
                <w:rFonts w:ascii="Times New Roman" w:eastAsia="Times New Roman" w:hAnsi="Times New Roman" w:cs="Times New Roman"/>
                <w:sz w:val="24"/>
                <w:szCs w:val="24"/>
                <w:lang w:val="de-DE" w:eastAsia="cs-CZ"/>
              </w:rPr>
            </w:pPr>
          </w:p>
        </w:tc>
        <w:tc>
          <w:tcPr>
            <w:tcW w:w="1737" w:type="dxa"/>
            <w:tcBorders>
              <w:top w:val="nil"/>
              <w:left w:val="nil"/>
              <w:bottom w:val="single" w:sz="8" w:space="0" w:color="000000"/>
              <w:right w:val="single" w:sz="8" w:space="0" w:color="auto"/>
            </w:tcBorders>
            <w:shd w:val="clear" w:color="auto" w:fill="auto"/>
            <w:noWrap/>
            <w:vAlign w:val="center"/>
            <w:hideMark/>
          </w:tcPr>
          <w:p w14:paraId="25D912D2" w14:textId="77777777" w:rsidR="008F0CCD" w:rsidRPr="008333E0" w:rsidRDefault="008F0CCD" w:rsidP="00B03B86">
            <w:pPr>
              <w:spacing w:before="0" w:after="0" w:line="240" w:lineRule="auto"/>
              <w:jc w:val="center"/>
              <w:rPr>
                <w:rFonts w:ascii="Arial" w:eastAsia="Times New Roman" w:hAnsi="Arial" w:cs="Arial"/>
                <w:sz w:val="16"/>
                <w:szCs w:val="16"/>
                <w:lang w:val="de-DE" w:eastAsia="cs-CZ"/>
              </w:rPr>
            </w:pPr>
          </w:p>
        </w:tc>
        <w:tc>
          <w:tcPr>
            <w:tcW w:w="851" w:type="dxa"/>
            <w:tcBorders>
              <w:top w:val="single" w:sz="8" w:space="0" w:color="auto"/>
              <w:left w:val="single" w:sz="8" w:space="0" w:color="auto"/>
              <w:bottom w:val="single" w:sz="8" w:space="0" w:color="000000"/>
              <w:right w:val="single" w:sz="8" w:space="0" w:color="auto"/>
            </w:tcBorders>
            <w:shd w:val="clear" w:color="000000" w:fill="C0C0C0"/>
            <w:noWrap/>
            <w:vAlign w:val="center"/>
            <w:hideMark/>
          </w:tcPr>
          <w:p w14:paraId="13B3C3A1" w14:textId="673008F3" w:rsidR="008F0CCD" w:rsidRPr="008333E0" w:rsidRDefault="008F0CCD" w:rsidP="00B03B86">
            <w:pPr>
              <w:spacing w:before="0" w:after="0" w:line="240" w:lineRule="auto"/>
              <w:jc w:val="center"/>
              <w:rPr>
                <w:rFonts w:ascii="Arial" w:eastAsia="Times New Roman" w:hAnsi="Arial" w:cs="Arial"/>
                <w:b/>
                <w:bCs/>
                <w:sz w:val="16"/>
                <w:szCs w:val="16"/>
                <w:lang w:val="de-DE" w:eastAsia="cs-CZ"/>
              </w:rPr>
            </w:pPr>
            <w:r w:rsidRPr="008333E0">
              <w:rPr>
                <w:rFonts w:ascii="Arial" w:eastAsia="Times New Roman" w:hAnsi="Arial" w:cs="Arial"/>
                <w:b/>
                <w:bCs/>
                <w:sz w:val="16"/>
                <w:szCs w:val="16"/>
                <w:lang w:val="de-DE" w:eastAsia="cs-CZ"/>
              </w:rPr>
              <w:t>H4</w:t>
            </w:r>
            <w:r>
              <w:rPr>
                <w:rFonts w:ascii="Arial" w:eastAsia="Times New Roman" w:hAnsi="Arial" w:cs="Arial"/>
                <w:b/>
                <w:bCs/>
                <w:sz w:val="16"/>
                <w:szCs w:val="16"/>
                <w:lang w:val="de-DE" w:eastAsia="cs-CZ"/>
              </w:rPr>
              <w:t>2</w:t>
            </w:r>
            <w:r w:rsidRPr="008333E0">
              <w:rPr>
                <w:rFonts w:ascii="Arial" w:eastAsia="Times New Roman" w:hAnsi="Arial" w:cs="Arial"/>
                <w:b/>
                <w:bCs/>
                <w:sz w:val="16"/>
                <w:szCs w:val="16"/>
                <w:lang w:val="de-DE" w:eastAsia="cs-CZ"/>
              </w:rPr>
              <w:t>5 EKO-D</w:t>
            </w:r>
          </w:p>
        </w:tc>
        <w:tc>
          <w:tcPr>
            <w:tcW w:w="850" w:type="dxa"/>
            <w:tcBorders>
              <w:top w:val="single" w:sz="8" w:space="0" w:color="auto"/>
              <w:left w:val="single" w:sz="8" w:space="0" w:color="auto"/>
              <w:bottom w:val="single" w:sz="8" w:space="0" w:color="000000"/>
              <w:right w:val="single" w:sz="8" w:space="0" w:color="auto"/>
            </w:tcBorders>
            <w:shd w:val="clear" w:color="000000" w:fill="C0C0C0"/>
          </w:tcPr>
          <w:p w14:paraId="18AD49E3" w14:textId="77777777" w:rsidR="008F0CCD" w:rsidRDefault="008F0CCD" w:rsidP="00B03B86">
            <w:pPr>
              <w:spacing w:before="0" w:after="0" w:line="240" w:lineRule="auto"/>
              <w:jc w:val="center"/>
              <w:rPr>
                <w:rFonts w:ascii="Arial" w:eastAsia="Times New Roman" w:hAnsi="Arial" w:cs="Arial"/>
                <w:b/>
                <w:bCs/>
                <w:sz w:val="16"/>
                <w:szCs w:val="16"/>
                <w:lang w:val="de-DE" w:eastAsia="cs-CZ"/>
              </w:rPr>
            </w:pPr>
          </w:p>
          <w:p w14:paraId="3320DA60" w14:textId="77777777" w:rsidR="008F0CCD" w:rsidRDefault="008F0CCD" w:rsidP="00B03B86">
            <w:pPr>
              <w:spacing w:before="0" w:after="0" w:line="240" w:lineRule="auto"/>
              <w:jc w:val="center"/>
              <w:rPr>
                <w:rFonts w:ascii="Arial" w:eastAsia="Times New Roman" w:hAnsi="Arial" w:cs="Arial"/>
                <w:b/>
                <w:bCs/>
                <w:sz w:val="16"/>
                <w:szCs w:val="16"/>
                <w:lang w:val="de-DE" w:eastAsia="cs-CZ"/>
              </w:rPr>
            </w:pPr>
          </w:p>
          <w:p w14:paraId="0748861F" w14:textId="0E666354" w:rsidR="008F0CCD" w:rsidRPr="008333E0" w:rsidRDefault="008F0CCD" w:rsidP="008F0CCD">
            <w:pPr>
              <w:spacing w:before="0" w:after="0" w:line="240" w:lineRule="auto"/>
              <w:jc w:val="center"/>
              <w:rPr>
                <w:rFonts w:ascii="Arial" w:eastAsia="Times New Roman" w:hAnsi="Arial" w:cs="Arial"/>
                <w:b/>
                <w:bCs/>
                <w:sz w:val="16"/>
                <w:szCs w:val="16"/>
                <w:lang w:val="de-DE" w:eastAsia="cs-CZ"/>
              </w:rPr>
            </w:pPr>
            <w:r w:rsidRPr="008333E0">
              <w:rPr>
                <w:rFonts w:ascii="Arial" w:eastAsia="Times New Roman" w:hAnsi="Arial" w:cs="Arial"/>
                <w:b/>
                <w:bCs/>
                <w:sz w:val="16"/>
                <w:szCs w:val="16"/>
                <w:lang w:val="de-DE" w:eastAsia="cs-CZ"/>
              </w:rPr>
              <w:t>H435 EKO-D</w:t>
            </w:r>
          </w:p>
        </w:tc>
        <w:tc>
          <w:tcPr>
            <w:tcW w:w="851" w:type="dxa"/>
            <w:tcBorders>
              <w:top w:val="single" w:sz="8" w:space="0" w:color="auto"/>
              <w:left w:val="single" w:sz="8" w:space="0" w:color="auto"/>
              <w:bottom w:val="single" w:sz="8" w:space="0" w:color="000000"/>
              <w:right w:val="single" w:sz="8" w:space="0" w:color="auto"/>
            </w:tcBorders>
            <w:shd w:val="clear" w:color="000000" w:fill="C0C0C0"/>
            <w:noWrap/>
            <w:vAlign w:val="center"/>
            <w:hideMark/>
          </w:tcPr>
          <w:p w14:paraId="7264B9F2" w14:textId="71A2A2B2" w:rsidR="008F0CCD" w:rsidRPr="008333E0" w:rsidRDefault="008F0CCD" w:rsidP="00B03B86">
            <w:pPr>
              <w:spacing w:before="0" w:after="0" w:line="240" w:lineRule="auto"/>
              <w:jc w:val="center"/>
              <w:rPr>
                <w:rFonts w:ascii="Arial" w:eastAsia="Times New Roman" w:hAnsi="Arial" w:cs="Arial"/>
                <w:b/>
                <w:bCs/>
                <w:sz w:val="16"/>
                <w:szCs w:val="16"/>
                <w:lang w:val="de-DE" w:eastAsia="cs-CZ"/>
              </w:rPr>
            </w:pPr>
            <w:r w:rsidRPr="008333E0">
              <w:rPr>
                <w:rFonts w:ascii="Arial" w:eastAsia="Times New Roman" w:hAnsi="Arial" w:cs="Arial"/>
                <w:b/>
                <w:bCs/>
                <w:sz w:val="16"/>
                <w:szCs w:val="16"/>
                <w:lang w:val="de-DE" w:eastAsia="cs-CZ"/>
              </w:rPr>
              <w:t>H442 EKO-D</w:t>
            </w:r>
          </w:p>
        </w:tc>
        <w:tc>
          <w:tcPr>
            <w:tcW w:w="965" w:type="dxa"/>
            <w:tcBorders>
              <w:top w:val="single" w:sz="8" w:space="0" w:color="auto"/>
              <w:left w:val="single" w:sz="8" w:space="0" w:color="auto"/>
              <w:bottom w:val="single" w:sz="8" w:space="0" w:color="000000"/>
              <w:right w:val="single" w:sz="4" w:space="0" w:color="auto"/>
            </w:tcBorders>
            <w:shd w:val="clear" w:color="000000" w:fill="C0C0C0"/>
            <w:noWrap/>
            <w:vAlign w:val="center"/>
            <w:hideMark/>
          </w:tcPr>
          <w:p w14:paraId="1D3E7D8A" w14:textId="77777777" w:rsidR="008F0CCD" w:rsidRPr="008333E0" w:rsidRDefault="008F0CCD" w:rsidP="00B03B86">
            <w:pPr>
              <w:spacing w:before="0" w:after="0" w:line="240" w:lineRule="auto"/>
              <w:jc w:val="center"/>
              <w:rPr>
                <w:rFonts w:ascii="Arial" w:eastAsia="Times New Roman" w:hAnsi="Arial" w:cs="Arial"/>
                <w:b/>
                <w:bCs/>
                <w:sz w:val="16"/>
                <w:szCs w:val="16"/>
                <w:lang w:val="de-DE" w:eastAsia="cs-CZ"/>
              </w:rPr>
            </w:pPr>
            <w:r w:rsidRPr="008333E0">
              <w:rPr>
                <w:rFonts w:ascii="Arial" w:eastAsia="Times New Roman" w:hAnsi="Arial" w:cs="Arial"/>
                <w:b/>
                <w:bCs/>
                <w:sz w:val="16"/>
                <w:szCs w:val="16"/>
                <w:lang w:val="de-DE" w:eastAsia="cs-CZ"/>
              </w:rPr>
              <w:t>H449 EKO-D</w:t>
            </w:r>
          </w:p>
        </w:tc>
        <w:tc>
          <w:tcPr>
            <w:tcW w:w="707" w:type="dxa"/>
            <w:tcBorders>
              <w:top w:val="single" w:sz="4" w:space="0" w:color="auto"/>
              <w:left w:val="single" w:sz="4" w:space="0" w:color="auto"/>
              <w:bottom w:val="single" w:sz="4" w:space="0" w:color="auto"/>
              <w:right w:val="single" w:sz="4" w:space="0" w:color="auto"/>
            </w:tcBorders>
            <w:shd w:val="clear" w:color="000000" w:fill="C0C0C0"/>
            <w:vAlign w:val="center"/>
          </w:tcPr>
          <w:p w14:paraId="0162DE18" w14:textId="77777777" w:rsidR="008F0CCD" w:rsidRPr="008333E0" w:rsidRDefault="008F0CCD" w:rsidP="00B03B86">
            <w:pPr>
              <w:spacing w:before="0" w:after="0" w:line="240" w:lineRule="auto"/>
              <w:rPr>
                <w:rFonts w:ascii="Arial" w:eastAsia="Times New Roman" w:hAnsi="Arial" w:cs="Arial"/>
                <w:b/>
                <w:bCs/>
                <w:sz w:val="16"/>
                <w:szCs w:val="16"/>
                <w:lang w:val="de-DE" w:eastAsia="cs-CZ"/>
              </w:rPr>
            </w:pPr>
            <w:r w:rsidRPr="008333E0">
              <w:rPr>
                <w:rFonts w:ascii="Arial" w:eastAsia="Times New Roman" w:hAnsi="Arial" w:cs="Arial"/>
                <w:b/>
                <w:bCs/>
                <w:sz w:val="16"/>
                <w:szCs w:val="16"/>
                <w:lang w:val="de-DE" w:eastAsia="cs-CZ"/>
              </w:rPr>
              <w:t>H455 EKO-D</w:t>
            </w:r>
          </w:p>
        </w:tc>
      </w:tr>
      <w:tr w:rsidR="008F0CCD" w:rsidRPr="008333E0" w14:paraId="01E418DD" w14:textId="77777777" w:rsidTr="006E7F77">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11E258EF"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Auslass- / Einlassstutzen (Außengewinde)</w:t>
            </w:r>
          </w:p>
        </w:tc>
        <w:tc>
          <w:tcPr>
            <w:tcW w:w="1737" w:type="dxa"/>
            <w:tcBorders>
              <w:top w:val="nil"/>
              <w:left w:val="nil"/>
              <w:bottom w:val="single" w:sz="8" w:space="0" w:color="auto"/>
              <w:right w:val="single" w:sz="8" w:space="0" w:color="auto"/>
            </w:tcBorders>
            <w:shd w:val="clear" w:color="auto" w:fill="auto"/>
            <w:vAlign w:val="center"/>
            <w:hideMark/>
          </w:tcPr>
          <w:p w14:paraId="337A90D5"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p>
        </w:tc>
        <w:tc>
          <w:tcPr>
            <w:tcW w:w="851" w:type="dxa"/>
            <w:tcBorders>
              <w:top w:val="nil"/>
              <w:left w:val="nil"/>
              <w:bottom w:val="single" w:sz="8" w:space="0" w:color="auto"/>
              <w:right w:val="single" w:sz="8" w:space="0" w:color="auto"/>
            </w:tcBorders>
            <w:shd w:val="clear" w:color="auto" w:fill="auto"/>
            <w:vAlign w:val="center"/>
            <w:hideMark/>
          </w:tcPr>
          <w:p w14:paraId="00130437"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G1 1/4 "</w:t>
            </w:r>
          </w:p>
        </w:tc>
        <w:tc>
          <w:tcPr>
            <w:tcW w:w="850" w:type="dxa"/>
            <w:tcBorders>
              <w:top w:val="single" w:sz="8" w:space="0" w:color="000000"/>
              <w:left w:val="nil"/>
              <w:bottom w:val="single" w:sz="8" w:space="0" w:color="auto"/>
              <w:right w:val="single" w:sz="4" w:space="0" w:color="auto"/>
            </w:tcBorders>
            <w:vAlign w:val="center"/>
          </w:tcPr>
          <w:p w14:paraId="403D1425" w14:textId="4EC4C050"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G1 1/4 "</w:t>
            </w:r>
          </w:p>
        </w:tc>
        <w:tc>
          <w:tcPr>
            <w:tcW w:w="851" w:type="dxa"/>
            <w:tcBorders>
              <w:top w:val="nil"/>
              <w:left w:val="single" w:sz="4" w:space="0" w:color="auto"/>
              <w:bottom w:val="single" w:sz="8" w:space="0" w:color="auto"/>
              <w:right w:val="single" w:sz="8" w:space="0" w:color="auto"/>
            </w:tcBorders>
            <w:shd w:val="clear" w:color="auto" w:fill="auto"/>
            <w:vAlign w:val="center"/>
            <w:hideMark/>
          </w:tcPr>
          <w:p w14:paraId="7495545F" w14:textId="044E05B1"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G1 1/4 "</w:t>
            </w:r>
          </w:p>
        </w:tc>
        <w:tc>
          <w:tcPr>
            <w:tcW w:w="965" w:type="dxa"/>
            <w:tcBorders>
              <w:top w:val="nil"/>
              <w:left w:val="nil"/>
              <w:bottom w:val="single" w:sz="8" w:space="0" w:color="auto"/>
              <w:right w:val="single" w:sz="4" w:space="0" w:color="auto"/>
            </w:tcBorders>
            <w:shd w:val="clear" w:color="auto" w:fill="auto"/>
            <w:vAlign w:val="center"/>
            <w:hideMark/>
          </w:tcPr>
          <w:p w14:paraId="1FD2A8AA"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G1 1/4 "</w:t>
            </w:r>
          </w:p>
        </w:tc>
        <w:tc>
          <w:tcPr>
            <w:tcW w:w="707" w:type="dxa"/>
            <w:tcBorders>
              <w:top w:val="single" w:sz="4" w:space="0" w:color="auto"/>
              <w:left w:val="single" w:sz="4" w:space="0" w:color="auto"/>
              <w:bottom w:val="single" w:sz="4" w:space="0" w:color="auto"/>
              <w:right w:val="single" w:sz="4" w:space="0" w:color="auto"/>
            </w:tcBorders>
            <w:vAlign w:val="center"/>
          </w:tcPr>
          <w:p w14:paraId="6F9D557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G1 1/4 "</w:t>
            </w:r>
          </w:p>
        </w:tc>
      </w:tr>
      <w:tr w:rsidR="008F0CCD" w:rsidRPr="008333E0" w14:paraId="699C2281" w14:textId="77777777" w:rsidTr="006E7F77">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269A81F8"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Anschluss Kühlkreislauf (Innengewinde)</w:t>
            </w:r>
          </w:p>
        </w:tc>
        <w:tc>
          <w:tcPr>
            <w:tcW w:w="1737" w:type="dxa"/>
            <w:tcBorders>
              <w:top w:val="nil"/>
              <w:left w:val="nil"/>
              <w:bottom w:val="single" w:sz="8" w:space="0" w:color="auto"/>
              <w:right w:val="single" w:sz="8" w:space="0" w:color="auto"/>
            </w:tcBorders>
            <w:shd w:val="clear" w:color="auto" w:fill="auto"/>
            <w:vAlign w:val="center"/>
            <w:hideMark/>
          </w:tcPr>
          <w:p w14:paraId="1078DCF8"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p>
        </w:tc>
        <w:tc>
          <w:tcPr>
            <w:tcW w:w="851" w:type="dxa"/>
            <w:tcBorders>
              <w:top w:val="nil"/>
              <w:left w:val="nil"/>
              <w:bottom w:val="single" w:sz="8" w:space="0" w:color="auto"/>
              <w:right w:val="single" w:sz="8" w:space="0" w:color="auto"/>
            </w:tcBorders>
            <w:shd w:val="clear" w:color="auto" w:fill="auto"/>
            <w:vAlign w:val="center"/>
            <w:hideMark/>
          </w:tcPr>
          <w:p w14:paraId="07C1C05B"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 1/2 "</w:t>
            </w:r>
          </w:p>
        </w:tc>
        <w:tc>
          <w:tcPr>
            <w:tcW w:w="850" w:type="dxa"/>
            <w:tcBorders>
              <w:top w:val="single" w:sz="8" w:space="0" w:color="auto"/>
              <w:left w:val="nil"/>
              <w:bottom w:val="single" w:sz="8" w:space="0" w:color="auto"/>
              <w:right w:val="single" w:sz="4" w:space="0" w:color="auto"/>
            </w:tcBorders>
            <w:vAlign w:val="center"/>
          </w:tcPr>
          <w:p w14:paraId="1C91A275" w14:textId="6D129C25"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 1/2 "</w:t>
            </w:r>
          </w:p>
        </w:tc>
        <w:tc>
          <w:tcPr>
            <w:tcW w:w="851" w:type="dxa"/>
            <w:tcBorders>
              <w:top w:val="nil"/>
              <w:left w:val="single" w:sz="4" w:space="0" w:color="auto"/>
              <w:bottom w:val="single" w:sz="8" w:space="0" w:color="auto"/>
              <w:right w:val="single" w:sz="8" w:space="0" w:color="auto"/>
            </w:tcBorders>
            <w:shd w:val="clear" w:color="auto" w:fill="auto"/>
            <w:vAlign w:val="center"/>
            <w:hideMark/>
          </w:tcPr>
          <w:p w14:paraId="2EFD279F" w14:textId="023A95CE"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 1/2 "</w:t>
            </w:r>
          </w:p>
        </w:tc>
        <w:tc>
          <w:tcPr>
            <w:tcW w:w="965" w:type="dxa"/>
            <w:tcBorders>
              <w:top w:val="nil"/>
              <w:left w:val="nil"/>
              <w:bottom w:val="single" w:sz="8" w:space="0" w:color="auto"/>
              <w:right w:val="single" w:sz="4" w:space="0" w:color="auto"/>
            </w:tcBorders>
            <w:shd w:val="clear" w:color="auto" w:fill="auto"/>
            <w:vAlign w:val="center"/>
            <w:hideMark/>
          </w:tcPr>
          <w:p w14:paraId="40E5B9F5"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 1/2 "</w:t>
            </w:r>
          </w:p>
        </w:tc>
        <w:tc>
          <w:tcPr>
            <w:tcW w:w="707" w:type="dxa"/>
            <w:tcBorders>
              <w:top w:val="single" w:sz="4" w:space="0" w:color="auto"/>
              <w:left w:val="single" w:sz="4" w:space="0" w:color="auto"/>
              <w:bottom w:val="single" w:sz="8" w:space="0" w:color="auto"/>
              <w:right w:val="single" w:sz="4" w:space="0" w:color="auto"/>
            </w:tcBorders>
            <w:vAlign w:val="center"/>
          </w:tcPr>
          <w:p w14:paraId="481BB28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 1/2 "</w:t>
            </w:r>
          </w:p>
        </w:tc>
      </w:tr>
      <w:tr w:rsidR="008F0CCD" w:rsidRPr="008333E0" w14:paraId="18E8D96E" w14:textId="77777777" w:rsidTr="006E7F77">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25E4A3AE"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Entleerungs- und Befüllanschluss (Innengewinde)</w:t>
            </w:r>
          </w:p>
        </w:tc>
        <w:tc>
          <w:tcPr>
            <w:tcW w:w="1737" w:type="dxa"/>
            <w:tcBorders>
              <w:top w:val="nil"/>
              <w:left w:val="nil"/>
              <w:bottom w:val="single" w:sz="8" w:space="0" w:color="auto"/>
              <w:right w:val="single" w:sz="8" w:space="0" w:color="auto"/>
            </w:tcBorders>
            <w:shd w:val="clear" w:color="auto" w:fill="auto"/>
            <w:vAlign w:val="center"/>
            <w:hideMark/>
          </w:tcPr>
          <w:p w14:paraId="4F680481"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p>
        </w:tc>
        <w:tc>
          <w:tcPr>
            <w:tcW w:w="851" w:type="dxa"/>
            <w:tcBorders>
              <w:top w:val="nil"/>
              <w:left w:val="nil"/>
              <w:bottom w:val="single" w:sz="8" w:space="0" w:color="auto"/>
              <w:right w:val="single" w:sz="8" w:space="0" w:color="auto"/>
            </w:tcBorders>
            <w:shd w:val="clear" w:color="auto" w:fill="auto"/>
            <w:vAlign w:val="center"/>
            <w:hideMark/>
          </w:tcPr>
          <w:p w14:paraId="6481AED7"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 1/2 "</w:t>
            </w:r>
          </w:p>
        </w:tc>
        <w:tc>
          <w:tcPr>
            <w:tcW w:w="850" w:type="dxa"/>
            <w:tcBorders>
              <w:top w:val="single" w:sz="8" w:space="0" w:color="auto"/>
              <w:left w:val="nil"/>
              <w:bottom w:val="single" w:sz="8" w:space="0" w:color="auto"/>
              <w:right w:val="single" w:sz="4" w:space="0" w:color="auto"/>
            </w:tcBorders>
            <w:vAlign w:val="center"/>
          </w:tcPr>
          <w:p w14:paraId="42696C4A" w14:textId="7DFD2489"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 1/2 "</w:t>
            </w:r>
          </w:p>
        </w:tc>
        <w:tc>
          <w:tcPr>
            <w:tcW w:w="851" w:type="dxa"/>
            <w:tcBorders>
              <w:top w:val="nil"/>
              <w:left w:val="single" w:sz="4" w:space="0" w:color="auto"/>
              <w:bottom w:val="single" w:sz="8" w:space="0" w:color="auto"/>
              <w:right w:val="single" w:sz="8" w:space="0" w:color="auto"/>
            </w:tcBorders>
            <w:shd w:val="clear" w:color="auto" w:fill="auto"/>
            <w:vAlign w:val="center"/>
            <w:hideMark/>
          </w:tcPr>
          <w:p w14:paraId="5E1D501C" w14:textId="1A1212D6"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 1/2 "</w:t>
            </w:r>
          </w:p>
        </w:tc>
        <w:tc>
          <w:tcPr>
            <w:tcW w:w="965" w:type="dxa"/>
            <w:tcBorders>
              <w:top w:val="nil"/>
              <w:left w:val="nil"/>
              <w:bottom w:val="single" w:sz="8" w:space="0" w:color="auto"/>
              <w:right w:val="single" w:sz="4" w:space="0" w:color="auto"/>
            </w:tcBorders>
            <w:shd w:val="clear" w:color="auto" w:fill="auto"/>
            <w:vAlign w:val="center"/>
            <w:hideMark/>
          </w:tcPr>
          <w:p w14:paraId="2597327E"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 1/2 "</w:t>
            </w:r>
          </w:p>
        </w:tc>
        <w:tc>
          <w:tcPr>
            <w:tcW w:w="707" w:type="dxa"/>
            <w:tcBorders>
              <w:top w:val="nil"/>
              <w:left w:val="single" w:sz="4" w:space="0" w:color="auto"/>
              <w:bottom w:val="single" w:sz="8" w:space="0" w:color="auto"/>
              <w:right w:val="single" w:sz="4" w:space="0" w:color="auto"/>
            </w:tcBorders>
            <w:vAlign w:val="center"/>
          </w:tcPr>
          <w:p w14:paraId="3478C9F7"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G 1/2 "</w:t>
            </w:r>
          </w:p>
        </w:tc>
      </w:tr>
      <w:tr w:rsidR="008F0CCD" w:rsidRPr="008333E0" w14:paraId="33C66CF1" w14:textId="77777777" w:rsidTr="006E7F77">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6E28EEE8"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A - Gesamtkesselhöhe</w:t>
            </w:r>
          </w:p>
        </w:tc>
        <w:tc>
          <w:tcPr>
            <w:tcW w:w="1737" w:type="dxa"/>
            <w:tcBorders>
              <w:top w:val="nil"/>
              <w:left w:val="nil"/>
              <w:bottom w:val="single" w:sz="8" w:space="0" w:color="auto"/>
              <w:right w:val="single" w:sz="8" w:space="0" w:color="auto"/>
            </w:tcBorders>
            <w:shd w:val="clear" w:color="auto" w:fill="auto"/>
            <w:vAlign w:val="center"/>
            <w:hideMark/>
          </w:tcPr>
          <w:p w14:paraId="336233F7"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[mm]</w:t>
            </w:r>
          </w:p>
        </w:tc>
        <w:tc>
          <w:tcPr>
            <w:tcW w:w="851" w:type="dxa"/>
            <w:tcBorders>
              <w:top w:val="nil"/>
              <w:left w:val="nil"/>
              <w:bottom w:val="single" w:sz="8" w:space="0" w:color="auto"/>
              <w:right w:val="single" w:sz="8" w:space="0" w:color="auto"/>
            </w:tcBorders>
            <w:shd w:val="clear" w:color="auto" w:fill="auto"/>
            <w:noWrap/>
            <w:vAlign w:val="center"/>
          </w:tcPr>
          <w:p w14:paraId="597063F8"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1411</w:t>
            </w:r>
          </w:p>
        </w:tc>
        <w:tc>
          <w:tcPr>
            <w:tcW w:w="850" w:type="dxa"/>
            <w:tcBorders>
              <w:top w:val="single" w:sz="8" w:space="0" w:color="auto"/>
              <w:left w:val="nil"/>
              <w:bottom w:val="single" w:sz="8" w:space="0" w:color="auto"/>
              <w:right w:val="single" w:sz="4" w:space="0" w:color="auto"/>
            </w:tcBorders>
            <w:vAlign w:val="center"/>
          </w:tcPr>
          <w:p w14:paraId="05F3EE97" w14:textId="18B19462"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1411</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47B807BF" w14:textId="52F1165E"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1411</w:t>
            </w:r>
          </w:p>
        </w:tc>
        <w:tc>
          <w:tcPr>
            <w:tcW w:w="965" w:type="dxa"/>
            <w:tcBorders>
              <w:top w:val="nil"/>
              <w:left w:val="nil"/>
              <w:bottom w:val="single" w:sz="8" w:space="0" w:color="auto"/>
              <w:right w:val="single" w:sz="4" w:space="0" w:color="auto"/>
            </w:tcBorders>
            <w:shd w:val="clear" w:color="auto" w:fill="auto"/>
            <w:noWrap/>
            <w:vAlign w:val="center"/>
          </w:tcPr>
          <w:p w14:paraId="7A0DFE61"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1551</w:t>
            </w:r>
          </w:p>
        </w:tc>
        <w:tc>
          <w:tcPr>
            <w:tcW w:w="707" w:type="dxa"/>
            <w:tcBorders>
              <w:top w:val="nil"/>
              <w:left w:val="single" w:sz="4" w:space="0" w:color="auto"/>
              <w:bottom w:val="single" w:sz="8" w:space="0" w:color="auto"/>
              <w:right w:val="single" w:sz="4" w:space="0" w:color="auto"/>
            </w:tcBorders>
            <w:vAlign w:val="center"/>
          </w:tcPr>
          <w:p w14:paraId="05E4C0D5"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1551</w:t>
            </w:r>
          </w:p>
        </w:tc>
      </w:tr>
      <w:tr w:rsidR="008F0CCD" w:rsidRPr="008333E0" w14:paraId="707E87E9" w14:textId="77777777" w:rsidTr="006E7F77">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5E4E30EA"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B - Gesamttiefe des Kessels</w:t>
            </w:r>
          </w:p>
        </w:tc>
        <w:tc>
          <w:tcPr>
            <w:tcW w:w="1737" w:type="dxa"/>
            <w:tcBorders>
              <w:top w:val="nil"/>
              <w:left w:val="nil"/>
              <w:bottom w:val="single" w:sz="8" w:space="0" w:color="auto"/>
              <w:right w:val="single" w:sz="8" w:space="0" w:color="auto"/>
            </w:tcBorders>
            <w:shd w:val="clear" w:color="auto" w:fill="auto"/>
            <w:vAlign w:val="center"/>
            <w:hideMark/>
          </w:tcPr>
          <w:p w14:paraId="78B77944"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[mm]</w:t>
            </w:r>
          </w:p>
        </w:tc>
        <w:tc>
          <w:tcPr>
            <w:tcW w:w="851" w:type="dxa"/>
            <w:tcBorders>
              <w:top w:val="nil"/>
              <w:left w:val="nil"/>
              <w:bottom w:val="single" w:sz="8" w:space="0" w:color="auto"/>
              <w:right w:val="single" w:sz="8" w:space="0" w:color="auto"/>
            </w:tcBorders>
            <w:shd w:val="clear" w:color="auto" w:fill="auto"/>
            <w:noWrap/>
            <w:vAlign w:val="center"/>
          </w:tcPr>
          <w:p w14:paraId="31B41400"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1283</w:t>
            </w:r>
          </w:p>
        </w:tc>
        <w:tc>
          <w:tcPr>
            <w:tcW w:w="850" w:type="dxa"/>
            <w:tcBorders>
              <w:top w:val="single" w:sz="8" w:space="0" w:color="auto"/>
              <w:left w:val="nil"/>
              <w:bottom w:val="single" w:sz="8" w:space="0" w:color="auto"/>
              <w:right w:val="single" w:sz="4" w:space="0" w:color="auto"/>
            </w:tcBorders>
            <w:vAlign w:val="center"/>
          </w:tcPr>
          <w:p w14:paraId="0C0480A6" w14:textId="6F96360F"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1283</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647005DC" w14:textId="7A14D38B"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1283</w:t>
            </w:r>
          </w:p>
        </w:tc>
        <w:tc>
          <w:tcPr>
            <w:tcW w:w="965" w:type="dxa"/>
            <w:tcBorders>
              <w:top w:val="nil"/>
              <w:left w:val="nil"/>
              <w:bottom w:val="single" w:sz="8" w:space="0" w:color="auto"/>
              <w:right w:val="single" w:sz="4" w:space="0" w:color="auto"/>
            </w:tcBorders>
            <w:shd w:val="clear" w:color="auto" w:fill="auto"/>
            <w:noWrap/>
            <w:vAlign w:val="center"/>
          </w:tcPr>
          <w:p w14:paraId="389DBC2A"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1323</w:t>
            </w:r>
          </w:p>
        </w:tc>
        <w:tc>
          <w:tcPr>
            <w:tcW w:w="707" w:type="dxa"/>
            <w:tcBorders>
              <w:top w:val="nil"/>
              <w:left w:val="single" w:sz="4" w:space="0" w:color="auto"/>
              <w:bottom w:val="single" w:sz="8" w:space="0" w:color="auto"/>
              <w:right w:val="single" w:sz="4" w:space="0" w:color="auto"/>
            </w:tcBorders>
            <w:vAlign w:val="center"/>
          </w:tcPr>
          <w:p w14:paraId="164858AC"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1323</w:t>
            </w:r>
          </w:p>
        </w:tc>
      </w:tr>
      <w:tr w:rsidR="008F0CCD" w:rsidRPr="008333E0" w14:paraId="2BD19DF6" w14:textId="77777777" w:rsidTr="006E7F77">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4130F626"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C - Kesselbreite</w:t>
            </w:r>
          </w:p>
        </w:tc>
        <w:tc>
          <w:tcPr>
            <w:tcW w:w="1737" w:type="dxa"/>
            <w:tcBorders>
              <w:top w:val="nil"/>
              <w:left w:val="nil"/>
              <w:bottom w:val="single" w:sz="8" w:space="0" w:color="auto"/>
              <w:right w:val="single" w:sz="8" w:space="0" w:color="auto"/>
            </w:tcBorders>
            <w:shd w:val="clear" w:color="auto" w:fill="auto"/>
            <w:vAlign w:val="center"/>
            <w:hideMark/>
          </w:tcPr>
          <w:p w14:paraId="0E5FD711"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[mm]</w:t>
            </w:r>
          </w:p>
        </w:tc>
        <w:tc>
          <w:tcPr>
            <w:tcW w:w="851" w:type="dxa"/>
            <w:tcBorders>
              <w:top w:val="nil"/>
              <w:left w:val="nil"/>
              <w:bottom w:val="single" w:sz="8" w:space="0" w:color="auto"/>
              <w:right w:val="single" w:sz="8" w:space="0" w:color="auto"/>
            </w:tcBorders>
            <w:shd w:val="clear" w:color="auto" w:fill="auto"/>
            <w:noWrap/>
            <w:vAlign w:val="center"/>
          </w:tcPr>
          <w:p w14:paraId="0DCA50B0"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670</w:t>
            </w:r>
          </w:p>
        </w:tc>
        <w:tc>
          <w:tcPr>
            <w:tcW w:w="850" w:type="dxa"/>
            <w:tcBorders>
              <w:top w:val="single" w:sz="8" w:space="0" w:color="auto"/>
              <w:left w:val="nil"/>
              <w:bottom w:val="single" w:sz="8" w:space="0" w:color="auto"/>
              <w:right w:val="single" w:sz="4" w:space="0" w:color="auto"/>
            </w:tcBorders>
            <w:vAlign w:val="center"/>
          </w:tcPr>
          <w:p w14:paraId="4C640012" w14:textId="70A4E212"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670</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25863B8B" w14:textId="23C80B3E"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670</w:t>
            </w:r>
          </w:p>
        </w:tc>
        <w:tc>
          <w:tcPr>
            <w:tcW w:w="965" w:type="dxa"/>
            <w:tcBorders>
              <w:top w:val="nil"/>
              <w:left w:val="nil"/>
              <w:bottom w:val="single" w:sz="8" w:space="0" w:color="auto"/>
              <w:right w:val="single" w:sz="4" w:space="0" w:color="auto"/>
            </w:tcBorders>
            <w:shd w:val="clear" w:color="auto" w:fill="auto"/>
            <w:noWrap/>
            <w:vAlign w:val="center"/>
          </w:tcPr>
          <w:p w14:paraId="29A7018A"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670</w:t>
            </w:r>
          </w:p>
        </w:tc>
        <w:tc>
          <w:tcPr>
            <w:tcW w:w="707" w:type="dxa"/>
            <w:tcBorders>
              <w:top w:val="nil"/>
              <w:left w:val="single" w:sz="4" w:space="0" w:color="auto"/>
              <w:bottom w:val="single" w:sz="8" w:space="0" w:color="auto"/>
              <w:right w:val="single" w:sz="4" w:space="0" w:color="auto"/>
            </w:tcBorders>
            <w:vAlign w:val="center"/>
          </w:tcPr>
          <w:p w14:paraId="06F2CDE6"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670</w:t>
            </w:r>
          </w:p>
        </w:tc>
      </w:tr>
      <w:tr w:rsidR="008F0CCD" w:rsidRPr="008333E0" w14:paraId="3188EF52" w14:textId="77777777" w:rsidTr="006E7F77">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23A5C30E"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D - Lage des Schornsteins</w:t>
            </w:r>
          </w:p>
        </w:tc>
        <w:tc>
          <w:tcPr>
            <w:tcW w:w="1737" w:type="dxa"/>
            <w:tcBorders>
              <w:top w:val="nil"/>
              <w:left w:val="nil"/>
              <w:bottom w:val="single" w:sz="8" w:space="0" w:color="auto"/>
              <w:right w:val="single" w:sz="8" w:space="0" w:color="auto"/>
            </w:tcBorders>
            <w:shd w:val="clear" w:color="auto" w:fill="auto"/>
            <w:vAlign w:val="center"/>
            <w:hideMark/>
          </w:tcPr>
          <w:p w14:paraId="2938BE0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[mm]</w:t>
            </w:r>
          </w:p>
        </w:tc>
        <w:tc>
          <w:tcPr>
            <w:tcW w:w="851" w:type="dxa"/>
            <w:tcBorders>
              <w:top w:val="nil"/>
              <w:left w:val="nil"/>
              <w:bottom w:val="single" w:sz="8" w:space="0" w:color="auto"/>
              <w:right w:val="single" w:sz="8" w:space="0" w:color="auto"/>
            </w:tcBorders>
            <w:shd w:val="clear" w:color="auto" w:fill="auto"/>
            <w:noWrap/>
            <w:vAlign w:val="center"/>
          </w:tcPr>
          <w:p w14:paraId="00DE4F56"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607</w:t>
            </w:r>
          </w:p>
        </w:tc>
        <w:tc>
          <w:tcPr>
            <w:tcW w:w="850" w:type="dxa"/>
            <w:tcBorders>
              <w:top w:val="single" w:sz="8" w:space="0" w:color="auto"/>
              <w:left w:val="nil"/>
              <w:bottom w:val="single" w:sz="8" w:space="0" w:color="auto"/>
              <w:right w:val="single" w:sz="4" w:space="0" w:color="auto"/>
            </w:tcBorders>
            <w:vAlign w:val="center"/>
          </w:tcPr>
          <w:p w14:paraId="0E662765" w14:textId="0081B9DD"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607</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6B964C57" w14:textId="3363955F"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607</w:t>
            </w:r>
          </w:p>
        </w:tc>
        <w:tc>
          <w:tcPr>
            <w:tcW w:w="965" w:type="dxa"/>
            <w:tcBorders>
              <w:top w:val="nil"/>
              <w:left w:val="nil"/>
              <w:bottom w:val="single" w:sz="8" w:space="0" w:color="auto"/>
              <w:right w:val="single" w:sz="4" w:space="0" w:color="auto"/>
            </w:tcBorders>
            <w:shd w:val="clear" w:color="auto" w:fill="auto"/>
            <w:noWrap/>
            <w:vAlign w:val="center"/>
          </w:tcPr>
          <w:p w14:paraId="7FFB84FD"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607</w:t>
            </w:r>
          </w:p>
        </w:tc>
        <w:tc>
          <w:tcPr>
            <w:tcW w:w="707" w:type="dxa"/>
            <w:tcBorders>
              <w:top w:val="nil"/>
              <w:left w:val="single" w:sz="4" w:space="0" w:color="auto"/>
              <w:bottom w:val="single" w:sz="8" w:space="0" w:color="auto"/>
              <w:right w:val="single" w:sz="4" w:space="0" w:color="auto"/>
            </w:tcBorders>
            <w:vAlign w:val="center"/>
          </w:tcPr>
          <w:p w14:paraId="6F29CC21"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607</w:t>
            </w:r>
          </w:p>
        </w:tc>
      </w:tr>
      <w:tr w:rsidR="008F0CCD" w:rsidRPr="008333E0" w14:paraId="53BE5318" w14:textId="77777777" w:rsidTr="006E7F77">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6D51F4D4"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E - Position des Einlasswasserauslaufs</w:t>
            </w:r>
          </w:p>
        </w:tc>
        <w:tc>
          <w:tcPr>
            <w:tcW w:w="1737" w:type="dxa"/>
            <w:tcBorders>
              <w:top w:val="nil"/>
              <w:left w:val="nil"/>
              <w:bottom w:val="single" w:sz="8" w:space="0" w:color="auto"/>
              <w:right w:val="single" w:sz="8" w:space="0" w:color="auto"/>
            </w:tcBorders>
            <w:shd w:val="clear" w:color="auto" w:fill="auto"/>
            <w:vAlign w:val="center"/>
            <w:hideMark/>
          </w:tcPr>
          <w:p w14:paraId="7C2A534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[mm]</w:t>
            </w:r>
          </w:p>
        </w:tc>
        <w:tc>
          <w:tcPr>
            <w:tcW w:w="851" w:type="dxa"/>
            <w:tcBorders>
              <w:top w:val="nil"/>
              <w:left w:val="nil"/>
              <w:bottom w:val="single" w:sz="8" w:space="0" w:color="auto"/>
              <w:right w:val="single" w:sz="8" w:space="0" w:color="auto"/>
            </w:tcBorders>
            <w:shd w:val="clear" w:color="auto" w:fill="auto"/>
            <w:noWrap/>
            <w:vAlign w:val="center"/>
          </w:tcPr>
          <w:p w14:paraId="7EC9210E"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102</w:t>
            </w:r>
          </w:p>
        </w:tc>
        <w:tc>
          <w:tcPr>
            <w:tcW w:w="850" w:type="dxa"/>
            <w:tcBorders>
              <w:top w:val="single" w:sz="8" w:space="0" w:color="auto"/>
              <w:left w:val="nil"/>
              <w:bottom w:val="single" w:sz="8" w:space="0" w:color="auto"/>
              <w:right w:val="single" w:sz="4" w:space="0" w:color="auto"/>
            </w:tcBorders>
            <w:vAlign w:val="center"/>
          </w:tcPr>
          <w:p w14:paraId="688359D3" w14:textId="0BC4075D"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102</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05060FB3" w14:textId="000204EB"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102</w:t>
            </w:r>
          </w:p>
        </w:tc>
        <w:tc>
          <w:tcPr>
            <w:tcW w:w="965" w:type="dxa"/>
            <w:tcBorders>
              <w:top w:val="nil"/>
              <w:left w:val="nil"/>
              <w:bottom w:val="single" w:sz="8" w:space="0" w:color="auto"/>
              <w:right w:val="single" w:sz="4" w:space="0" w:color="auto"/>
            </w:tcBorders>
            <w:shd w:val="clear" w:color="auto" w:fill="auto"/>
            <w:noWrap/>
            <w:vAlign w:val="center"/>
          </w:tcPr>
          <w:p w14:paraId="5494F202"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102</w:t>
            </w:r>
          </w:p>
        </w:tc>
        <w:tc>
          <w:tcPr>
            <w:tcW w:w="707" w:type="dxa"/>
            <w:tcBorders>
              <w:top w:val="nil"/>
              <w:left w:val="single" w:sz="4" w:space="0" w:color="auto"/>
              <w:bottom w:val="single" w:sz="8" w:space="0" w:color="auto"/>
              <w:right w:val="single" w:sz="4" w:space="0" w:color="auto"/>
            </w:tcBorders>
            <w:vAlign w:val="center"/>
          </w:tcPr>
          <w:p w14:paraId="71152877"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102</w:t>
            </w:r>
          </w:p>
        </w:tc>
      </w:tr>
      <w:tr w:rsidR="008F0CCD" w:rsidRPr="008333E0" w14:paraId="7A84A146" w14:textId="77777777" w:rsidTr="006E7F77">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47868EEB"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F - Position der Wasseraustrittsdüse</w:t>
            </w:r>
          </w:p>
        </w:tc>
        <w:tc>
          <w:tcPr>
            <w:tcW w:w="1737" w:type="dxa"/>
            <w:tcBorders>
              <w:top w:val="nil"/>
              <w:left w:val="nil"/>
              <w:bottom w:val="single" w:sz="8" w:space="0" w:color="auto"/>
              <w:right w:val="single" w:sz="8" w:space="0" w:color="auto"/>
            </w:tcBorders>
            <w:shd w:val="clear" w:color="auto" w:fill="auto"/>
            <w:vAlign w:val="center"/>
            <w:hideMark/>
          </w:tcPr>
          <w:p w14:paraId="1025A6FD"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[mm]</w:t>
            </w:r>
          </w:p>
        </w:tc>
        <w:tc>
          <w:tcPr>
            <w:tcW w:w="851" w:type="dxa"/>
            <w:tcBorders>
              <w:top w:val="nil"/>
              <w:left w:val="nil"/>
              <w:bottom w:val="single" w:sz="8" w:space="0" w:color="auto"/>
              <w:right w:val="single" w:sz="8" w:space="0" w:color="auto"/>
            </w:tcBorders>
            <w:shd w:val="clear" w:color="auto" w:fill="auto"/>
            <w:noWrap/>
            <w:vAlign w:val="center"/>
          </w:tcPr>
          <w:p w14:paraId="0F83F4AE"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1324</w:t>
            </w:r>
          </w:p>
        </w:tc>
        <w:tc>
          <w:tcPr>
            <w:tcW w:w="850" w:type="dxa"/>
            <w:tcBorders>
              <w:top w:val="single" w:sz="8" w:space="0" w:color="auto"/>
              <w:left w:val="nil"/>
              <w:bottom w:val="single" w:sz="8" w:space="0" w:color="auto"/>
              <w:right w:val="single" w:sz="4" w:space="0" w:color="auto"/>
            </w:tcBorders>
            <w:vAlign w:val="center"/>
          </w:tcPr>
          <w:p w14:paraId="06799172" w14:textId="7A5B377A"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1324</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544E7699" w14:textId="1219E52C"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1324</w:t>
            </w:r>
          </w:p>
        </w:tc>
        <w:tc>
          <w:tcPr>
            <w:tcW w:w="965" w:type="dxa"/>
            <w:tcBorders>
              <w:top w:val="nil"/>
              <w:left w:val="nil"/>
              <w:bottom w:val="single" w:sz="8" w:space="0" w:color="auto"/>
              <w:right w:val="single" w:sz="4" w:space="0" w:color="auto"/>
            </w:tcBorders>
            <w:shd w:val="clear" w:color="auto" w:fill="auto"/>
            <w:noWrap/>
            <w:vAlign w:val="center"/>
          </w:tcPr>
          <w:p w14:paraId="6128BF0B"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1324</w:t>
            </w:r>
          </w:p>
        </w:tc>
        <w:tc>
          <w:tcPr>
            <w:tcW w:w="707" w:type="dxa"/>
            <w:tcBorders>
              <w:top w:val="nil"/>
              <w:left w:val="single" w:sz="4" w:space="0" w:color="auto"/>
              <w:bottom w:val="single" w:sz="8" w:space="0" w:color="auto"/>
              <w:right w:val="single" w:sz="4" w:space="0" w:color="auto"/>
            </w:tcBorders>
            <w:vAlign w:val="center"/>
          </w:tcPr>
          <w:p w14:paraId="733605AD"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1324</w:t>
            </w:r>
          </w:p>
        </w:tc>
      </w:tr>
      <w:tr w:rsidR="008F0CCD" w:rsidRPr="008333E0" w14:paraId="24F16810" w14:textId="77777777" w:rsidTr="006E7F77">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4D2BFC21" w14:textId="40DD98F9" w:rsidR="008F0CCD" w:rsidRPr="008333E0" w:rsidRDefault="005A5936" w:rsidP="008F0CCD">
            <w:pPr>
              <w:spacing w:before="0" w:after="0" w:line="240" w:lineRule="auto"/>
              <w:ind w:firstLineChars="100" w:firstLine="160"/>
              <w:rPr>
                <w:rFonts w:ascii="Arial" w:eastAsia="Times New Roman" w:hAnsi="Arial" w:cs="Arial"/>
                <w:sz w:val="16"/>
                <w:szCs w:val="16"/>
                <w:lang w:val="de-DE" w:eastAsia="cs-CZ"/>
              </w:rPr>
            </w:pPr>
            <w:r>
              <w:rPr>
                <w:rFonts w:ascii="Arial" w:eastAsia="Times New Roman" w:hAnsi="Arial" w:cs="Arial"/>
                <w:sz w:val="16"/>
                <w:szCs w:val="16"/>
                <w:lang w:val="de-DE" w:eastAsia="cs-CZ"/>
              </w:rPr>
              <w:t>H</w:t>
            </w:r>
            <w:r w:rsidR="008F0CCD" w:rsidRPr="008333E0">
              <w:rPr>
                <w:rFonts w:ascii="Arial" w:eastAsia="Times New Roman" w:hAnsi="Arial" w:cs="Arial"/>
                <w:sz w:val="16"/>
                <w:szCs w:val="16"/>
                <w:lang w:val="de-DE" w:eastAsia="cs-CZ"/>
              </w:rPr>
              <w:t xml:space="preserve"> - Position des Kühlkreislaufs</w:t>
            </w:r>
          </w:p>
        </w:tc>
        <w:tc>
          <w:tcPr>
            <w:tcW w:w="1737" w:type="dxa"/>
            <w:tcBorders>
              <w:top w:val="nil"/>
              <w:left w:val="nil"/>
              <w:bottom w:val="single" w:sz="8" w:space="0" w:color="auto"/>
              <w:right w:val="single" w:sz="8" w:space="0" w:color="auto"/>
            </w:tcBorders>
            <w:shd w:val="clear" w:color="auto" w:fill="auto"/>
            <w:vAlign w:val="center"/>
            <w:hideMark/>
          </w:tcPr>
          <w:p w14:paraId="2B746803"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[mm]</w:t>
            </w:r>
          </w:p>
        </w:tc>
        <w:tc>
          <w:tcPr>
            <w:tcW w:w="851" w:type="dxa"/>
            <w:tcBorders>
              <w:top w:val="nil"/>
              <w:left w:val="nil"/>
              <w:bottom w:val="single" w:sz="8" w:space="0" w:color="auto"/>
              <w:right w:val="single" w:sz="8" w:space="0" w:color="auto"/>
            </w:tcBorders>
            <w:shd w:val="clear" w:color="auto" w:fill="auto"/>
            <w:noWrap/>
            <w:vAlign w:val="center"/>
          </w:tcPr>
          <w:p w14:paraId="2BC715C1"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628</w:t>
            </w:r>
          </w:p>
        </w:tc>
        <w:tc>
          <w:tcPr>
            <w:tcW w:w="850" w:type="dxa"/>
            <w:tcBorders>
              <w:top w:val="single" w:sz="8" w:space="0" w:color="auto"/>
              <w:left w:val="nil"/>
              <w:bottom w:val="single" w:sz="8" w:space="0" w:color="auto"/>
              <w:right w:val="single" w:sz="4" w:space="0" w:color="auto"/>
            </w:tcBorders>
            <w:vAlign w:val="center"/>
          </w:tcPr>
          <w:p w14:paraId="632834E8" w14:textId="186C2D9C"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628</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0F9A5EB7" w14:textId="00CD6855"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628</w:t>
            </w:r>
          </w:p>
        </w:tc>
        <w:tc>
          <w:tcPr>
            <w:tcW w:w="965" w:type="dxa"/>
            <w:tcBorders>
              <w:top w:val="nil"/>
              <w:left w:val="nil"/>
              <w:bottom w:val="single" w:sz="8" w:space="0" w:color="auto"/>
              <w:right w:val="single" w:sz="4" w:space="0" w:color="auto"/>
            </w:tcBorders>
            <w:shd w:val="clear" w:color="auto" w:fill="auto"/>
            <w:noWrap/>
            <w:vAlign w:val="center"/>
          </w:tcPr>
          <w:p w14:paraId="30303E8A"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768</w:t>
            </w:r>
          </w:p>
        </w:tc>
        <w:tc>
          <w:tcPr>
            <w:tcW w:w="707" w:type="dxa"/>
            <w:tcBorders>
              <w:top w:val="nil"/>
              <w:left w:val="single" w:sz="4" w:space="0" w:color="auto"/>
              <w:bottom w:val="single" w:sz="8" w:space="0" w:color="auto"/>
              <w:right w:val="single" w:sz="4" w:space="0" w:color="auto"/>
            </w:tcBorders>
            <w:vAlign w:val="center"/>
          </w:tcPr>
          <w:p w14:paraId="45DC067B"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768</w:t>
            </w:r>
          </w:p>
        </w:tc>
      </w:tr>
      <w:tr w:rsidR="008F0CCD" w:rsidRPr="008333E0" w14:paraId="0780E23E" w14:textId="77777777" w:rsidTr="006E7F77">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5C31FD4F"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J - Position des Ablassventils</w:t>
            </w:r>
          </w:p>
        </w:tc>
        <w:tc>
          <w:tcPr>
            <w:tcW w:w="1737" w:type="dxa"/>
            <w:tcBorders>
              <w:top w:val="nil"/>
              <w:left w:val="nil"/>
              <w:bottom w:val="single" w:sz="8" w:space="0" w:color="auto"/>
              <w:right w:val="single" w:sz="8" w:space="0" w:color="auto"/>
            </w:tcBorders>
            <w:shd w:val="clear" w:color="auto" w:fill="auto"/>
            <w:vAlign w:val="center"/>
            <w:hideMark/>
          </w:tcPr>
          <w:p w14:paraId="04CFB531"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[mm]</w:t>
            </w:r>
          </w:p>
        </w:tc>
        <w:tc>
          <w:tcPr>
            <w:tcW w:w="851" w:type="dxa"/>
            <w:tcBorders>
              <w:top w:val="nil"/>
              <w:left w:val="nil"/>
              <w:bottom w:val="single" w:sz="8" w:space="0" w:color="auto"/>
              <w:right w:val="single" w:sz="8" w:space="0" w:color="auto"/>
            </w:tcBorders>
            <w:shd w:val="clear" w:color="auto" w:fill="auto"/>
            <w:noWrap/>
            <w:vAlign w:val="center"/>
          </w:tcPr>
          <w:p w14:paraId="2F66C516"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97</w:t>
            </w:r>
          </w:p>
        </w:tc>
        <w:tc>
          <w:tcPr>
            <w:tcW w:w="850" w:type="dxa"/>
            <w:tcBorders>
              <w:top w:val="single" w:sz="8" w:space="0" w:color="auto"/>
              <w:left w:val="nil"/>
              <w:bottom w:val="single" w:sz="8" w:space="0" w:color="auto"/>
              <w:right w:val="single" w:sz="4" w:space="0" w:color="auto"/>
            </w:tcBorders>
            <w:vAlign w:val="center"/>
          </w:tcPr>
          <w:p w14:paraId="6441FFD1" w14:textId="091E734C"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97</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14A39DE2" w14:textId="188292AF"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97</w:t>
            </w:r>
          </w:p>
        </w:tc>
        <w:tc>
          <w:tcPr>
            <w:tcW w:w="965" w:type="dxa"/>
            <w:tcBorders>
              <w:top w:val="nil"/>
              <w:left w:val="nil"/>
              <w:bottom w:val="single" w:sz="8" w:space="0" w:color="auto"/>
              <w:right w:val="single" w:sz="4" w:space="0" w:color="auto"/>
            </w:tcBorders>
            <w:shd w:val="clear" w:color="auto" w:fill="auto"/>
            <w:noWrap/>
            <w:vAlign w:val="center"/>
          </w:tcPr>
          <w:p w14:paraId="63ECA61D"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97</w:t>
            </w:r>
          </w:p>
        </w:tc>
        <w:tc>
          <w:tcPr>
            <w:tcW w:w="707" w:type="dxa"/>
            <w:tcBorders>
              <w:top w:val="nil"/>
              <w:left w:val="single" w:sz="4" w:space="0" w:color="auto"/>
              <w:bottom w:val="single" w:sz="8" w:space="0" w:color="auto"/>
              <w:right w:val="single" w:sz="4" w:space="0" w:color="auto"/>
            </w:tcBorders>
            <w:vAlign w:val="center"/>
          </w:tcPr>
          <w:p w14:paraId="08AD9D86"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97</w:t>
            </w:r>
          </w:p>
        </w:tc>
      </w:tr>
      <w:tr w:rsidR="008F0CCD" w:rsidRPr="008333E0" w14:paraId="14A66766" w14:textId="77777777" w:rsidTr="006E7F77">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76741FB7"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Wandstärke des Kesselkörpers (Wasser / Flamme)</w:t>
            </w:r>
          </w:p>
        </w:tc>
        <w:tc>
          <w:tcPr>
            <w:tcW w:w="1737" w:type="dxa"/>
            <w:tcBorders>
              <w:top w:val="nil"/>
              <w:left w:val="nil"/>
              <w:bottom w:val="single" w:sz="8" w:space="0" w:color="auto"/>
              <w:right w:val="single" w:sz="8" w:space="0" w:color="auto"/>
            </w:tcBorders>
            <w:shd w:val="clear" w:color="auto" w:fill="auto"/>
            <w:vAlign w:val="center"/>
            <w:hideMark/>
          </w:tcPr>
          <w:p w14:paraId="5FF19C5A"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[mm]</w:t>
            </w:r>
          </w:p>
        </w:tc>
        <w:tc>
          <w:tcPr>
            <w:tcW w:w="851" w:type="dxa"/>
            <w:tcBorders>
              <w:top w:val="nil"/>
              <w:left w:val="nil"/>
              <w:bottom w:val="single" w:sz="8" w:space="0" w:color="auto"/>
              <w:right w:val="single" w:sz="8" w:space="0" w:color="auto"/>
            </w:tcBorders>
            <w:shd w:val="clear" w:color="auto" w:fill="auto"/>
            <w:noWrap/>
            <w:vAlign w:val="center"/>
            <w:hideMark/>
          </w:tcPr>
          <w:p w14:paraId="5307FFB0"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w:t>
            </w:r>
          </w:p>
        </w:tc>
        <w:tc>
          <w:tcPr>
            <w:tcW w:w="850" w:type="dxa"/>
            <w:tcBorders>
              <w:top w:val="single" w:sz="8" w:space="0" w:color="auto"/>
              <w:left w:val="nil"/>
              <w:bottom w:val="single" w:sz="8" w:space="0" w:color="auto"/>
              <w:right w:val="single" w:sz="4" w:space="0" w:color="auto"/>
            </w:tcBorders>
            <w:vAlign w:val="center"/>
          </w:tcPr>
          <w:p w14:paraId="3AE5844A" w14:textId="7039D1DF"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14:paraId="74E8D85A" w14:textId="52FFD043"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w:t>
            </w:r>
          </w:p>
        </w:tc>
        <w:tc>
          <w:tcPr>
            <w:tcW w:w="965" w:type="dxa"/>
            <w:tcBorders>
              <w:top w:val="nil"/>
              <w:left w:val="nil"/>
              <w:bottom w:val="single" w:sz="8" w:space="0" w:color="auto"/>
              <w:right w:val="single" w:sz="4" w:space="0" w:color="auto"/>
            </w:tcBorders>
            <w:shd w:val="clear" w:color="auto" w:fill="auto"/>
            <w:noWrap/>
            <w:vAlign w:val="center"/>
            <w:hideMark/>
          </w:tcPr>
          <w:p w14:paraId="23C0F799"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w:t>
            </w:r>
          </w:p>
        </w:tc>
        <w:tc>
          <w:tcPr>
            <w:tcW w:w="707" w:type="dxa"/>
            <w:tcBorders>
              <w:top w:val="nil"/>
              <w:left w:val="single" w:sz="4" w:space="0" w:color="auto"/>
              <w:bottom w:val="single" w:sz="8" w:space="0" w:color="auto"/>
              <w:right w:val="single" w:sz="4" w:space="0" w:color="auto"/>
            </w:tcBorders>
            <w:vAlign w:val="center"/>
          </w:tcPr>
          <w:p w14:paraId="3CE768A5"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w:t>
            </w:r>
          </w:p>
        </w:tc>
      </w:tr>
      <w:tr w:rsidR="008F0CCD" w:rsidRPr="008333E0" w14:paraId="40661FE5" w14:textId="77777777" w:rsidTr="006E7F77">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4ED96548" w14:textId="77777777" w:rsidR="008F0CCD" w:rsidRPr="008333E0" w:rsidRDefault="008F0CCD" w:rsidP="008F0CCD">
            <w:pPr>
              <w:spacing w:before="0" w:after="0" w:line="240" w:lineRule="auto"/>
              <w:ind w:firstLineChars="100" w:firstLine="160"/>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Wandstärke des Kesselkörpers (Wasser)</w:t>
            </w:r>
          </w:p>
        </w:tc>
        <w:tc>
          <w:tcPr>
            <w:tcW w:w="1737" w:type="dxa"/>
            <w:tcBorders>
              <w:top w:val="nil"/>
              <w:left w:val="nil"/>
              <w:bottom w:val="single" w:sz="8" w:space="0" w:color="auto"/>
              <w:right w:val="single" w:sz="8" w:space="0" w:color="auto"/>
            </w:tcBorders>
            <w:shd w:val="clear" w:color="auto" w:fill="auto"/>
            <w:vAlign w:val="center"/>
            <w:hideMark/>
          </w:tcPr>
          <w:p w14:paraId="050F61F6"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[mm]</w:t>
            </w:r>
          </w:p>
        </w:tc>
        <w:tc>
          <w:tcPr>
            <w:tcW w:w="851" w:type="dxa"/>
            <w:tcBorders>
              <w:top w:val="nil"/>
              <w:left w:val="nil"/>
              <w:bottom w:val="single" w:sz="8" w:space="0" w:color="auto"/>
              <w:right w:val="single" w:sz="8" w:space="0" w:color="auto"/>
            </w:tcBorders>
            <w:shd w:val="clear" w:color="auto" w:fill="auto"/>
            <w:noWrap/>
            <w:vAlign w:val="center"/>
            <w:hideMark/>
          </w:tcPr>
          <w:p w14:paraId="3A2DD5F0"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3</w:t>
            </w:r>
          </w:p>
        </w:tc>
        <w:tc>
          <w:tcPr>
            <w:tcW w:w="850" w:type="dxa"/>
            <w:tcBorders>
              <w:top w:val="single" w:sz="8" w:space="0" w:color="auto"/>
              <w:left w:val="nil"/>
              <w:bottom w:val="single" w:sz="4" w:space="0" w:color="auto"/>
              <w:right w:val="single" w:sz="4" w:space="0" w:color="auto"/>
            </w:tcBorders>
            <w:vAlign w:val="center"/>
          </w:tcPr>
          <w:p w14:paraId="2C37A97C" w14:textId="753538BE"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3</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14:paraId="0B751B2D" w14:textId="1210DE95"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3</w:t>
            </w:r>
          </w:p>
        </w:tc>
        <w:tc>
          <w:tcPr>
            <w:tcW w:w="965" w:type="dxa"/>
            <w:tcBorders>
              <w:top w:val="nil"/>
              <w:left w:val="nil"/>
              <w:bottom w:val="single" w:sz="8" w:space="0" w:color="auto"/>
              <w:right w:val="single" w:sz="4" w:space="0" w:color="auto"/>
            </w:tcBorders>
            <w:shd w:val="clear" w:color="auto" w:fill="auto"/>
            <w:noWrap/>
            <w:vAlign w:val="center"/>
            <w:hideMark/>
          </w:tcPr>
          <w:p w14:paraId="26A04FA9"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3</w:t>
            </w:r>
          </w:p>
        </w:tc>
        <w:tc>
          <w:tcPr>
            <w:tcW w:w="707" w:type="dxa"/>
            <w:tcBorders>
              <w:top w:val="nil"/>
              <w:left w:val="single" w:sz="4" w:space="0" w:color="auto"/>
              <w:bottom w:val="single" w:sz="4" w:space="0" w:color="auto"/>
              <w:right w:val="single" w:sz="4" w:space="0" w:color="auto"/>
            </w:tcBorders>
            <w:vAlign w:val="center"/>
          </w:tcPr>
          <w:p w14:paraId="6F1CD6B7" w14:textId="77777777" w:rsidR="008F0CCD" w:rsidRPr="008333E0" w:rsidRDefault="008F0CCD" w:rsidP="008F0CC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3</w:t>
            </w:r>
          </w:p>
        </w:tc>
      </w:tr>
    </w:tbl>
    <w:p w14:paraId="28E25FF2" w14:textId="77777777" w:rsidR="00242500" w:rsidRPr="008333E0" w:rsidRDefault="00242500" w:rsidP="0076104F">
      <w:pPr>
        <w:pStyle w:val="Bezmezer"/>
        <w:rPr>
          <w:lang w:val="de-DE"/>
        </w:rPr>
      </w:pPr>
    </w:p>
    <w:p w14:paraId="0F8792E5" w14:textId="77777777" w:rsidR="00564249" w:rsidRPr="008333E0" w:rsidRDefault="00564249" w:rsidP="00564249">
      <w:pPr>
        <w:pStyle w:val="Bezmezer"/>
        <w:rPr>
          <w:b/>
          <w:lang w:val="de-DE"/>
        </w:rPr>
      </w:pPr>
      <w:r w:rsidRPr="008333E0">
        <w:rPr>
          <w:b/>
          <w:lang w:val="de-DE"/>
        </w:rPr>
        <w:t>Beschreibung der Kesselteile:</w:t>
      </w:r>
    </w:p>
    <w:p w14:paraId="5F1B15B5" w14:textId="77777777" w:rsidR="00564249" w:rsidRPr="008333E0" w:rsidRDefault="00564249" w:rsidP="0076104F">
      <w:pPr>
        <w:pStyle w:val="Bezmezer"/>
        <w:rPr>
          <w:lang w:val="de-DE"/>
        </w:rPr>
      </w:pPr>
    </w:p>
    <w:tbl>
      <w:tblPr>
        <w:tblW w:w="4380" w:type="dxa"/>
        <w:jc w:val="center"/>
        <w:tblCellMar>
          <w:left w:w="70" w:type="dxa"/>
          <w:right w:w="70" w:type="dxa"/>
        </w:tblCellMar>
        <w:tblLook w:val="04A0" w:firstRow="1" w:lastRow="0" w:firstColumn="1" w:lastColumn="0" w:noHBand="0" w:noVBand="1"/>
      </w:tblPr>
      <w:tblGrid>
        <w:gridCol w:w="1180"/>
        <w:gridCol w:w="3200"/>
      </w:tblGrid>
      <w:tr w:rsidR="00564249" w:rsidRPr="008333E0" w14:paraId="26209000" w14:textId="77777777" w:rsidTr="00564249">
        <w:trPr>
          <w:trHeight w:val="270"/>
          <w:jc w:val="center"/>
        </w:trPr>
        <w:tc>
          <w:tcPr>
            <w:tcW w:w="1180" w:type="dxa"/>
            <w:tcBorders>
              <w:top w:val="single" w:sz="8" w:space="0" w:color="auto"/>
              <w:left w:val="single" w:sz="8" w:space="0" w:color="auto"/>
              <w:bottom w:val="single" w:sz="8" w:space="0" w:color="auto"/>
              <w:right w:val="nil"/>
            </w:tcBorders>
            <w:shd w:val="clear" w:color="000000" w:fill="F2F2F2"/>
            <w:noWrap/>
            <w:vAlign w:val="center"/>
            <w:hideMark/>
          </w:tcPr>
          <w:p w14:paraId="2D1CBBA3" w14:textId="77777777" w:rsidR="00564249" w:rsidRPr="008333E0" w:rsidRDefault="00564249" w:rsidP="00564249">
            <w:pPr>
              <w:spacing w:before="0" w:after="0" w:line="240" w:lineRule="auto"/>
              <w:jc w:val="center"/>
              <w:rPr>
                <w:rFonts w:ascii="Arial" w:eastAsia="Times New Roman" w:hAnsi="Arial" w:cs="Arial"/>
                <w:b/>
                <w:bCs/>
                <w:sz w:val="16"/>
                <w:szCs w:val="16"/>
                <w:lang w:val="de-DE" w:eastAsia="cs-CZ"/>
              </w:rPr>
            </w:pPr>
            <w:r w:rsidRPr="008333E0">
              <w:rPr>
                <w:rFonts w:ascii="Arial" w:eastAsia="Times New Roman" w:hAnsi="Arial" w:cs="Arial"/>
                <w:b/>
                <w:bCs/>
                <w:sz w:val="16"/>
                <w:szCs w:val="16"/>
                <w:lang w:val="de-DE" w:eastAsia="cs-CZ"/>
              </w:rPr>
              <w:t>Position</w:t>
            </w:r>
          </w:p>
        </w:tc>
        <w:tc>
          <w:tcPr>
            <w:tcW w:w="320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25731DC" w14:textId="77777777" w:rsidR="00564249" w:rsidRPr="008333E0" w:rsidRDefault="00564249" w:rsidP="00564249">
            <w:pPr>
              <w:spacing w:before="0" w:after="0" w:line="240" w:lineRule="auto"/>
              <w:jc w:val="center"/>
              <w:rPr>
                <w:rFonts w:ascii="Arial" w:eastAsia="Times New Roman" w:hAnsi="Arial" w:cs="Arial"/>
                <w:b/>
                <w:bCs/>
                <w:sz w:val="16"/>
                <w:szCs w:val="16"/>
                <w:lang w:val="de-DE" w:eastAsia="cs-CZ"/>
              </w:rPr>
            </w:pPr>
            <w:r w:rsidRPr="008333E0">
              <w:rPr>
                <w:rFonts w:ascii="Arial" w:eastAsia="Times New Roman" w:hAnsi="Arial" w:cs="Arial"/>
                <w:b/>
                <w:bCs/>
                <w:sz w:val="16"/>
                <w:szCs w:val="16"/>
                <w:lang w:val="de-DE" w:eastAsia="cs-CZ"/>
              </w:rPr>
              <w:t>Name der Folge</w:t>
            </w:r>
          </w:p>
        </w:tc>
      </w:tr>
      <w:tr w:rsidR="00564249" w:rsidRPr="008333E0" w14:paraId="05D7F578"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A4129FD" w14:textId="77777777" w:rsidR="00564249" w:rsidRPr="008333E0" w:rsidRDefault="00564249" w:rsidP="00564249">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w:t>
            </w:r>
          </w:p>
        </w:tc>
        <w:tc>
          <w:tcPr>
            <w:tcW w:w="3200" w:type="dxa"/>
            <w:tcBorders>
              <w:top w:val="nil"/>
              <w:left w:val="nil"/>
              <w:bottom w:val="single" w:sz="4" w:space="0" w:color="auto"/>
              <w:right w:val="single" w:sz="4" w:space="0" w:color="auto"/>
            </w:tcBorders>
            <w:shd w:val="clear" w:color="auto" w:fill="auto"/>
            <w:noWrap/>
            <w:vAlign w:val="center"/>
            <w:hideMark/>
          </w:tcPr>
          <w:p w14:paraId="40F4AE85" w14:textId="77777777" w:rsidR="00564249" w:rsidRPr="008333E0" w:rsidRDefault="00564249" w:rsidP="0000694A">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Hauptschalter</w:t>
            </w:r>
          </w:p>
        </w:tc>
      </w:tr>
      <w:tr w:rsidR="00564249" w:rsidRPr="008333E0" w14:paraId="0E581ADD"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8F0A534" w14:textId="77777777" w:rsidR="00564249" w:rsidRPr="008333E0" w:rsidRDefault="00564249" w:rsidP="00564249">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w:t>
            </w:r>
          </w:p>
        </w:tc>
        <w:tc>
          <w:tcPr>
            <w:tcW w:w="3200" w:type="dxa"/>
            <w:tcBorders>
              <w:top w:val="nil"/>
              <w:left w:val="nil"/>
              <w:bottom w:val="single" w:sz="4" w:space="0" w:color="auto"/>
              <w:right w:val="single" w:sz="4" w:space="0" w:color="auto"/>
            </w:tcBorders>
            <w:shd w:val="clear" w:color="auto" w:fill="auto"/>
            <w:noWrap/>
            <w:vAlign w:val="center"/>
            <w:hideMark/>
          </w:tcPr>
          <w:p w14:paraId="52FEA6F6" w14:textId="77777777" w:rsidR="00564249" w:rsidRPr="008333E0" w:rsidRDefault="00564249" w:rsidP="0000694A">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Aschenbechertür</w:t>
            </w:r>
          </w:p>
        </w:tc>
      </w:tr>
      <w:tr w:rsidR="00564249" w:rsidRPr="008333E0" w14:paraId="61CC483C"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650B4E8C" w14:textId="77777777" w:rsidR="00564249" w:rsidRPr="008333E0" w:rsidRDefault="00564249" w:rsidP="00564249">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3</w:t>
            </w:r>
          </w:p>
        </w:tc>
        <w:tc>
          <w:tcPr>
            <w:tcW w:w="3200" w:type="dxa"/>
            <w:tcBorders>
              <w:top w:val="nil"/>
              <w:left w:val="nil"/>
              <w:bottom w:val="single" w:sz="4" w:space="0" w:color="auto"/>
              <w:right w:val="single" w:sz="4" w:space="0" w:color="auto"/>
            </w:tcBorders>
            <w:shd w:val="clear" w:color="auto" w:fill="auto"/>
            <w:noWrap/>
            <w:vAlign w:val="center"/>
            <w:hideMark/>
          </w:tcPr>
          <w:p w14:paraId="7DD14EE3" w14:textId="77777777" w:rsidR="00564249" w:rsidRPr="008333E0" w:rsidRDefault="00564249" w:rsidP="0000694A">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Ladetür</w:t>
            </w:r>
          </w:p>
        </w:tc>
      </w:tr>
      <w:tr w:rsidR="00564249" w:rsidRPr="008333E0" w14:paraId="67E2F0F3"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74FC03AE" w14:textId="77777777" w:rsidR="00564249" w:rsidRPr="008333E0" w:rsidRDefault="00564249" w:rsidP="00564249">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4</w:t>
            </w:r>
          </w:p>
        </w:tc>
        <w:tc>
          <w:tcPr>
            <w:tcW w:w="3200" w:type="dxa"/>
            <w:tcBorders>
              <w:top w:val="nil"/>
              <w:left w:val="nil"/>
              <w:bottom w:val="single" w:sz="4" w:space="0" w:color="auto"/>
              <w:right w:val="single" w:sz="4" w:space="0" w:color="auto"/>
            </w:tcBorders>
            <w:shd w:val="clear" w:color="auto" w:fill="auto"/>
            <w:noWrap/>
            <w:vAlign w:val="center"/>
            <w:hideMark/>
          </w:tcPr>
          <w:p w14:paraId="03261AE8" w14:textId="77777777" w:rsidR="00564249" w:rsidRPr="008333E0" w:rsidRDefault="00564249" w:rsidP="0000694A">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Tür reinigen</w:t>
            </w:r>
          </w:p>
        </w:tc>
      </w:tr>
      <w:tr w:rsidR="00564249" w:rsidRPr="008333E0" w14:paraId="2731E827"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08427CBD" w14:textId="77777777" w:rsidR="00564249" w:rsidRPr="008333E0" w:rsidRDefault="00564249" w:rsidP="00564249">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5</w:t>
            </w:r>
          </w:p>
        </w:tc>
        <w:tc>
          <w:tcPr>
            <w:tcW w:w="3200" w:type="dxa"/>
            <w:tcBorders>
              <w:top w:val="nil"/>
              <w:left w:val="nil"/>
              <w:bottom w:val="single" w:sz="4" w:space="0" w:color="auto"/>
              <w:right w:val="single" w:sz="4" w:space="0" w:color="auto"/>
            </w:tcBorders>
            <w:shd w:val="clear" w:color="auto" w:fill="auto"/>
            <w:noWrap/>
            <w:vAlign w:val="center"/>
            <w:hideMark/>
          </w:tcPr>
          <w:p w14:paraId="79B81CB3" w14:textId="77777777" w:rsidR="00564249" w:rsidRPr="008333E0" w:rsidRDefault="00564249" w:rsidP="0000694A">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Abluftventilator</w:t>
            </w:r>
          </w:p>
        </w:tc>
      </w:tr>
      <w:tr w:rsidR="00564249" w:rsidRPr="008333E0" w14:paraId="41A43B31"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0A3F403" w14:textId="77777777" w:rsidR="00564249" w:rsidRPr="008333E0" w:rsidRDefault="00564249" w:rsidP="00564249">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6</w:t>
            </w:r>
          </w:p>
        </w:tc>
        <w:tc>
          <w:tcPr>
            <w:tcW w:w="3200" w:type="dxa"/>
            <w:tcBorders>
              <w:top w:val="nil"/>
              <w:left w:val="nil"/>
              <w:bottom w:val="single" w:sz="4" w:space="0" w:color="auto"/>
              <w:right w:val="single" w:sz="4" w:space="0" w:color="auto"/>
            </w:tcBorders>
            <w:shd w:val="clear" w:color="auto" w:fill="auto"/>
            <w:noWrap/>
            <w:vAlign w:val="center"/>
            <w:hideMark/>
          </w:tcPr>
          <w:p w14:paraId="6CD4FABE" w14:textId="77777777" w:rsidR="00564249" w:rsidRPr="008333E0" w:rsidRDefault="00564249" w:rsidP="0000694A">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Steuergerät</w:t>
            </w:r>
          </w:p>
        </w:tc>
      </w:tr>
      <w:tr w:rsidR="00564249" w:rsidRPr="008333E0" w14:paraId="5E71623B"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47F9D7E" w14:textId="77777777" w:rsidR="00564249" w:rsidRPr="008333E0" w:rsidRDefault="00564249" w:rsidP="00564249">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7</w:t>
            </w:r>
          </w:p>
        </w:tc>
        <w:tc>
          <w:tcPr>
            <w:tcW w:w="3200" w:type="dxa"/>
            <w:tcBorders>
              <w:top w:val="nil"/>
              <w:left w:val="nil"/>
              <w:bottom w:val="single" w:sz="4" w:space="0" w:color="auto"/>
              <w:right w:val="single" w:sz="4" w:space="0" w:color="auto"/>
            </w:tcBorders>
            <w:shd w:val="clear" w:color="auto" w:fill="auto"/>
            <w:noWrap/>
            <w:vAlign w:val="center"/>
            <w:hideMark/>
          </w:tcPr>
          <w:p w14:paraId="3EC9CAAF" w14:textId="77777777" w:rsidR="00564249" w:rsidRPr="008333E0" w:rsidRDefault="00564249" w:rsidP="0000694A">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Steuergerät</w:t>
            </w:r>
          </w:p>
        </w:tc>
      </w:tr>
      <w:tr w:rsidR="00564249" w:rsidRPr="008333E0" w14:paraId="442D22C3"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3ED2564A" w14:textId="77777777" w:rsidR="00564249" w:rsidRPr="008333E0" w:rsidRDefault="00564249" w:rsidP="00564249">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8</w:t>
            </w:r>
          </w:p>
        </w:tc>
        <w:tc>
          <w:tcPr>
            <w:tcW w:w="3200" w:type="dxa"/>
            <w:tcBorders>
              <w:top w:val="nil"/>
              <w:left w:val="nil"/>
              <w:bottom w:val="single" w:sz="4" w:space="0" w:color="auto"/>
              <w:right w:val="single" w:sz="4" w:space="0" w:color="auto"/>
            </w:tcBorders>
            <w:shd w:val="clear" w:color="auto" w:fill="auto"/>
            <w:noWrap/>
            <w:vAlign w:val="center"/>
            <w:hideMark/>
          </w:tcPr>
          <w:p w14:paraId="26451B18" w14:textId="77777777" w:rsidR="00564249" w:rsidRPr="008333E0" w:rsidRDefault="00564249" w:rsidP="0000694A">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Sekundärluftregulierung</w:t>
            </w:r>
          </w:p>
        </w:tc>
      </w:tr>
      <w:tr w:rsidR="00564249" w:rsidRPr="008333E0" w14:paraId="779F780E"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129B71C7" w14:textId="77777777" w:rsidR="00564249" w:rsidRPr="008333E0" w:rsidRDefault="00564249" w:rsidP="00564249">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lastRenderedPageBreak/>
              <w:t>9</w:t>
            </w:r>
          </w:p>
        </w:tc>
        <w:tc>
          <w:tcPr>
            <w:tcW w:w="3200" w:type="dxa"/>
            <w:tcBorders>
              <w:top w:val="nil"/>
              <w:left w:val="nil"/>
              <w:bottom w:val="single" w:sz="4" w:space="0" w:color="auto"/>
              <w:right w:val="single" w:sz="4" w:space="0" w:color="auto"/>
            </w:tcBorders>
            <w:shd w:val="clear" w:color="auto" w:fill="auto"/>
            <w:noWrap/>
            <w:vAlign w:val="center"/>
            <w:hideMark/>
          </w:tcPr>
          <w:p w14:paraId="70689816" w14:textId="77777777" w:rsidR="00564249" w:rsidRPr="008333E0" w:rsidRDefault="00564249" w:rsidP="0000694A">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Primärluftregulierung</w:t>
            </w:r>
          </w:p>
        </w:tc>
      </w:tr>
      <w:tr w:rsidR="00564249" w:rsidRPr="008333E0" w14:paraId="70C6697D"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3BCD98DD" w14:textId="77777777" w:rsidR="00564249" w:rsidRPr="008333E0" w:rsidRDefault="00564249" w:rsidP="00564249">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10</w:t>
            </w:r>
          </w:p>
        </w:tc>
        <w:tc>
          <w:tcPr>
            <w:tcW w:w="3200" w:type="dxa"/>
            <w:tcBorders>
              <w:top w:val="nil"/>
              <w:left w:val="nil"/>
              <w:bottom w:val="single" w:sz="4" w:space="0" w:color="auto"/>
              <w:right w:val="single" w:sz="4" w:space="0" w:color="auto"/>
            </w:tcBorders>
            <w:shd w:val="clear" w:color="auto" w:fill="auto"/>
            <w:noWrap/>
            <w:vAlign w:val="center"/>
            <w:hideMark/>
          </w:tcPr>
          <w:p w14:paraId="596E1FCA" w14:textId="77777777" w:rsidR="00564249" w:rsidRPr="008333E0" w:rsidRDefault="00564249" w:rsidP="0000694A">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Rauchklappensteuerung</w:t>
            </w:r>
          </w:p>
        </w:tc>
      </w:tr>
      <w:tr w:rsidR="00564249" w:rsidRPr="008333E0" w14:paraId="67B1F240"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06C9C9D7" w14:textId="77777777" w:rsidR="00564249" w:rsidRPr="008333E0" w:rsidRDefault="00564249" w:rsidP="00564249">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11</w:t>
            </w:r>
          </w:p>
        </w:tc>
        <w:tc>
          <w:tcPr>
            <w:tcW w:w="3200" w:type="dxa"/>
            <w:tcBorders>
              <w:top w:val="nil"/>
              <w:left w:val="nil"/>
              <w:bottom w:val="single" w:sz="4" w:space="0" w:color="auto"/>
              <w:right w:val="single" w:sz="4" w:space="0" w:color="auto"/>
            </w:tcBorders>
            <w:shd w:val="clear" w:color="auto" w:fill="auto"/>
            <w:noWrap/>
            <w:vAlign w:val="center"/>
            <w:hideMark/>
          </w:tcPr>
          <w:p w14:paraId="0650E01A" w14:textId="77777777" w:rsidR="00564249" w:rsidRPr="008333E0" w:rsidRDefault="00564249" w:rsidP="0000694A">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Reinigungsloch</w:t>
            </w:r>
          </w:p>
        </w:tc>
      </w:tr>
      <w:tr w:rsidR="00564249" w:rsidRPr="008333E0" w14:paraId="7C1B9629"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30A772EB" w14:textId="77777777" w:rsidR="00564249" w:rsidRPr="008333E0" w:rsidRDefault="00564249" w:rsidP="00564249">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12</w:t>
            </w:r>
          </w:p>
        </w:tc>
        <w:tc>
          <w:tcPr>
            <w:tcW w:w="3200" w:type="dxa"/>
            <w:tcBorders>
              <w:top w:val="nil"/>
              <w:left w:val="nil"/>
              <w:bottom w:val="single" w:sz="4" w:space="0" w:color="auto"/>
              <w:right w:val="single" w:sz="4" w:space="0" w:color="auto"/>
            </w:tcBorders>
            <w:shd w:val="clear" w:color="auto" w:fill="auto"/>
            <w:noWrap/>
            <w:vAlign w:val="center"/>
            <w:hideMark/>
          </w:tcPr>
          <w:p w14:paraId="22F069E7" w14:textId="77777777" w:rsidR="00564249" w:rsidRPr="008333E0" w:rsidRDefault="00564249" w:rsidP="0000694A">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Kühlkreislauf</w:t>
            </w:r>
          </w:p>
        </w:tc>
      </w:tr>
      <w:tr w:rsidR="00B3155D" w:rsidRPr="008333E0" w14:paraId="7EDF0949"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95C9B87" w14:textId="77777777" w:rsidR="00B3155D" w:rsidRPr="008333E0" w:rsidRDefault="00B3155D" w:rsidP="00B3155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13</w:t>
            </w:r>
          </w:p>
        </w:tc>
        <w:tc>
          <w:tcPr>
            <w:tcW w:w="3200" w:type="dxa"/>
            <w:tcBorders>
              <w:top w:val="nil"/>
              <w:left w:val="nil"/>
              <w:bottom w:val="single" w:sz="4" w:space="0" w:color="auto"/>
              <w:right w:val="single" w:sz="4" w:space="0" w:color="auto"/>
            </w:tcBorders>
            <w:shd w:val="clear" w:color="auto" w:fill="auto"/>
            <w:noWrap/>
            <w:vAlign w:val="center"/>
            <w:hideMark/>
          </w:tcPr>
          <w:p w14:paraId="00C774F8" w14:textId="77777777" w:rsidR="00B3155D" w:rsidRPr="008333E0" w:rsidRDefault="00B3155D" w:rsidP="00B3155D">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Feuerbetondüse</w:t>
            </w:r>
          </w:p>
        </w:tc>
      </w:tr>
      <w:tr w:rsidR="00B3155D" w:rsidRPr="008333E0" w14:paraId="028A244C"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D742264" w14:textId="77777777" w:rsidR="00B3155D" w:rsidRPr="008333E0" w:rsidRDefault="00B3155D" w:rsidP="00B3155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14</w:t>
            </w:r>
          </w:p>
        </w:tc>
        <w:tc>
          <w:tcPr>
            <w:tcW w:w="3200" w:type="dxa"/>
            <w:tcBorders>
              <w:top w:val="nil"/>
              <w:left w:val="nil"/>
              <w:bottom w:val="single" w:sz="4" w:space="0" w:color="auto"/>
              <w:right w:val="single" w:sz="4" w:space="0" w:color="auto"/>
            </w:tcBorders>
            <w:shd w:val="clear" w:color="auto" w:fill="auto"/>
            <w:noWrap/>
            <w:vAlign w:val="center"/>
            <w:hideMark/>
          </w:tcPr>
          <w:p w14:paraId="7B5838DB" w14:textId="77777777" w:rsidR="00B3155D" w:rsidRPr="008333E0" w:rsidRDefault="00B3155D" w:rsidP="00B3155D">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Abgasbremse (H416, H420EKO-D 1x; H425EKO-D 2x)</w:t>
            </w:r>
          </w:p>
        </w:tc>
      </w:tr>
      <w:tr w:rsidR="00B3155D" w:rsidRPr="008333E0" w14:paraId="4F037062"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089F191B" w14:textId="77777777" w:rsidR="00B3155D" w:rsidRPr="008333E0" w:rsidRDefault="00250ACE" w:rsidP="00B3155D">
            <w:pPr>
              <w:spacing w:before="0" w:after="0" w:line="240" w:lineRule="auto"/>
              <w:jc w:val="center"/>
              <w:rPr>
                <w:rFonts w:ascii="Arial" w:eastAsia="Times New Roman" w:hAnsi="Arial" w:cs="Arial"/>
                <w:sz w:val="16"/>
                <w:szCs w:val="16"/>
                <w:lang w:val="de-DE" w:eastAsia="cs-CZ"/>
              </w:rPr>
            </w:pPr>
            <w:r>
              <w:rPr>
                <w:rFonts w:ascii="Arial" w:eastAsia="Times New Roman" w:hAnsi="Arial" w:cs="Arial"/>
                <w:sz w:val="16"/>
                <w:szCs w:val="16"/>
                <w:lang w:val="de-DE" w:eastAsia="cs-CZ"/>
              </w:rPr>
              <w:t>15</w:t>
            </w:r>
          </w:p>
        </w:tc>
        <w:tc>
          <w:tcPr>
            <w:tcW w:w="3200" w:type="dxa"/>
            <w:tcBorders>
              <w:top w:val="nil"/>
              <w:left w:val="nil"/>
              <w:bottom w:val="single" w:sz="4" w:space="0" w:color="auto"/>
              <w:right w:val="single" w:sz="4" w:space="0" w:color="auto"/>
            </w:tcBorders>
            <w:shd w:val="clear" w:color="auto" w:fill="auto"/>
            <w:noWrap/>
            <w:vAlign w:val="center"/>
            <w:hideMark/>
          </w:tcPr>
          <w:p w14:paraId="5A92DBB4" w14:textId="77777777" w:rsidR="00B3155D" w:rsidRPr="008333E0" w:rsidRDefault="00B3155D" w:rsidP="00B3155D">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Reinigungsklappe</w:t>
            </w:r>
          </w:p>
        </w:tc>
      </w:tr>
      <w:tr w:rsidR="00B3155D" w:rsidRPr="008333E0" w14:paraId="36308358"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1FB2EA6" w14:textId="77777777" w:rsidR="00B3155D" w:rsidRPr="008333E0" w:rsidRDefault="00B3155D" w:rsidP="00B3155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16</w:t>
            </w:r>
          </w:p>
        </w:tc>
        <w:tc>
          <w:tcPr>
            <w:tcW w:w="3200" w:type="dxa"/>
            <w:tcBorders>
              <w:top w:val="nil"/>
              <w:left w:val="nil"/>
              <w:bottom w:val="single" w:sz="4" w:space="0" w:color="auto"/>
              <w:right w:val="single" w:sz="4" w:space="0" w:color="auto"/>
            </w:tcBorders>
            <w:shd w:val="clear" w:color="auto" w:fill="auto"/>
            <w:noWrap/>
            <w:vAlign w:val="center"/>
            <w:hideMark/>
          </w:tcPr>
          <w:p w14:paraId="2C398859" w14:textId="77777777" w:rsidR="00B3155D" w:rsidRPr="008333E0" w:rsidRDefault="00B3155D" w:rsidP="00B3155D">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Rauchklappe</w:t>
            </w:r>
          </w:p>
        </w:tc>
      </w:tr>
      <w:tr w:rsidR="00B3155D" w:rsidRPr="008333E0" w14:paraId="43677C2A"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7E2B859B" w14:textId="77777777" w:rsidR="00B3155D" w:rsidRPr="008333E0" w:rsidRDefault="00B3155D" w:rsidP="00B3155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17</w:t>
            </w:r>
          </w:p>
        </w:tc>
        <w:tc>
          <w:tcPr>
            <w:tcW w:w="3200" w:type="dxa"/>
            <w:tcBorders>
              <w:top w:val="nil"/>
              <w:left w:val="nil"/>
              <w:bottom w:val="single" w:sz="4" w:space="0" w:color="auto"/>
              <w:right w:val="single" w:sz="4" w:space="0" w:color="auto"/>
            </w:tcBorders>
            <w:shd w:val="clear" w:color="auto" w:fill="auto"/>
            <w:noWrap/>
            <w:vAlign w:val="center"/>
            <w:hideMark/>
          </w:tcPr>
          <w:p w14:paraId="66B185D0" w14:textId="77777777" w:rsidR="00B3155D" w:rsidRPr="008333E0" w:rsidRDefault="00B3155D" w:rsidP="00B3155D">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Distanzwellen</w:t>
            </w:r>
          </w:p>
        </w:tc>
      </w:tr>
      <w:tr w:rsidR="00B3155D" w:rsidRPr="008333E0" w14:paraId="6BD549E1"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74133DE8" w14:textId="77777777" w:rsidR="00B3155D" w:rsidRPr="008333E0" w:rsidRDefault="00B3155D" w:rsidP="00B3155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18</w:t>
            </w:r>
          </w:p>
        </w:tc>
        <w:tc>
          <w:tcPr>
            <w:tcW w:w="3200" w:type="dxa"/>
            <w:tcBorders>
              <w:top w:val="nil"/>
              <w:left w:val="nil"/>
              <w:bottom w:val="single" w:sz="4" w:space="0" w:color="auto"/>
              <w:right w:val="single" w:sz="4" w:space="0" w:color="auto"/>
            </w:tcBorders>
            <w:shd w:val="clear" w:color="auto" w:fill="auto"/>
            <w:noWrap/>
            <w:vAlign w:val="center"/>
            <w:hideMark/>
          </w:tcPr>
          <w:p w14:paraId="213AE7A4" w14:textId="77777777" w:rsidR="00B3155D" w:rsidRPr="008333E0" w:rsidRDefault="00B3155D" w:rsidP="00B3155D">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Trichter</w:t>
            </w:r>
          </w:p>
        </w:tc>
      </w:tr>
      <w:tr w:rsidR="00B3155D" w:rsidRPr="008333E0" w14:paraId="02C7C66F"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70802BA1" w14:textId="77777777" w:rsidR="00B3155D" w:rsidRPr="008333E0" w:rsidRDefault="00B3155D" w:rsidP="00B3155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19</w:t>
            </w:r>
          </w:p>
        </w:tc>
        <w:tc>
          <w:tcPr>
            <w:tcW w:w="3200" w:type="dxa"/>
            <w:tcBorders>
              <w:top w:val="nil"/>
              <w:left w:val="nil"/>
              <w:bottom w:val="single" w:sz="4" w:space="0" w:color="auto"/>
              <w:right w:val="single" w:sz="4" w:space="0" w:color="auto"/>
            </w:tcBorders>
            <w:shd w:val="clear" w:color="auto" w:fill="auto"/>
            <w:noWrap/>
            <w:vAlign w:val="center"/>
            <w:hideMark/>
          </w:tcPr>
          <w:p w14:paraId="0016B91A" w14:textId="77777777" w:rsidR="00B3155D" w:rsidRPr="008333E0" w:rsidRDefault="00B3155D" w:rsidP="00B3155D">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Brennkammer</w:t>
            </w:r>
          </w:p>
        </w:tc>
      </w:tr>
      <w:tr w:rsidR="00B3155D" w:rsidRPr="008333E0" w14:paraId="7EB52D57"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5143557" w14:textId="77777777" w:rsidR="00B3155D" w:rsidRPr="008333E0" w:rsidRDefault="00B3155D" w:rsidP="00B3155D">
            <w:pPr>
              <w:spacing w:before="0" w:after="0" w:line="240" w:lineRule="auto"/>
              <w:jc w:val="center"/>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20</w:t>
            </w:r>
          </w:p>
        </w:tc>
        <w:tc>
          <w:tcPr>
            <w:tcW w:w="3200" w:type="dxa"/>
            <w:tcBorders>
              <w:top w:val="nil"/>
              <w:left w:val="nil"/>
              <w:bottom w:val="single" w:sz="4" w:space="0" w:color="auto"/>
              <w:right w:val="single" w:sz="4" w:space="0" w:color="auto"/>
            </w:tcBorders>
            <w:shd w:val="clear" w:color="auto" w:fill="auto"/>
            <w:noWrap/>
            <w:vAlign w:val="center"/>
            <w:hideMark/>
          </w:tcPr>
          <w:p w14:paraId="334F27C3" w14:textId="77777777" w:rsidR="00B3155D" w:rsidRPr="008333E0" w:rsidRDefault="00B3155D" w:rsidP="00B3155D">
            <w:pPr>
              <w:spacing w:before="0" w:after="0" w:line="240" w:lineRule="auto"/>
              <w:rPr>
                <w:rFonts w:ascii="Arial" w:eastAsia="Times New Roman" w:hAnsi="Arial" w:cs="Arial"/>
                <w:sz w:val="16"/>
                <w:szCs w:val="16"/>
                <w:lang w:val="de-DE" w:eastAsia="cs-CZ"/>
              </w:rPr>
            </w:pPr>
            <w:r w:rsidRPr="008333E0">
              <w:rPr>
                <w:rFonts w:ascii="Arial" w:eastAsia="Times New Roman" w:hAnsi="Arial" w:cs="Arial"/>
                <w:sz w:val="16"/>
                <w:szCs w:val="16"/>
                <w:lang w:val="de-DE" w:eastAsia="cs-CZ"/>
              </w:rPr>
              <w:t>Vorderseite</w:t>
            </w:r>
          </w:p>
        </w:tc>
      </w:tr>
    </w:tbl>
    <w:p w14:paraId="07996A14" w14:textId="77777777" w:rsidR="00564249" w:rsidRPr="008333E0" w:rsidRDefault="00564249" w:rsidP="0076104F">
      <w:pPr>
        <w:pStyle w:val="Bezmezer"/>
        <w:rPr>
          <w:lang w:val="de-DE"/>
        </w:rPr>
      </w:pPr>
    </w:p>
    <w:p w14:paraId="23874454" w14:textId="77777777" w:rsidR="00564249" w:rsidRPr="008333E0" w:rsidRDefault="00564249" w:rsidP="00CD185C">
      <w:pPr>
        <w:pStyle w:val="Bezmezer"/>
        <w:jc w:val="center"/>
        <w:rPr>
          <w:lang w:val="de-DE"/>
        </w:rPr>
      </w:pPr>
    </w:p>
    <w:p w14:paraId="175513CC" w14:textId="77777777" w:rsidR="00A92325" w:rsidRPr="008333E0" w:rsidRDefault="00A92325" w:rsidP="00CD185C">
      <w:pPr>
        <w:pStyle w:val="Bezmezer"/>
        <w:jc w:val="center"/>
        <w:rPr>
          <w:lang w:val="de-DE"/>
        </w:rPr>
      </w:pPr>
    </w:p>
    <w:p w14:paraId="35E54550" w14:textId="77777777" w:rsidR="00A92325" w:rsidRPr="008333E0" w:rsidRDefault="00A92325" w:rsidP="00A92325">
      <w:pPr>
        <w:pStyle w:val="Bezmezer"/>
        <w:jc w:val="center"/>
        <w:rPr>
          <w:lang w:val="de-DE"/>
        </w:rPr>
      </w:pPr>
      <w:r w:rsidRPr="008333E0">
        <w:rPr>
          <w:noProof/>
          <w:lang w:val="ru-RU" w:eastAsia="zh-CN"/>
        </w:rPr>
        <w:drawing>
          <wp:inline distT="0" distB="0" distL="0" distR="0" wp14:anchorId="6E063691" wp14:editId="7F68453E">
            <wp:extent cx="6800850" cy="506931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3420 pro návod.JPG"/>
                    <pic:cNvPicPr/>
                  </pic:nvPicPr>
                  <pic:blipFill rotWithShape="1">
                    <a:blip r:embed="rId13" cstate="print">
                      <a:extLst>
                        <a:ext uri="{28A0092B-C50C-407E-A947-70E740481C1C}">
                          <a14:useLocalDpi xmlns:a14="http://schemas.microsoft.com/office/drawing/2010/main" val="0"/>
                        </a:ext>
                      </a:extLst>
                    </a:blip>
                    <a:srcRect l="5589" t="6862" r="8848" b="10598"/>
                    <a:stretch/>
                  </pic:blipFill>
                  <pic:spPr bwMode="auto">
                    <a:xfrm>
                      <a:off x="0" y="0"/>
                      <a:ext cx="6826614" cy="5088514"/>
                    </a:xfrm>
                    <a:prstGeom prst="rect">
                      <a:avLst/>
                    </a:prstGeom>
                    <a:ln>
                      <a:noFill/>
                    </a:ln>
                    <a:extLst>
                      <a:ext uri="{53640926-AAD7-44D8-BBD7-CCE9431645EC}">
                        <a14:shadowObscured xmlns:a14="http://schemas.microsoft.com/office/drawing/2010/main"/>
                      </a:ext>
                    </a:extLst>
                  </pic:spPr>
                </pic:pic>
              </a:graphicData>
            </a:graphic>
          </wp:inline>
        </w:drawing>
      </w:r>
    </w:p>
    <w:p w14:paraId="37A0DD7D" w14:textId="77777777" w:rsidR="00A92325" w:rsidRPr="008333E0" w:rsidRDefault="00A92325" w:rsidP="00CD185C">
      <w:pPr>
        <w:pStyle w:val="Bezmezer"/>
        <w:jc w:val="center"/>
        <w:rPr>
          <w:lang w:val="de-DE"/>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D185C" w:rsidRPr="008333E0" w14:paraId="72E53F0D" w14:textId="77777777" w:rsidTr="005E59CD">
        <w:trPr>
          <w:trHeight w:val="1253"/>
        </w:trPr>
        <w:tc>
          <w:tcPr>
            <w:tcW w:w="5228" w:type="dxa"/>
          </w:tcPr>
          <w:p w14:paraId="315DCC91" w14:textId="77777777" w:rsidR="00CD185C" w:rsidRPr="008333E0" w:rsidRDefault="00CD185C" w:rsidP="00CD185C">
            <w:pPr>
              <w:pStyle w:val="Bezmezer"/>
              <w:rPr>
                <w:b/>
                <w:sz w:val="20"/>
                <w:lang w:val="de-DE"/>
              </w:rPr>
            </w:pPr>
            <w:r w:rsidRPr="008333E0">
              <w:rPr>
                <w:b/>
                <w:sz w:val="20"/>
                <w:lang w:val="de-DE"/>
              </w:rPr>
              <w:lastRenderedPageBreak/>
              <w:t>Vorderteil des Kessels:</w:t>
            </w:r>
          </w:p>
          <w:p w14:paraId="767DAD71" w14:textId="77777777" w:rsidR="00CD185C" w:rsidRPr="008333E0" w:rsidRDefault="00CD185C" w:rsidP="00CD185C">
            <w:pPr>
              <w:pStyle w:val="Bezmezer"/>
              <w:numPr>
                <w:ilvl w:val="0"/>
                <w:numId w:val="47"/>
              </w:numPr>
              <w:rPr>
                <w:sz w:val="20"/>
                <w:lang w:val="de-DE"/>
              </w:rPr>
            </w:pPr>
            <w:r w:rsidRPr="008333E0">
              <w:rPr>
                <w:sz w:val="20"/>
                <w:lang w:val="de-DE"/>
              </w:rPr>
              <w:t>Steuergerät</w:t>
            </w:r>
          </w:p>
          <w:p w14:paraId="4E73AEED" w14:textId="77777777" w:rsidR="00CD185C" w:rsidRPr="008333E0" w:rsidRDefault="00CD185C" w:rsidP="00CD185C">
            <w:pPr>
              <w:pStyle w:val="Bezmezer"/>
              <w:numPr>
                <w:ilvl w:val="0"/>
                <w:numId w:val="47"/>
              </w:numPr>
              <w:rPr>
                <w:sz w:val="20"/>
                <w:lang w:val="de-DE"/>
              </w:rPr>
            </w:pPr>
            <w:r w:rsidRPr="008333E0">
              <w:rPr>
                <w:sz w:val="20"/>
                <w:lang w:val="de-DE"/>
              </w:rPr>
              <w:t>Sekundärluftklappe</w:t>
            </w:r>
          </w:p>
          <w:p w14:paraId="470AA312" w14:textId="77777777" w:rsidR="00CD185C" w:rsidRPr="008333E0" w:rsidRDefault="00CD185C" w:rsidP="00CD185C">
            <w:pPr>
              <w:pStyle w:val="Bezmezer"/>
              <w:numPr>
                <w:ilvl w:val="0"/>
                <w:numId w:val="47"/>
              </w:numPr>
              <w:rPr>
                <w:sz w:val="20"/>
                <w:lang w:val="de-DE"/>
              </w:rPr>
            </w:pPr>
            <w:r w:rsidRPr="008333E0">
              <w:rPr>
                <w:sz w:val="20"/>
                <w:lang w:val="de-DE"/>
              </w:rPr>
              <w:t>Aschenbechertür</w:t>
            </w:r>
          </w:p>
        </w:tc>
        <w:tc>
          <w:tcPr>
            <w:tcW w:w="5228" w:type="dxa"/>
          </w:tcPr>
          <w:p w14:paraId="7E1ED5BB" w14:textId="77777777" w:rsidR="00CD185C" w:rsidRPr="008333E0" w:rsidRDefault="005E59CD" w:rsidP="00CD185C">
            <w:pPr>
              <w:pStyle w:val="Bezmezer"/>
              <w:rPr>
                <w:b/>
                <w:sz w:val="20"/>
                <w:lang w:val="de-DE"/>
              </w:rPr>
            </w:pPr>
            <w:r w:rsidRPr="008333E0">
              <w:rPr>
                <w:b/>
                <w:sz w:val="20"/>
                <w:lang w:val="de-DE"/>
              </w:rPr>
              <w:t>Linke Seite des Kessels:</w:t>
            </w:r>
          </w:p>
          <w:p w14:paraId="7FFA7239" w14:textId="77777777" w:rsidR="00CD185C" w:rsidRPr="008333E0" w:rsidRDefault="005E59CD" w:rsidP="00CD185C">
            <w:pPr>
              <w:pStyle w:val="Bezmezer"/>
              <w:numPr>
                <w:ilvl w:val="0"/>
                <w:numId w:val="47"/>
              </w:numPr>
              <w:rPr>
                <w:sz w:val="20"/>
                <w:lang w:val="de-DE"/>
              </w:rPr>
            </w:pPr>
            <w:r w:rsidRPr="008333E0">
              <w:rPr>
                <w:sz w:val="20"/>
                <w:lang w:val="de-DE"/>
              </w:rPr>
              <w:t>Primärluftklappe</w:t>
            </w:r>
          </w:p>
          <w:p w14:paraId="45FCE852" w14:textId="77777777" w:rsidR="00CD185C" w:rsidRPr="008333E0" w:rsidRDefault="005E59CD" w:rsidP="00CD185C">
            <w:pPr>
              <w:pStyle w:val="Bezmezer"/>
              <w:numPr>
                <w:ilvl w:val="0"/>
                <w:numId w:val="47"/>
              </w:numPr>
              <w:rPr>
                <w:sz w:val="20"/>
                <w:lang w:val="de-DE"/>
              </w:rPr>
            </w:pPr>
            <w:r w:rsidRPr="008333E0">
              <w:rPr>
                <w:sz w:val="20"/>
                <w:lang w:val="de-DE"/>
              </w:rPr>
              <w:t>Abgasklappengestänge zur Kraftstoffversorgung</w:t>
            </w:r>
          </w:p>
          <w:p w14:paraId="1269761F" w14:textId="77777777" w:rsidR="00CD185C" w:rsidRPr="008333E0" w:rsidRDefault="005E59CD" w:rsidP="005E59CD">
            <w:pPr>
              <w:pStyle w:val="Bezmezer"/>
              <w:numPr>
                <w:ilvl w:val="0"/>
                <w:numId w:val="47"/>
              </w:numPr>
              <w:rPr>
                <w:b/>
                <w:lang w:val="de-DE"/>
              </w:rPr>
            </w:pPr>
            <w:r w:rsidRPr="008333E0">
              <w:rPr>
                <w:sz w:val="20"/>
                <w:lang w:val="de-DE"/>
              </w:rPr>
              <w:t>Reinigungskappe am Boden des Kessels</w:t>
            </w:r>
          </w:p>
        </w:tc>
      </w:tr>
      <w:tr w:rsidR="005E59CD" w:rsidRPr="008333E0" w14:paraId="04257BA3" w14:textId="77777777" w:rsidTr="00735DD7">
        <w:trPr>
          <w:trHeight w:val="1412"/>
        </w:trPr>
        <w:tc>
          <w:tcPr>
            <w:tcW w:w="5228" w:type="dxa"/>
            <w:vMerge w:val="restart"/>
          </w:tcPr>
          <w:p w14:paraId="5FB0D3FA" w14:textId="77777777" w:rsidR="005E59CD" w:rsidRPr="008333E0" w:rsidRDefault="005E59CD" w:rsidP="00CD185C">
            <w:pPr>
              <w:pStyle w:val="Bezmezer"/>
              <w:rPr>
                <w:b/>
                <w:sz w:val="20"/>
                <w:lang w:val="de-DE"/>
              </w:rPr>
            </w:pPr>
            <w:r w:rsidRPr="008333E0">
              <w:rPr>
                <w:b/>
                <w:sz w:val="20"/>
                <w:lang w:val="de-DE"/>
              </w:rPr>
              <w:t>Hinterer Teil des Kessels:</w:t>
            </w:r>
          </w:p>
          <w:p w14:paraId="1DC0FA36" w14:textId="77777777" w:rsidR="005E59CD" w:rsidRPr="008333E0" w:rsidRDefault="005E59CD" w:rsidP="00CD185C">
            <w:pPr>
              <w:pStyle w:val="Bezmezer"/>
              <w:numPr>
                <w:ilvl w:val="0"/>
                <w:numId w:val="47"/>
              </w:numPr>
              <w:rPr>
                <w:sz w:val="20"/>
                <w:lang w:val="de-DE"/>
              </w:rPr>
            </w:pPr>
            <w:r w:rsidRPr="008333E0">
              <w:rPr>
                <w:sz w:val="20"/>
                <w:lang w:val="de-DE"/>
              </w:rPr>
              <w:t>CH-Sensor gut</w:t>
            </w:r>
          </w:p>
          <w:p w14:paraId="0F4B9BAC" w14:textId="77777777" w:rsidR="005E59CD" w:rsidRPr="008333E0" w:rsidRDefault="005E59CD" w:rsidP="00CD185C">
            <w:pPr>
              <w:pStyle w:val="Bezmezer"/>
              <w:numPr>
                <w:ilvl w:val="0"/>
                <w:numId w:val="47"/>
              </w:numPr>
              <w:rPr>
                <w:sz w:val="20"/>
                <w:lang w:val="de-DE"/>
              </w:rPr>
            </w:pPr>
            <w:r w:rsidRPr="008333E0">
              <w:rPr>
                <w:sz w:val="20"/>
                <w:lang w:val="de-DE"/>
              </w:rPr>
              <w:t>STB-Sicherheitssensor gut</w:t>
            </w:r>
          </w:p>
          <w:p w14:paraId="629FD5D9" w14:textId="77777777" w:rsidR="005E59CD" w:rsidRPr="008333E0" w:rsidRDefault="005E59CD" w:rsidP="00CD185C">
            <w:pPr>
              <w:pStyle w:val="Bezmezer"/>
              <w:numPr>
                <w:ilvl w:val="0"/>
                <w:numId w:val="47"/>
              </w:numPr>
              <w:rPr>
                <w:b/>
                <w:lang w:val="de-DE"/>
              </w:rPr>
            </w:pPr>
            <w:r w:rsidRPr="008333E0">
              <w:rPr>
                <w:sz w:val="20"/>
                <w:lang w:val="de-DE"/>
              </w:rPr>
              <w:t>Wasserdüse am Kesselauslass</w:t>
            </w:r>
          </w:p>
          <w:p w14:paraId="28DBC0CC" w14:textId="77777777" w:rsidR="005E59CD" w:rsidRPr="008333E0" w:rsidRDefault="005E59CD" w:rsidP="00CD185C">
            <w:pPr>
              <w:pStyle w:val="Bezmezer"/>
              <w:numPr>
                <w:ilvl w:val="0"/>
                <w:numId w:val="47"/>
              </w:numPr>
              <w:rPr>
                <w:b/>
                <w:lang w:val="de-DE"/>
              </w:rPr>
            </w:pPr>
            <w:r w:rsidRPr="008333E0">
              <w:rPr>
                <w:sz w:val="20"/>
                <w:lang w:val="de-DE"/>
              </w:rPr>
              <w:t>Abzug</w:t>
            </w:r>
          </w:p>
          <w:p w14:paraId="11801938" w14:textId="77777777" w:rsidR="005E59CD" w:rsidRPr="008333E0" w:rsidRDefault="005E59CD" w:rsidP="00CD185C">
            <w:pPr>
              <w:pStyle w:val="Bezmezer"/>
              <w:numPr>
                <w:ilvl w:val="0"/>
                <w:numId w:val="47"/>
              </w:numPr>
              <w:rPr>
                <w:b/>
                <w:lang w:val="de-DE"/>
              </w:rPr>
            </w:pPr>
            <w:r w:rsidRPr="008333E0">
              <w:rPr>
                <w:sz w:val="20"/>
                <w:lang w:val="de-DE"/>
              </w:rPr>
              <w:t>Abgastemperatursensor</w:t>
            </w:r>
          </w:p>
          <w:p w14:paraId="7A543B47" w14:textId="77777777" w:rsidR="005E59CD" w:rsidRPr="008333E0" w:rsidRDefault="005E59CD" w:rsidP="00CD185C">
            <w:pPr>
              <w:pStyle w:val="Bezmezer"/>
              <w:numPr>
                <w:ilvl w:val="0"/>
                <w:numId w:val="47"/>
              </w:numPr>
              <w:rPr>
                <w:b/>
                <w:lang w:val="de-DE"/>
              </w:rPr>
            </w:pPr>
            <w:r w:rsidRPr="008333E0">
              <w:rPr>
                <w:sz w:val="20"/>
                <w:lang w:val="de-DE"/>
              </w:rPr>
              <w:t>Abluftventilator</w:t>
            </w:r>
          </w:p>
          <w:p w14:paraId="0C730D01" w14:textId="77777777" w:rsidR="005E59CD" w:rsidRPr="008333E0" w:rsidRDefault="005E59CD" w:rsidP="00CD185C">
            <w:pPr>
              <w:pStyle w:val="Bezmezer"/>
              <w:numPr>
                <w:ilvl w:val="0"/>
                <w:numId w:val="47"/>
              </w:numPr>
              <w:rPr>
                <w:b/>
                <w:lang w:val="de-DE"/>
              </w:rPr>
            </w:pPr>
            <w:r w:rsidRPr="008333E0">
              <w:rPr>
                <w:sz w:val="20"/>
                <w:lang w:val="de-DE"/>
              </w:rPr>
              <w:t>Kühlkreislaufeinlass und -auslass (austauschbar)</w:t>
            </w:r>
          </w:p>
          <w:p w14:paraId="34C69CBB" w14:textId="77777777" w:rsidR="005E59CD" w:rsidRPr="008333E0" w:rsidRDefault="005E59CD" w:rsidP="00CD185C">
            <w:pPr>
              <w:pStyle w:val="Bezmezer"/>
              <w:numPr>
                <w:ilvl w:val="0"/>
                <w:numId w:val="47"/>
              </w:numPr>
              <w:rPr>
                <w:b/>
                <w:lang w:val="de-DE"/>
              </w:rPr>
            </w:pPr>
            <w:r w:rsidRPr="008333E0">
              <w:rPr>
                <w:sz w:val="20"/>
                <w:lang w:val="de-DE"/>
              </w:rPr>
              <w:t>Kühlkreislaufsensor gut</w:t>
            </w:r>
          </w:p>
          <w:p w14:paraId="427782B5" w14:textId="77777777" w:rsidR="005E59CD" w:rsidRPr="008333E0" w:rsidRDefault="005E59CD" w:rsidP="00CD185C">
            <w:pPr>
              <w:pStyle w:val="Bezmezer"/>
              <w:numPr>
                <w:ilvl w:val="0"/>
                <w:numId w:val="47"/>
              </w:numPr>
              <w:rPr>
                <w:b/>
                <w:lang w:val="de-DE"/>
              </w:rPr>
            </w:pPr>
            <w:r w:rsidRPr="008333E0">
              <w:rPr>
                <w:sz w:val="20"/>
                <w:lang w:val="de-DE"/>
              </w:rPr>
              <w:t>Wasserdüse am Kesseleinlass</w:t>
            </w:r>
          </w:p>
          <w:p w14:paraId="7DDE2C3F" w14:textId="77777777" w:rsidR="005E59CD" w:rsidRPr="008333E0" w:rsidRDefault="005E59CD" w:rsidP="00CD185C">
            <w:pPr>
              <w:pStyle w:val="Bezmezer"/>
              <w:numPr>
                <w:ilvl w:val="0"/>
                <w:numId w:val="47"/>
              </w:numPr>
              <w:rPr>
                <w:lang w:val="de-DE"/>
              </w:rPr>
            </w:pPr>
            <w:r w:rsidRPr="008333E0">
              <w:rPr>
                <w:sz w:val="20"/>
                <w:lang w:val="de-DE"/>
              </w:rPr>
              <w:t>Füllventil Sumpf</w:t>
            </w:r>
          </w:p>
        </w:tc>
        <w:tc>
          <w:tcPr>
            <w:tcW w:w="5228" w:type="dxa"/>
          </w:tcPr>
          <w:p w14:paraId="4F546C90" w14:textId="77777777" w:rsidR="005E59CD" w:rsidRPr="008333E0" w:rsidRDefault="005E59CD" w:rsidP="005E59CD">
            <w:pPr>
              <w:pStyle w:val="Bezmezer"/>
              <w:rPr>
                <w:b/>
                <w:sz w:val="20"/>
                <w:lang w:val="de-DE"/>
              </w:rPr>
            </w:pPr>
            <w:r w:rsidRPr="008333E0">
              <w:rPr>
                <w:b/>
                <w:sz w:val="20"/>
                <w:lang w:val="de-DE"/>
              </w:rPr>
              <w:t>Rechte Seite des Kessels:</w:t>
            </w:r>
          </w:p>
          <w:p w14:paraId="74D5BDEE" w14:textId="77777777" w:rsidR="005E59CD" w:rsidRPr="008333E0" w:rsidRDefault="005E59CD" w:rsidP="00CD185C">
            <w:pPr>
              <w:pStyle w:val="Bezmezer"/>
              <w:numPr>
                <w:ilvl w:val="0"/>
                <w:numId w:val="47"/>
              </w:numPr>
              <w:rPr>
                <w:sz w:val="20"/>
                <w:lang w:val="de-DE"/>
              </w:rPr>
            </w:pPr>
            <w:r w:rsidRPr="008333E0">
              <w:rPr>
                <w:sz w:val="20"/>
                <w:lang w:val="de-DE"/>
              </w:rPr>
              <w:t>Primärluftklappe</w:t>
            </w:r>
          </w:p>
          <w:p w14:paraId="46E449B3" w14:textId="77777777" w:rsidR="00735DD7" w:rsidRPr="008333E0" w:rsidRDefault="005E59CD" w:rsidP="00CD185C">
            <w:pPr>
              <w:pStyle w:val="Bezmezer"/>
              <w:numPr>
                <w:ilvl w:val="0"/>
                <w:numId w:val="47"/>
              </w:numPr>
              <w:rPr>
                <w:sz w:val="20"/>
                <w:lang w:val="de-DE"/>
              </w:rPr>
            </w:pPr>
            <w:r w:rsidRPr="008333E0">
              <w:rPr>
                <w:sz w:val="20"/>
                <w:lang w:val="de-DE"/>
              </w:rPr>
              <w:t>Reinigungskappe am Boden des Kessels</w:t>
            </w:r>
          </w:p>
          <w:p w14:paraId="3EEC23C8" w14:textId="77777777" w:rsidR="005E59CD" w:rsidRPr="008333E0" w:rsidRDefault="00735DD7" w:rsidP="00CD185C">
            <w:pPr>
              <w:pStyle w:val="Bezmezer"/>
              <w:numPr>
                <w:ilvl w:val="0"/>
                <w:numId w:val="47"/>
              </w:numPr>
              <w:rPr>
                <w:sz w:val="20"/>
                <w:lang w:val="de-DE"/>
              </w:rPr>
            </w:pPr>
            <w:r w:rsidRPr="008333E0">
              <w:rPr>
                <w:sz w:val="20"/>
                <w:lang w:val="de-DE"/>
              </w:rPr>
              <w:t>Gut für elektrische Heizung im unteren Teil des Kessels</w:t>
            </w:r>
          </w:p>
        </w:tc>
      </w:tr>
      <w:tr w:rsidR="005E59CD" w:rsidRPr="008333E0" w14:paraId="48AE54B2" w14:textId="77777777" w:rsidTr="005E59CD">
        <w:trPr>
          <w:trHeight w:val="1477"/>
        </w:trPr>
        <w:tc>
          <w:tcPr>
            <w:tcW w:w="5228" w:type="dxa"/>
            <w:vMerge/>
          </w:tcPr>
          <w:p w14:paraId="2D04D6BC" w14:textId="77777777" w:rsidR="005E59CD" w:rsidRPr="008333E0" w:rsidRDefault="005E59CD" w:rsidP="00CD185C">
            <w:pPr>
              <w:pStyle w:val="Bezmezer"/>
              <w:rPr>
                <w:b/>
                <w:lang w:val="de-DE"/>
              </w:rPr>
            </w:pPr>
          </w:p>
        </w:tc>
        <w:tc>
          <w:tcPr>
            <w:tcW w:w="5228" w:type="dxa"/>
          </w:tcPr>
          <w:p w14:paraId="2DAEBED1" w14:textId="77777777" w:rsidR="005E59CD" w:rsidRPr="008333E0" w:rsidRDefault="005E59CD" w:rsidP="005E59CD">
            <w:pPr>
              <w:pStyle w:val="Bezmezer"/>
              <w:rPr>
                <w:b/>
                <w:sz w:val="20"/>
                <w:lang w:val="de-DE"/>
              </w:rPr>
            </w:pPr>
            <w:r w:rsidRPr="008333E0">
              <w:rPr>
                <w:b/>
                <w:sz w:val="20"/>
                <w:lang w:val="de-DE"/>
              </w:rPr>
              <w:t>Kesseloberteil:</w:t>
            </w:r>
          </w:p>
          <w:p w14:paraId="23DB2D92" w14:textId="77777777" w:rsidR="005E59CD" w:rsidRPr="008333E0" w:rsidRDefault="005E59CD" w:rsidP="005E59CD">
            <w:pPr>
              <w:pStyle w:val="Bezmezer"/>
              <w:numPr>
                <w:ilvl w:val="0"/>
                <w:numId w:val="47"/>
              </w:numPr>
              <w:rPr>
                <w:sz w:val="20"/>
                <w:lang w:val="de-DE"/>
              </w:rPr>
            </w:pPr>
            <w:r w:rsidRPr="008333E0">
              <w:rPr>
                <w:sz w:val="20"/>
                <w:lang w:val="de-DE"/>
              </w:rPr>
              <w:t>Ladetür</w:t>
            </w:r>
          </w:p>
          <w:p w14:paraId="2A70051E" w14:textId="77777777" w:rsidR="005E59CD" w:rsidRPr="008333E0" w:rsidRDefault="005E59CD" w:rsidP="005E59CD">
            <w:pPr>
              <w:pStyle w:val="Bezmezer"/>
              <w:numPr>
                <w:ilvl w:val="0"/>
                <w:numId w:val="47"/>
              </w:numPr>
              <w:rPr>
                <w:b/>
                <w:lang w:val="de-DE"/>
              </w:rPr>
            </w:pPr>
            <w:r w:rsidRPr="008333E0">
              <w:rPr>
                <w:sz w:val="20"/>
                <w:lang w:val="de-DE"/>
              </w:rPr>
              <w:t>Türabdeckung reinigen</w:t>
            </w:r>
          </w:p>
          <w:p w14:paraId="268129E4" w14:textId="77777777" w:rsidR="005E59CD" w:rsidRPr="008333E0" w:rsidRDefault="005E59CD" w:rsidP="005E59CD">
            <w:pPr>
              <w:pStyle w:val="Bezmezer"/>
              <w:numPr>
                <w:ilvl w:val="0"/>
                <w:numId w:val="47"/>
              </w:numPr>
              <w:rPr>
                <w:b/>
                <w:lang w:val="de-DE"/>
              </w:rPr>
            </w:pPr>
            <w:r w:rsidRPr="008333E0">
              <w:rPr>
                <w:sz w:val="20"/>
                <w:lang w:val="de-DE"/>
              </w:rPr>
              <w:t>Tür reinigen</w:t>
            </w:r>
          </w:p>
          <w:p w14:paraId="4430C913" w14:textId="77777777" w:rsidR="005E59CD" w:rsidRPr="008333E0" w:rsidRDefault="005E59CD" w:rsidP="005E59CD">
            <w:pPr>
              <w:pStyle w:val="Bezmezer"/>
              <w:numPr>
                <w:ilvl w:val="0"/>
                <w:numId w:val="47"/>
              </w:numPr>
              <w:rPr>
                <w:b/>
                <w:lang w:val="de-DE"/>
              </w:rPr>
            </w:pPr>
            <w:r w:rsidRPr="008333E0">
              <w:rPr>
                <w:sz w:val="20"/>
                <w:lang w:val="de-DE"/>
              </w:rPr>
              <w:t>Jalousie unter der Reinigungstür</w:t>
            </w:r>
          </w:p>
          <w:p w14:paraId="1E9EAF0D" w14:textId="77777777" w:rsidR="00A92325" w:rsidRPr="008333E0" w:rsidRDefault="00A92325" w:rsidP="00A92325">
            <w:pPr>
              <w:pStyle w:val="Bezmezer"/>
              <w:rPr>
                <w:b/>
                <w:lang w:val="de-DE"/>
              </w:rPr>
            </w:pPr>
          </w:p>
        </w:tc>
      </w:tr>
    </w:tbl>
    <w:p w14:paraId="62F41BBC" w14:textId="77777777" w:rsidR="00CD185C" w:rsidRPr="008333E0" w:rsidRDefault="00CD185C" w:rsidP="00CD185C">
      <w:pPr>
        <w:pStyle w:val="Bezmezer"/>
        <w:rPr>
          <w:b/>
          <w:lang w:val="de-DE"/>
        </w:rPr>
      </w:pPr>
    </w:p>
    <w:p w14:paraId="49D8EACA" w14:textId="77777777" w:rsidR="00CD185C" w:rsidRPr="008333E0" w:rsidRDefault="00E05C08" w:rsidP="00E05C08">
      <w:pPr>
        <w:pStyle w:val="Bezmezer"/>
        <w:jc w:val="both"/>
        <w:rPr>
          <w:lang w:val="de-DE"/>
        </w:rPr>
      </w:pPr>
      <w:r w:rsidRPr="008333E0">
        <w:rPr>
          <w:noProof/>
          <w:lang w:val="ru-RU" w:eastAsia="zh-CN"/>
        </w:rPr>
        <w:drawing>
          <wp:anchor distT="0" distB="0" distL="114300" distR="114300" simplePos="0" relativeHeight="251672064" behindDoc="1" locked="0" layoutInCell="1" allowOverlap="1" wp14:anchorId="5E35635E" wp14:editId="4131F320">
            <wp:simplePos x="0" y="0"/>
            <wp:positionH relativeFrom="margin">
              <wp:align>left</wp:align>
            </wp:positionH>
            <wp:positionV relativeFrom="paragraph">
              <wp:posOffset>8255</wp:posOffset>
            </wp:positionV>
            <wp:extent cx="366395" cy="370205"/>
            <wp:effectExtent l="0" t="0" r="0" b="0"/>
            <wp:wrapTight wrapText="bothSides">
              <wp:wrapPolygon edited="0">
                <wp:start x="0" y="0"/>
                <wp:lineTo x="0" y="20007"/>
                <wp:lineTo x="20215" y="20007"/>
                <wp:lineTo x="20215" y="0"/>
                <wp:lineTo x="0" y="0"/>
              </wp:wrapPolygon>
            </wp:wrapTight>
            <wp:docPr id="149" name="Obrázek 149"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39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3E0">
        <w:rPr>
          <w:lang w:val="de-DE"/>
        </w:rPr>
        <w:t>An allen Primär- und Sekundärluftklappen befinden sich Anschläge, die die vollständige Luftzufuhr zum Kessel verhindern. Ein Löschen des Kessels durch Schließen der Klappen bis zur Endstellung ist daher nicht möglich, was nach Norm nicht zulässig ist.</w:t>
      </w:r>
    </w:p>
    <w:p w14:paraId="21B42C04" w14:textId="77777777" w:rsidR="00564249" w:rsidRPr="008333E0" w:rsidRDefault="00564249" w:rsidP="00E05C08">
      <w:pPr>
        <w:pStyle w:val="Bezmezer"/>
        <w:rPr>
          <w:lang w:val="de-DE"/>
        </w:rPr>
      </w:pPr>
    </w:p>
    <w:p w14:paraId="180946C2" w14:textId="77777777" w:rsidR="0076104F" w:rsidRPr="008333E0" w:rsidRDefault="001D0271" w:rsidP="00970EBF">
      <w:pPr>
        <w:pStyle w:val="Nadpis1"/>
        <w:rPr>
          <w:b/>
          <w:lang w:val="de-DE"/>
        </w:rPr>
      </w:pPr>
      <w:bookmarkStart w:id="5" w:name="_Toc85615393"/>
      <w:r w:rsidRPr="008333E0">
        <w:rPr>
          <w:b/>
          <w:lang w:val="de-DE"/>
        </w:rPr>
        <w:t>5. LISTE DER AUSTAUSCHBAREN ERSATZTEILE</w:t>
      </w:r>
      <w:bookmarkEnd w:id="5"/>
    </w:p>
    <w:p w14:paraId="36EC47E2" w14:textId="77777777" w:rsidR="008911CD" w:rsidRPr="008333E0" w:rsidRDefault="008911CD" w:rsidP="001F5FA4">
      <w:pPr>
        <w:pStyle w:val="Bezmezer"/>
        <w:rPr>
          <w:lang w:val="de-DE"/>
        </w:rPr>
      </w:pPr>
      <w:r w:rsidRPr="008333E0">
        <w:rPr>
          <w:lang w:val="de-DE"/>
        </w:rPr>
        <w:t>Die vollständige Demontage aller Teile der Kessel der H4xx-D-Serie finden Sie unten. Verwenden Sie diese Liste, um die Kesselteile bei der Bestellung oder beim Austausch zu identifizieren.</w:t>
      </w:r>
    </w:p>
    <w:p w14:paraId="218E86EA" w14:textId="77777777" w:rsidR="00EF49A0" w:rsidRPr="008333E0" w:rsidRDefault="00EF49A0" w:rsidP="001F5FA4">
      <w:pPr>
        <w:pStyle w:val="Bezmezer"/>
        <w:rPr>
          <w:lang w:val="de-DE"/>
        </w:rPr>
      </w:pPr>
    </w:p>
    <w:p w14:paraId="73DA825E" w14:textId="77777777" w:rsidR="001F5FA4" w:rsidRPr="008333E0" w:rsidRDefault="001F5FA4" w:rsidP="001F5FA4">
      <w:pPr>
        <w:pStyle w:val="Bezmezer"/>
        <w:rPr>
          <w:lang w:val="de-DE"/>
        </w:rPr>
      </w:pPr>
    </w:p>
    <w:p w14:paraId="20C8354E" w14:textId="77777777" w:rsidR="001F5FA4" w:rsidRPr="008333E0" w:rsidRDefault="001F5FA4" w:rsidP="001F5FA4">
      <w:pPr>
        <w:pStyle w:val="Bezmezer"/>
        <w:rPr>
          <w:lang w:val="de-DE"/>
        </w:rPr>
      </w:pPr>
    </w:p>
    <w:p w14:paraId="3BB1AD34" w14:textId="77777777" w:rsidR="008911CD" w:rsidRPr="008333E0" w:rsidRDefault="008911CD" w:rsidP="001F5FA4">
      <w:pPr>
        <w:pStyle w:val="Bezmezer"/>
        <w:rPr>
          <w:lang w:val="de-DE"/>
        </w:rPr>
      </w:pPr>
    </w:p>
    <w:p w14:paraId="2A4E82C0" w14:textId="77777777" w:rsidR="008911CD" w:rsidRPr="008333E0" w:rsidRDefault="008911CD" w:rsidP="001F5FA4">
      <w:pPr>
        <w:pStyle w:val="Bezmezer"/>
        <w:rPr>
          <w:lang w:val="de-DE"/>
        </w:rPr>
      </w:pPr>
    </w:p>
    <w:p w14:paraId="20FAD7F1" w14:textId="77777777" w:rsidR="008911CD" w:rsidRPr="008333E0" w:rsidRDefault="008911CD" w:rsidP="001F5FA4">
      <w:pPr>
        <w:pStyle w:val="Bezmezer"/>
        <w:rPr>
          <w:lang w:val="de-DE"/>
        </w:rPr>
      </w:pPr>
    </w:p>
    <w:p w14:paraId="523B0A5F" w14:textId="77777777" w:rsidR="00EF49A0" w:rsidRPr="008333E0" w:rsidRDefault="00EF49A0" w:rsidP="001F5FA4">
      <w:pPr>
        <w:pStyle w:val="Bezmezer"/>
        <w:rPr>
          <w:lang w:val="de-DE"/>
        </w:rPr>
      </w:pPr>
    </w:p>
    <w:p w14:paraId="3E09C5D7" w14:textId="77777777" w:rsidR="008911CD" w:rsidRPr="008333E0" w:rsidRDefault="008911CD" w:rsidP="001F5FA4">
      <w:pPr>
        <w:pStyle w:val="Bezmezer"/>
        <w:rPr>
          <w:lang w:val="de-DE"/>
        </w:rPr>
      </w:pPr>
    </w:p>
    <w:p w14:paraId="17F78F17" w14:textId="77777777" w:rsidR="008911CD" w:rsidRPr="008333E0" w:rsidRDefault="008911CD" w:rsidP="001F5FA4">
      <w:pPr>
        <w:pStyle w:val="Bezmezer"/>
        <w:rPr>
          <w:lang w:val="de-DE"/>
        </w:rPr>
      </w:pPr>
    </w:p>
    <w:p w14:paraId="0F3931DC" w14:textId="77777777" w:rsidR="00EF49A0" w:rsidRPr="008333E0" w:rsidRDefault="00EF49A0" w:rsidP="001F5FA4">
      <w:pPr>
        <w:pStyle w:val="Bezmezer"/>
        <w:rPr>
          <w:lang w:val="de-DE"/>
        </w:rPr>
      </w:pPr>
    </w:p>
    <w:p w14:paraId="203A89DC" w14:textId="77777777" w:rsidR="00EF49A0" w:rsidRPr="008333E0" w:rsidRDefault="00EF49A0" w:rsidP="001F5FA4">
      <w:pPr>
        <w:pStyle w:val="Bezmezer"/>
        <w:rPr>
          <w:lang w:val="de-DE"/>
        </w:rPr>
      </w:pPr>
    </w:p>
    <w:p w14:paraId="00C77499" w14:textId="77777777" w:rsidR="00EF49A0" w:rsidRPr="008333E0" w:rsidRDefault="00EF49A0" w:rsidP="001F5FA4">
      <w:pPr>
        <w:pStyle w:val="Bezmezer"/>
        <w:rPr>
          <w:lang w:val="de-DE"/>
        </w:rPr>
      </w:pPr>
    </w:p>
    <w:p w14:paraId="7ED0C37B" w14:textId="77777777" w:rsidR="00EF49A0" w:rsidRPr="008333E0" w:rsidRDefault="00EF49A0" w:rsidP="001F5FA4">
      <w:pPr>
        <w:pStyle w:val="Bezmezer"/>
        <w:rPr>
          <w:lang w:val="de-DE"/>
        </w:rPr>
      </w:pPr>
    </w:p>
    <w:p w14:paraId="29E844D7" w14:textId="77777777" w:rsidR="00EF49A0" w:rsidRPr="008333E0" w:rsidRDefault="00EF49A0" w:rsidP="001F5FA4">
      <w:pPr>
        <w:pStyle w:val="Bezmezer"/>
        <w:rPr>
          <w:lang w:val="de-DE"/>
        </w:rPr>
      </w:pPr>
    </w:p>
    <w:p w14:paraId="4EA5B490" w14:textId="77777777" w:rsidR="00EF49A0" w:rsidRPr="008333E0" w:rsidRDefault="00EF49A0" w:rsidP="001F5FA4">
      <w:pPr>
        <w:pStyle w:val="Bezmezer"/>
        <w:rPr>
          <w:lang w:val="de-DE"/>
        </w:rPr>
      </w:pPr>
    </w:p>
    <w:p w14:paraId="460CC497" w14:textId="77777777" w:rsidR="00EF49A0" w:rsidRPr="008333E0" w:rsidRDefault="00EF49A0" w:rsidP="001F5FA4">
      <w:pPr>
        <w:pStyle w:val="Bezmezer"/>
        <w:rPr>
          <w:lang w:val="de-DE"/>
        </w:rPr>
      </w:pPr>
    </w:p>
    <w:p w14:paraId="72DEAB3F" w14:textId="77777777" w:rsidR="008911CD" w:rsidRPr="008333E0" w:rsidRDefault="008911CD" w:rsidP="001F5FA4">
      <w:pPr>
        <w:pStyle w:val="Bezmezer"/>
        <w:rPr>
          <w:lang w:val="de-DE"/>
        </w:rPr>
      </w:pPr>
    </w:p>
    <w:p w14:paraId="635C7A48" w14:textId="77777777" w:rsidR="008911CD" w:rsidRPr="008333E0" w:rsidRDefault="008911CD" w:rsidP="001F5FA4">
      <w:pPr>
        <w:pStyle w:val="Bezmezer"/>
        <w:rPr>
          <w:lang w:val="de-DE"/>
        </w:rPr>
      </w:pPr>
    </w:p>
    <w:p w14:paraId="6DCC19A9" w14:textId="77777777" w:rsidR="00DA1A79" w:rsidRPr="008333E0" w:rsidRDefault="00DA1A79" w:rsidP="001F5FA4">
      <w:pPr>
        <w:pStyle w:val="Bezmezer"/>
        <w:rPr>
          <w:lang w:val="de-DE"/>
        </w:rPr>
      </w:pPr>
    </w:p>
    <w:p w14:paraId="4A014BC0" w14:textId="77777777" w:rsidR="00DA1A79" w:rsidRPr="008333E0" w:rsidRDefault="00DA1A79" w:rsidP="001F5FA4">
      <w:pPr>
        <w:pStyle w:val="Bezmezer"/>
        <w:rPr>
          <w:lang w:val="de-DE"/>
        </w:rPr>
      </w:pPr>
    </w:p>
    <w:p w14:paraId="2EC3D932" w14:textId="77777777" w:rsidR="001F5FA4" w:rsidRPr="008333E0" w:rsidRDefault="001D0271" w:rsidP="001F5FA4">
      <w:pPr>
        <w:pStyle w:val="Nadpis1"/>
        <w:rPr>
          <w:b/>
          <w:lang w:val="de-DE"/>
        </w:rPr>
      </w:pPr>
      <w:bookmarkStart w:id="6" w:name="_Toc85615394"/>
      <w:r w:rsidRPr="008333E0">
        <w:rPr>
          <w:b/>
          <w:lang w:val="de-DE"/>
        </w:rPr>
        <w:t>7. KESSELINSTALLATION</w:t>
      </w:r>
      <w:bookmarkEnd w:id="6"/>
    </w:p>
    <w:p w14:paraId="2A7021D7" w14:textId="77777777" w:rsidR="00BB2DFF" w:rsidRPr="008333E0" w:rsidRDefault="00BB2DFF" w:rsidP="00BB2DFF">
      <w:pPr>
        <w:pStyle w:val="Bezmezer"/>
        <w:jc w:val="both"/>
        <w:rPr>
          <w:lang w:val="de-DE"/>
        </w:rPr>
      </w:pPr>
      <w:r w:rsidRPr="008333E0">
        <w:rPr>
          <w:lang w:val="de-DE"/>
        </w:rPr>
        <w:t>Der Festbrennstoffkessel darf nur von einer zur Installation berechtigten Firma oder von uns autorisierten Personen installiert werden. Die Liste ist auf opop.cz verfügbar oder kann unter der Telefonnummer 571 675 589 angefordert werden. Für die Installation muss ein Projekt gemäß den geltenden Vorschriften vorbereitet werden.</w:t>
      </w:r>
    </w:p>
    <w:p w14:paraId="2ACF044E" w14:textId="77777777" w:rsidR="00BB2DFF" w:rsidRPr="008333E0" w:rsidRDefault="00BB2DFF" w:rsidP="00BB2DFF">
      <w:pPr>
        <w:pStyle w:val="Bezmezer"/>
        <w:spacing w:before="0"/>
        <w:jc w:val="both"/>
        <w:rPr>
          <w:lang w:val="de-DE"/>
        </w:rPr>
      </w:pPr>
    </w:p>
    <w:p w14:paraId="62E4FDF3" w14:textId="77777777" w:rsidR="00D74E94" w:rsidRPr="008333E0" w:rsidRDefault="00D74E94" w:rsidP="00D74E94">
      <w:pPr>
        <w:pStyle w:val="Bezmezer"/>
        <w:rPr>
          <w:b/>
          <w:lang w:val="de-DE"/>
        </w:rPr>
      </w:pPr>
      <w:r w:rsidRPr="008333E0">
        <w:rPr>
          <w:b/>
          <w:lang w:val="de-DE"/>
        </w:rPr>
        <w:t>Standort des Kessels</w:t>
      </w:r>
    </w:p>
    <w:p w14:paraId="05EF3669" w14:textId="77777777" w:rsidR="00D4055B" w:rsidRPr="008333E0" w:rsidRDefault="00D4055B" w:rsidP="00D4055B">
      <w:pPr>
        <w:pStyle w:val="Bezmezer"/>
        <w:jc w:val="both"/>
        <w:rPr>
          <w:lang w:val="de-DE"/>
        </w:rPr>
      </w:pPr>
      <w:r w:rsidRPr="008333E0">
        <w:rPr>
          <w:rFonts w:cs="Calibri"/>
          <w:noProof/>
          <w:lang w:val="ru-RU" w:eastAsia="zh-CN"/>
        </w:rPr>
        <w:drawing>
          <wp:anchor distT="0" distB="0" distL="114300" distR="114300" simplePos="0" relativeHeight="251655680" behindDoc="0" locked="0" layoutInCell="1" allowOverlap="1" wp14:anchorId="3448F4A2" wp14:editId="6DDDB4CE">
            <wp:simplePos x="0" y="0"/>
            <wp:positionH relativeFrom="column">
              <wp:posOffset>4352925</wp:posOffset>
            </wp:positionH>
            <wp:positionV relativeFrom="paragraph">
              <wp:posOffset>34290</wp:posOffset>
            </wp:positionV>
            <wp:extent cx="2259330" cy="1344295"/>
            <wp:effectExtent l="0" t="0" r="7620" b="8255"/>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933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3E0">
        <w:rPr>
          <w:lang w:val="de-DE"/>
        </w:rPr>
        <w:t>Der Kessel muss in einem separaten Heizraum installiert werden, der speziell zum Heizen geeignet ist. Der Heizraum muss ausreichend Platz für die Installation und Wartung des Heizkessels haben. Es muss eine ausreichende Frischluftzirkulation für die Verbrennung gewährleistet sein, die Schornsteinkonstruktion muss einen ausreichenden Zug für den jeweiligen Kesseltyp bieten und den weiter unten in diesem Handbuch und den verbindlichen Vorschriften angegebenen Konstruktionskriterien entsprechen. Sie dürfen den Heizkessel niemals auf offenen Flächen oder Balkonen, in von Menschen bewohnten Bereichen wie Küche, Wohnzimmer, Badezimmer, Schlafzimmer, in Bereichen mit explosiven und brennbaren Materialien installieren.</w:t>
      </w:r>
    </w:p>
    <w:p w14:paraId="45071989" w14:textId="77777777" w:rsidR="00D4055B" w:rsidRPr="008333E0" w:rsidRDefault="00D4055B" w:rsidP="00D4055B">
      <w:pPr>
        <w:pStyle w:val="Bezmezer"/>
        <w:spacing w:before="0"/>
        <w:jc w:val="both"/>
        <w:rPr>
          <w:lang w:val="de-DE"/>
        </w:rPr>
      </w:pPr>
      <w:r w:rsidRPr="008333E0">
        <w:rPr>
          <w:noProof/>
          <w:lang w:val="ru-RU" w:eastAsia="zh-CN"/>
        </w:rPr>
        <w:drawing>
          <wp:anchor distT="0" distB="0" distL="114300" distR="114300" simplePos="0" relativeHeight="251654656" behindDoc="0" locked="0" layoutInCell="1" allowOverlap="1" wp14:anchorId="6D6E2763" wp14:editId="35E9F82D">
            <wp:simplePos x="0" y="0"/>
            <wp:positionH relativeFrom="margin">
              <wp:posOffset>0</wp:posOffset>
            </wp:positionH>
            <wp:positionV relativeFrom="paragraph">
              <wp:posOffset>113030</wp:posOffset>
            </wp:positionV>
            <wp:extent cx="361950" cy="361950"/>
            <wp:effectExtent l="0" t="0" r="0" b="0"/>
            <wp:wrapSquare wrapText="bothSides"/>
            <wp:docPr id="30" name="Obrázek 30"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B69DF" w14:textId="77777777" w:rsidR="00D74E94" w:rsidRPr="008333E0" w:rsidRDefault="00D4055B" w:rsidP="00D4055B">
      <w:pPr>
        <w:pStyle w:val="Bezmezer"/>
        <w:jc w:val="both"/>
        <w:rPr>
          <w:lang w:val="de-DE"/>
        </w:rPr>
      </w:pPr>
      <w:r w:rsidRPr="008333E0">
        <w:rPr>
          <w:lang w:val="de-DE"/>
        </w:rPr>
        <w:t>Installieren Sie den Kessel auf einem Betonsockel aus feuerfestem Material oder auf einem feuerfesten Untergrund.</w:t>
      </w:r>
    </w:p>
    <w:p w14:paraId="7FC96653" w14:textId="77777777" w:rsidR="00D4055B" w:rsidRPr="008333E0" w:rsidRDefault="00D4055B" w:rsidP="00D4055B">
      <w:pPr>
        <w:pStyle w:val="Bezmezer"/>
        <w:jc w:val="both"/>
        <w:rPr>
          <w:lang w:val="de-DE"/>
        </w:rPr>
      </w:pPr>
    </w:p>
    <w:p w14:paraId="6C6787F1" w14:textId="77777777" w:rsidR="00D4055B" w:rsidRPr="008333E0" w:rsidRDefault="00D4055B" w:rsidP="00D4055B">
      <w:pPr>
        <w:pStyle w:val="Bezmezer"/>
        <w:jc w:val="both"/>
        <w:rPr>
          <w:lang w:val="de-DE" w:eastAsia="cs-CZ"/>
        </w:rPr>
      </w:pPr>
      <w:r w:rsidRPr="008333E0">
        <w:rPr>
          <w:lang w:val="de-DE" w:eastAsia="cs-CZ"/>
        </w:rPr>
        <w:t>Um den Kessel herum sollte mindestens ein freier Platz vorhanden sein, der im Bild rechts sichtbar ist. Bei der Installation und dem Betrieb des Kessels muss ein Siche</w:t>
      </w:r>
      <w:r w:rsidR="00BD19FF">
        <w:rPr>
          <w:lang w:val="de-DE" w:eastAsia="cs-CZ"/>
        </w:rPr>
        <w:t xml:space="preserve">rheitsabstand von </w:t>
      </w:r>
      <w:smartTag w:uri="urn:schemas-microsoft-com:office:smarttags" w:element="metricconverter">
        <w:smartTagPr>
          <w:attr w:name="ProductID" w:val="200 mm"/>
        </w:smartTagPr>
        <w:r w:rsidRPr="008333E0">
          <w:rPr>
            <w:lang w:val="de-DE" w:eastAsia="cs-CZ"/>
          </w:rPr>
          <w:t>200 mm</w:t>
        </w:r>
        <w:r w:rsidR="006553CA">
          <w:rPr>
            <w:lang w:val="de-DE" w:eastAsia="cs-CZ"/>
          </w:rPr>
          <w:t xml:space="preserve"> </w:t>
        </w:r>
      </w:smartTag>
      <w:r w:rsidRPr="008333E0">
        <w:rPr>
          <w:lang w:val="de-DE" w:eastAsia="cs-CZ"/>
        </w:rPr>
        <w:t>aus brennbaren Materialien der Brennbarkeitsklasse B, C1 und C2 (gemäß ČSN 06 1008)</w:t>
      </w:r>
      <w:r w:rsidR="00BD19FF">
        <w:rPr>
          <w:lang w:val="de-DE" w:eastAsia="cs-CZ"/>
        </w:rPr>
        <w:t xml:space="preserve"> eingehalten werden</w:t>
      </w:r>
      <w:r w:rsidRPr="008333E0">
        <w:rPr>
          <w:lang w:val="de-DE" w:eastAsia="cs-CZ"/>
        </w:rPr>
        <w:t>.</w:t>
      </w:r>
    </w:p>
    <w:p w14:paraId="5AD72A40" w14:textId="77777777" w:rsidR="00D4055B" w:rsidRPr="008333E0" w:rsidRDefault="00D4055B" w:rsidP="00D4055B">
      <w:pPr>
        <w:pStyle w:val="Bezmezer"/>
        <w:jc w:val="both"/>
        <w:rPr>
          <w:lang w:val="de-DE" w:eastAsia="cs-CZ"/>
        </w:rPr>
      </w:pPr>
      <w:r w:rsidRPr="008333E0">
        <w:rPr>
          <w:lang w:val="de-DE" w:eastAsia="cs-CZ"/>
        </w:rPr>
        <w:t>Bei leicht entzündlichen Stoffen der Brennbarkeitsklasse C3, die schnell brennen und auch nach Entfernen der Zündquelle selbst brennen (z. B. Pappe, Pappe, Asphalt- und Teerpappe, Holz und Faserplatten, Kunststoffe, Bodenbeläge) wird der Sicherheitsabstand verdoppelt, d</w:t>
      </w:r>
      <w:r w:rsidR="006553CA">
        <w:rPr>
          <w:lang w:val="de-DE" w:eastAsia="cs-CZ"/>
        </w:rPr>
        <w:t>.</w:t>
      </w:r>
      <w:r w:rsidR="00BD19FF">
        <w:rPr>
          <w:lang w:val="de-DE" w:eastAsia="cs-CZ"/>
        </w:rPr>
        <w:t xml:space="preserve">h. auf </w:t>
      </w:r>
      <w:smartTag w:uri="urn:schemas-microsoft-com:office:smarttags" w:element="metricconverter">
        <w:smartTagPr>
          <w:attr w:name="ProductID" w:val="400 mm"/>
        </w:smartTagPr>
        <w:r w:rsidRPr="008333E0">
          <w:rPr>
            <w:lang w:val="de-DE" w:eastAsia="cs-CZ"/>
          </w:rPr>
          <w:t>400mm</w:t>
        </w:r>
      </w:smartTag>
      <w:r w:rsidRPr="008333E0">
        <w:rPr>
          <w:lang w:val="de-DE" w:eastAsia="cs-CZ"/>
        </w:rPr>
        <w:t>.</w:t>
      </w:r>
    </w:p>
    <w:p w14:paraId="0B7CC347" w14:textId="77777777" w:rsidR="00D4055B" w:rsidRPr="008333E0" w:rsidRDefault="00D4055B" w:rsidP="00D4055B">
      <w:pPr>
        <w:pStyle w:val="Bezmezer"/>
        <w:jc w:val="both"/>
        <w:rPr>
          <w:lang w:val="de-DE" w:eastAsia="cs-CZ"/>
        </w:rPr>
      </w:pPr>
      <w:r w:rsidRPr="008333E0">
        <w:rPr>
          <w:lang w:val="de-DE" w:eastAsia="cs-CZ"/>
        </w:rPr>
        <w:t>Der Sicherheitsabstand ist auch dann zu verdoppeln, wenn die Brennbarkeit des Baustoffes nicht nachgewiesen ist.</w:t>
      </w:r>
    </w:p>
    <w:p w14:paraId="4C5C2F18" w14:textId="77777777" w:rsidR="00D4055B" w:rsidRPr="008333E0" w:rsidRDefault="00D4055B" w:rsidP="00D4055B">
      <w:pPr>
        <w:pStyle w:val="Bezmezer"/>
        <w:spacing w:before="0"/>
        <w:jc w:val="both"/>
        <w:rPr>
          <w:lang w:val="de-DE" w:eastAsia="cs-CZ"/>
        </w:rPr>
      </w:pPr>
    </w:p>
    <w:p w14:paraId="07877D52" w14:textId="77777777" w:rsidR="00BB2DFF" w:rsidRPr="008333E0" w:rsidRDefault="00BB2DFF" w:rsidP="00BB2DFF">
      <w:pPr>
        <w:pStyle w:val="Bezmezer"/>
        <w:rPr>
          <w:b/>
          <w:lang w:val="de-DE"/>
        </w:rPr>
      </w:pPr>
      <w:r w:rsidRPr="008333E0">
        <w:rPr>
          <w:b/>
          <w:lang w:val="de-DE"/>
        </w:rPr>
        <w:t>Installation von Heizungsrohren</w:t>
      </w:r>
    </w:p>
    <w:p w14:paraId="73DF5ED8" w14:textId="77777777" w:rsidR="00DF21C5" w:rsidRPr="008333E0" w:rsidRDefault="00BB2DFF" w:rsidP="00DF21C5">
      <w:pPr>
        <w:pStyle w:val="Bezmezer"/>
        <w:jc w:val="both"/>
        <w:rPr>
          <w:lang w:val="de-DE"/>
        </w:rPr>
      </w:pPr>
      <w:r w:rsidRPr="008333E0">
        <w:rPr>
          <w:lang w:val="de-DE"/>
        </w:rPr>
        <w:t>G1 1/4 "Wasserauslauf- und -einlaufstutzen sind an der Rückseite des Kessels angeschweißt. Diese Stutzen können auch mit alten Flanschen ausgestattet werden, wenn Sie unseren alten Kessel durch einen neuen ersetzen und die Rohre für den Anschluss nicht ändern möchten</w:t>
      </w:r>
      <w:r w:rsidR="006F4BB2">
        <w:rPr>
          <w:lang w:val="de-DE"/>
        </w:rPr>
        <w:t>.</w:t>
      </w:r>
      <w:r w:rsidRPr="008333E0">
        <w:rPr>
          <w:lang w:val="de-DE"/>
        </w:rPr>
        <w:t xml:space="preserve"> In diesem Fall passt der Kessel in seinen Maßen zu dem Heizkreis, in dem unser älterer Kesseltyp Typ H4v oder H4eko angeschlossen war.</w:t>
      </w:r>
      <w:r w:rsidR="006553CA">
        <w:rPr>
          <w:lang w:val="de-DE"/>
        </w:rPr>
        <w:t xml:space="preserve"> </w:t>
      </w:r>
      <w:r w:rsidRPr="008333E0">
        <w:rPr>
          <w:lang w:val="de-DE"/>
        </w:rPr>
        <w:t xml:space="preserve">Fragen Sie bei uns oder Ihrem Fachhändler nach der Möglichkeit, diese </w:t>
      </w:r>
      <w:r w:rsidR="006F4BB2">
        <w:rPr>
          <w:lang w:val="de-DE"/>
        </w:rPr>
        <w:t>Flansche bei einem Wechsel</w:t>
      </w:r>
      <w:r w:rsidRPr="008333E0">
        <w:rPr>
          <w:lang w:val="de-DE"/>
        </w:rPr>
        <w:t xml:space="preserve"> der Kessel von einem der erwähnten älteren Typen</w:t>
      </w:r>
      <w:r w:rsidR="006F4BB2">
        <w:rPr>
          <w:lang w:val="de-DE"/>
        </w:rPr>
        <w:t xml:space="preserve"> nachzukaufen</w:t>
      </w:r>
      <w:r w:rsidRPr="008333E0">
        <w:rPr>
          <w:lang w:val="de-DE"/>
        </w:rPr>
        <w:t>.</w:t>
      </w:r>
    </w:p>
    <w:p w14:paraId="5B467D2D" w14:textId="77777777" w:rsidR="00DF21C5" w:rsidRPr="008333E0" w:rsidRDefault="00DF21C5" w:rsidP="00DF21C5">
      <w:pPr>
        <w:pStyle w:val="Bezmezer"/>
        <w:jc w:val="both"/>
        <w:rPr>
          <w:lang w:val="de-DE"/>
        </w:rPr>
      </w:pPr>
      <w:r w:rsidRPr="008333E0">
        <w:rPr>
          <w:lang w:val="de-DE"/>
        </w:rPr>
        <w:t>Das Warmwassersystem muss gemäß ČSN 06 0310: 2006 (Zentralheizung, Planung und Installation), ČSN 06 0830: 2006 (Sicherheitsausrüstung für Zentralheizung und Brauchwassererwärmung), ČSN 07 7401 (Wasser und Dampf für thermische Energieanlagen mit Arbeitsdampfdruck bis 8 MPa, ČSN EN 303-5 (Zentralheizungskessel – Teil 5: Festbrennstoff-Zentralheizungskessel mit manueller oder automatischer Versorgung, mit einer Nennleistung nicht über 300 kW</w:t>
      </w:r>
      <w:r w:rsidR="006F4BB2">
        <w:rPr>
          <w:lang w:val="de-DE"/>
        </w:rPr>
        <w:t xml:space="preserve"> sein</w:t>
      </w:r>
      <w:r w:rsidRPr="008333E0">
        <w:rPr>
          <w:lang w:val="de-DE"/>
        </w:rPr>
        <w:t>.</w:t>
      </w:r>
    </w:p>
    <w:p w14:paraId="3A3D192A" w14:textId="77777777" w:rsidR="003F71FE" w:rsidRPr="008333E0" w:rsidRDefault="003F71FE" w:rsidP="003F71FE">
      <w:pPr>
        <w:pStyle w:val="Bezmezer"/>
        <w:spacing w:before="0"/>
        <w:jc w:val="both"/>
        <w:rPr>
          <w:lang w:val="de-DE"/>
        </w:rPr>
      </w:pPr>
      <w:r w:rsidRPr="008333E0">
        <w:rPr>
          <w:noProof/>
          <w:lang w:val="ru-RU" w:eastAsia="zh-CN"/>
        </w:rPr>
        <w:drawing>
          <wp:anchor distT="0" distB="0" distL="114300" distR="114300" simplePos="0" relativeHeight="251653632" behindDoc="0" locked="0" layoutInCell="1" allowOverlap="1" wp14:anchorId="6BE2AFE2" wp14:editId="728273A0">
            <wp:simplePos x="0" y="0"/>
            <wp:positionH relativeFrom="margin">
              <wp:align>left</wp:align>
            </wp:positionH>
            <wp:positionV relativeFrom="paragraph">
              <wp:posOffset>106680</wp:posOffset>
            </wp:positionV>
            <wp:extent cx="361950" cy="361950"/>
            <wp:effectExtent l="0" t="0" r="0" b="0"/>
            <wp:wrapSquare wrapText="bothSides"/>
            <wp:docPr id="29" name="Obrázek 29"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B36B9" w14:textId="77777777" w:rsidR="003F71FE" w:rsidRPr="008333E0" w:rsidRDefault="003F71FE" w:rsidP="003F71FE">
      <w:pPr>
        <w:pStyle w:val="Bezmezer"/>
        <w:jc w:val="both"/>
        <w:rPr>
          <w:lang w:val="de-DE"/>
        </w:rPr>
      </w:pPr>
      <w:r w:rsidRPr="008333E0">
        <w:rPr>
          <w:lang w:val="de-DE"/>
        </w:rPr>
        <w:t>Der Heizkessel muss in Kombination mit einem Pufferspeicher installiert werden.</w:t>
      </w:r>
    </w:p>
    <w:p w14:paraId="446F4893" w14:textId="77777777" w:rsidR="00DF21C5" w:rsidRPr="008333E0" w:rsidRDefault="00DF21C5" w:rsidP="00DF21C5">
      <w:pPr>
        <w:pStyle w:val="Bezmezer"/>
        <w:spacing w:before="0"/>
        <w:jc w:val="both"/>
        <w:rPr>
          <w:lang w:val="de-DE"/>
        </w:rPr>
      </w:pPr>
    </w:p>
    <w:p w14:paraId="7C40026B" w14:textId="77777777" w:rsidR="00BB2DFF" w:rsidRPr="008333E0" w:rsidRDefault="00BB2DFF" w:rsidP="00BB2DFF">
      <w:pPr>
        <w:pStyle w:val="Bezmezer"/>
        <w:rPr>
          <w:b/>
          <w:lang w:val="de-DE"/>
        </w:rPr>
      </w:pPr>
      <w:r w:rsidRPr="008333E0">
        <w:rPr>
          <w:b/>
          <w:lang w:val="de-DE"/>
        </w:rPr>
        <w:t>Installation des Ablassventils</w:t>
      </w:r>
    </w:p>
    <w:p w14:paraId="3EA9CCF7" w14:textId="77777777" w:rsidR="00BB2DFF" w:rsidRPr="008333E0" w:rsidRDefault="00BB2DFF" w:rsidP="00BB2DFF">
      <w:pPr>
        <w:pStyle w:val="Bezmezer"/>
        <w:jc w:val="both"/>
        <w:rPr>
          <w:lang w:val="de-DE"/>
        </w:rPr>
      </w:pPr>
      <w:r w:rsidRPr="008333E0">
        <w:rPr>
          <w:lang w:val="de-DE"/>
        </w:rPr>
        <w:t>Im hinteren unteren Teil ist am Kessel eine ½“ Muffe angeschweißt, in die das Ablassventil eingeschraubt (verpackt) wird. Dieses Ventil muss nach dem Befüllen des Systems mit Wasser geschlossen werden!</w:t>
      </w:r>
    </w:p>
    <w:p w14:paraId="1328F095" w14:textId="77777777" w:rsidR="00DF21C5" w:rsidRPr="008333E0" w:rsidRDefault="00DF21C5" w:rsidP="00DF21C5">
      <w:pPr>
        <w:pStyle w:val="Bezmezer"/>
        <w:spacing w:before="0"/>
        <w:jc w:val="both"/>
        <w:rPr>
          <w:lang w:val="de-DE"/>
        </w:rPr>
      </w:pPr>
    </w:p>
    <w:p w14:paraId="24A2373B" w14:textId="77777777" w:rsidR="00DF21C5" w:rsidRPr="008333E0" w:rsidRDefault="00DF21C5" w:rsidP="00DF21C5">
      <w:pPr>
        <w:pStyle w:val="Bezmezer"/>
        <w:jc w:val="both"/>
        <w:rPr>
          <w:b/>
          <w:lang w:val="de-DE"/>
        </w:rPr>
      </w:pPr>
      <w:r w:rsidRPr="008333E0">
        <w:rPr>
          <w:b/>
          <w:lang w:val="de-DE"/>
        </w:rPr>
        <w:t>Schornsteinanschluss</w:t>
      </w:r>
    </w:p>
    <w:p w14:paraId="7E2DA7A0" w14:textId="77777777" w:rsidR="00DF21C5" w:rsidRPr="008333E0" w:rsidRDefault="00DF21C5" w:rsidP="00DF21C5">
      <w:pPr>
        <w:pStyle w:val="Bezmezer"/>
        <w:jc w:val="both"/>
        <w:rPr>
          <w:lang w:val="de-DE"/>
        </w:rPr>
      </w:pPr>
      <w:r w:rsidRPr="008333E0">
        <w:rPr>
          <w:rStyle w:val="Styl9b"/>
          <w:rFonts w:asciiTheme="minorHAnsi" w:hAnsiTheme="minorHAnsi"/>
          <w:sz w:val="20"/>
          <w:lang w:val="de-DE"/>
        </w:rPr>
        <w:t>Der Kessel darf nur neben dem Schornstein gemäß ČSN 73 4201 installiert werden:</w:t>
      </w:r>
      <w:r w:rsidRPr="008333E0">
        <w:rPr>
          <w:lang w:val="de-DE"/>
        </w:rPr>
        <w:t>2002. Der Anschluss des Warmwasserboilers darf nur mit Zustimmung der Schornsteinfegerorganisation erfolgen.</w:t>
      </w:r>
    </w:p>
    <w:p w14:paraId="3884931F" w14:textId="77777777" w:rsidR="00DF21C5" w:rsidRPr="008333E0" w:rsidRDefault="00DF21C5" w:rsidP="00DF21C5">
      <w:pPr>
        <w:pStyle w:val="Bezmezer"/>
        <w:jc w:val="both"/>
        <w:rPr>
          <w:lang w:val="de-DE"/>
        </w:rPr>
      </w:pPr>
      <w:r w:rsidRPr="008333E0">
        <w:rPr>
          <w:lang w:val="de-DE"/>
        </w:rPr>
        <w:lastRenderedPageBreak/>
        <w:t>Der Kessel muss an einen separaten Schornsteinzug angeschlossen werden, der ausreichend Zug für alle praktisch möglichen Betriebsbedingungen hat.</w:t>
      </w:r>
    </w:p>
    <w:p w14:paraId="510CD89D" w14:textId="77777777" w:rsidR="00762355" w:rsidRPr="008333E0" w:rsidRDefault="00762355" w:rsidP="00762355">
      <w:pPr>
        <w:pStyle w:val="Bezmezer"/>
        <w:spacing w:before="0"/>
        <w:jc w:val="both"/>
        <w:rPr>
          <w:lang w:val="de-DE"/>
        </w:rPr>
      </w:pPr>
    </w:p>
    <w:p w14:paraId="74DEDC65" w14:textId="77777777" w:rsidR="00DF21C5" w:rsidRPr="008333E0" w:rsidRDefault="00DF21C5" w:rsidP="006F4BB2">
      <w:pPr>
        <w:pStyle w:val="Bezmezer"/>
        <w:jc w:val="both"/>
        <w:rPr>
          <w:lang w:val="de-DE"/>
        </w:rPr>
      </w:pPr>
      <w:r w:rsidRPr="008333E0">
        <w:rPr>
          <w:noProof/>
          <w:lang w:val="ru-RU" w:eastAsia="zh-CN"/>
        </w:rPr>
        <w:drawing>
          <wp:anchor distT="0" distB="0" distL="114300" distR="114300" simplePos="0" relativeHeight="251652608" behindDoc="0" locked="0" layoutInCell="1" allowOverlap="1" wp14:anchorId="119AAB27" wp14:editId="75A4AB8A">
            <wp:simplePos x="0" y="0"/>
            <wp:positionH relativeFrom="margin">
              <wp:posOffset>0</wp:posOffset>
            </wp:positionH>
            <wp:positionV relativeFrom="paragraph">
              <wp:posOffset>0</wp:posOffset>
            </wp:positionV>
            <wp:extent cx="361950" cy="361950"/>
            <wp:effectExtent l="0" t="0" r="0" b="0"/>
            <wp:wrapSquare wrapText="bothSides"/>
            <wp:docPr id="25" name="Obrázek 25"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3E0">
        <w:rPr>
          <w:lang w:val="de-DE"/>
        </w:rPr>
        <w:t>Der Zug des Schornsteins ist bei erhöhter Luftfeuchtigkeit, Nebel und w</w:t>
      </w:r>
      <w:r w:rsidR="006F4BB2">
        <w:rPr>
          <w:lang w:val="de-DE"/>
        </w:rPr>
        <w:t>enn der Schornsteinkopf</w:t>
      </w:r>
      <w:r w:rsidRPr="008333E0">
        <w:rPr>
          <w:lang w:val="de-DE"/>
        </w:rPr>
        <w:t>, auf den die heiße Sonne lange Zeit geschienen hat</w:t>
      </w:r>
      <w:r w:rsidR="006F4BB2">
        <w:rPr>
          <w:lang w:val="de-DE"/>
        </w:rPr>
        <w:t xml:space="preserve">, warm ist, </w:t>
      </w:r>
      <w:r w:rsidR="006F4BB2" w:rsidRPr="008333E0">
        <w:rPr>
          <w:lang w:val="de-DE"/>
        </w:rPr>
        <w:t>immer geringer</w:t>
      </w:r>
      <w:r w:rsidRPr="008333E0">
        <w:rPr>
          <w:lang w:val="de-DE"/>
        </w:rPr>
        <w:t>.</w:t>
      </w:r>
    </w:p>
    <w:p w14:paraId="24B9F4F8" w14:textId="77777777" w:rsidR="003F71FE" w:rsidRPr="008333E0" w:rsidRDefault="003F71FE" w:rsidP="00DF21C5">
      <w:pPr>
        <w:pStyle w:val="Bezmezer"/>
        <w:jc w:val="both"/>
        <w:rPr>
          <w:lang w:val="de-DE"/>
        </w:rPr>
      </w:pPr>
    </w:p>
    <w:p w14:paraId="0CF7A5B0" w14:textId="77777777" w:rsidR="00DF21C5" w:rsidRPr="008333E0" w:rsidRDefault="00DF21C5" w:rsidP="00DF21C5">
      <w:pPr>
        <w:pStyle w:val="Bezmezer"/>
        <w:jc w:val="both"/>
        <w:rPr>
          <w:lang w:val="de-DE"/>
        </w:rPr>
      </w:pPr>
      <w:r w:rsidRPr="008333E0">
        <w:rPr>
          <w:lang w:val="de-DE"/>
        </w:rPr>
        <w:t xml:space="preserve">Der im Schornstein befestigte und am Schornstein des Kessels montierte Rohrauslass muss fest zusammengebaut und montiert werden, um ein versehentliches oder spontanes Lösen zu verhindern. Wir empfehlen, dass der Rauchabzug vom Kessel zum Schornstein nicht länger als </w:t>
      </w:r>
      <w:smartTag w:uri="urn:schemas-microsoft-com:office:smarttags" w:element="metricconverter">
        <w:smartTagPr>
          <w:attr w:name="ProductID" w:val="1 m"/>
        </w:smartTagPr>
        <w:r w:rsidRPr="008333E0">
          <w:rPr>
            <w:lang w:val="de-DE"/>
          </w:rPr>
          <w:t>1 m</w:t>
        </w:r>
        <w:r w:rsidR="006553CA">
          <w:rPr>
            <w:lang w:val="de-DE"/>
          </w:rPr>
          <w:t xml:space="preserve"> </w:t>
        </w:r>
        <w:r w:rsidR="006553CA" w:rsidRPr="008333E0">
          <w:rPr>
            <w:lang w:val="de-DE"/>
          </w:rPr>
          <w:t>ist</w:t>
        </w:r>
      </w:smartTag>
      <w:r w:rsidRPr="008333E0">
        <w:rPr>
          <w:lang w:val="de-DE"/>
        </w:rPr>
        <w:t xml:space="preserve">, und zum Schornstein zu steigen; empfohlene Neigung von mindestens </w:t>
      </w:r>
      <w:r w:rsidR="006553CA">
        <w:rPr>
          <w:lang w:val="de-DE"/>
        </w:rPr>
        <w:t>5% (3°). Die Verbindung wird nur direkt</w:t>
      </w:r>
      <w:r w:rsidRPr="008333E0">
        <w:rPr>
          <w:lang w:val="de-DE"/>
        </w:rPr>
        <w:t xml:space="preserve"> empfohlen - nicht mehr als eine Biegung.</w:t>
      </w:r>
    </w:p>
    <w:p w14:paraId="139C1161" w14:textId="77777777" w:rsidR="009B2FC5" w:rsidRPr="008333E0" w:rsidRDefault="009B2FC5" w:rsidP="009B2FC5">
      <w:pPr>
        <w:pStyle w:val="Bezmezer"/>
        <w:jc w:val="both"/>
        <w:rPr>
          <w:rStyle w:val="Styl9b"/>
          <w:rFonts w:asciiTheme="minorHAnsi" w:hAnsiTheme="minorHAnsi"/>
          <w:sz w:val="20"/>
          <w:lang w:val="de-DE"/>
        </w:rPr>
      </w:pPr>
      <w:r w:rsidRPr="008333E0">
        <w:rPr>
          <w:rStyle w:val="Styl9b"/>
          <w:rFonts w:asciiTheme="minorHAnsi" w:hAnsiTheme="minorHAnsi"/>
          <w:sz w:val="20"/>
          <w:lang w:val="de-DE"/>
        </w:rPr>
        <w:t xml:space="preserve">Der Kessel und der Schornstein müssen den Brandschutzvorschriften ČSN 06 1008: 1997 (Brandschutz von Heizungsanlagen), ČSN </w:t>
      </w:r>
      <w:r w:rsidRPr="008333E0">
        <w:rPr>
          <w:lang w:val="de-DE"/>
        </w:rPr>
        <w:t xml:space="preserve">EN 13501-1: 2007 (Klassifizierung von Bauprodukten und Bauarten zu ihrem Brandverhalten – Teil 1: Klassifizierung anhand von Daten aus Brandverhaltenstests) </w:t>
      </w:r>
      <w:r w:rsidR="006553CA" w:rsidRPr="008333E0">
        <w:rPr>
          <w:rStyle w:val="Styl9b"/>
          <w:rFonts w:asciiTheme="minorHAnsi" w:hAnsiTheme="minorHAnsi"/>
          <w:sz w:val="20"/>
          <w:lang w:val="de-DE"/>
        </w:rPr>
        <w:t>entsprechen</w:t>
      </w:r>
      <w:r w:rsidR="006553CA">
        <w:rPr>
          <w:rStyle w:val="Styl9b"/>
          <w:rFonts w:asciiTheme="minorHAnsi" w:hAnsiTheme="minorHAnsi"/>
          <w:sz w:val="20"/>
          <w:lang w:val="de-DE"/>
        </w:rPr>
        <w:t xml:space="preserve"> </w:t>
      </w:r>
      <w:r w:rsidRPr="008333E0">
        <w:rPr>
          <w:lang w:val="de-DE"/>
        </w:rPr>
        <w:t xml:space="preserve">und dürfen in sicherer Entfernung </w:t>
      </w:r>
      <w:smartTag w:uri="urn:schemas-microsoft-com:office:smarttags" w:element="metricconverter">
        <w:smartTagPr>
          <w:attr w:name="ProductID" w:val="400 mm"/>
        </w:smartTagPr>
        <w:r w:rsidRPr="008333E0">
          <w:rPr>
            <w:rStyle w:val="Styl9b"/>
            <w:rFonts w:asciiTheme="minorHAnsi" w:hAnsiTheme="minorHAnsi"/>
            <w:sz w:val="20"/>
            <w:lang w:val="de-DE"/>
          </w:rPr>
          <w:t>400mm</w:t>
        </w:r>
        <w:r w:rsidR="006553CA">
          <w:rPr>
            <w:rStyle w:val="Styl9b"/>
            <w:rFonts w:asciiTheme="minorHAnsi" w:hAnsiTheme="minorHAnsi"/>
            <w:sz w:val="20"/>
            <w:lang w:val="de-DE"/>
          </w:rPr>
          <w:t xml:space="preserve"> </w:t>
        </w:r>
      </w:smartTag>
      <w:r w:rsidRPr="008333E0">
        <w:rPr>
          <w:rStyle w:val="Styl9b"/>
          <w:rFonts w:asciiTheme="minorHAnsi" w:hAnsiTheme="minorHAnsi"/>
          <w:sz w:val="20"/>
          <w:lang w:val="de-DE"/>
        </w:rPr>
        <w:t>aus brennbaren Materialien</w:t>
      </w:r>
      <w:r w:rsidR="006553CA">
        <w:rPr>
          <w:rStyle w:val="Styl9b"/>
          <w:rFonts w:asciiTheme="minorHAnsi" w:hAnsiTheme="minorHAnsi"/>
          <w:sz w:val="20"/>
          <w:lang w:val="de-DE"/>
        </w:rPr>
        <w:t xml:space="preserve"> </w:t>
      </w:r>
      <w:r w:rsidR="006553CA" w:rsidRPr="008333E0">
        <w:rPr>
          <w:lang w:val="de-DE"/>
        </w:rPr>
        <w:t>installiert werden</w:t>
      </w:r>
      <w:r w:rsidRPr="008333E0">
        <w:rPr>
          <w:rStyle w:val="Styl9b"/>
          <w:rFonts w:asciiTheme="minorHAnsi" w:hAnsiTheme="minorHAnsi"/>
          <w:sz w:val="20"/>
          <w:lang w:val="de-DE"/>
        </w:rPr>
        <w:t>. Der Sicherheitsabstand ist auch dann einzuhalten, wenn der Entzündlichkeitsgrad des brennbaren Materials nicht nachgewiesen ist.</w:t>
      </w:r>
    </w:p>
    <w:p w14:paraId="655371CE" w14:textId="77777777" w:rsidR="00762355" w:rsidRPr="008333E0" w:rsidRDefault="00762355" w:rsidP="009B2FC5">
      <w:pPr>
        <w:pStyle w:val="Bezmezer"/>
        <w:jc w:val="both"/>
        <w:rPr>
          <w:rStyle w:val="Styl9b"/>
          <w:rFonts w:asciiTheme="minorHAnsi" w:hAnsiTheme="minorHAnsi"/>
          <w:sz w:val="20"/>
          <w:lang w:val="de-DE"/>
        </w:rPr>
      </w:pPr>
    </w:p>
    <w:p w14:paraId="4D41D52F" w14:textId="77777777" w:rsidR="001F5FA4" w:rsidRPr="008333E0" w:rsidRDefault="001D0271" w:rsidP="001F5FA4">
      <w:pPr>
        <w:pStyle w:val="Nadpis1"/>
        <w:rPr>
          <w:b/>
          <w:lang w:val="de-DE"/>
        </w:rPr>
      </w:pPr>
      <w:bookmarkStart w:id="7" w:name="_Toc85615395"/>
      <w:r w:rsidRPr="008333E0">
        <w:rPr>
          <w:b/>
          <w:lang w:val="de-DE"/>
        </w:rPr>
        <w:t>8. MONTAGE DES KÜHLKREISES</w:t>
      </w:r>
      <w:bookmarkEnd w:id="7"/>
    </w:p>
    <w:p w14:paraId="719C54BF" w14:textId="77777777" w:rsidR="009B2FC5" w:rsidRPr="008333E0" w:rsidRDefault="009B2FC5" w:rsidP="009B2FC5">
      <w:pPr>
        <w:pStyle w:val="Bezmezer"/>
        <w:jc w:val="both"/>
        <w:rPr>
          <w:lang w:val="de-DE"/>
        </w:rPr>
      </w:pPr>
      <w:r w:rsidRPr="008333E0">
        <w:rPr>
          <w:lang w:val="de-DE"/>
        </w:rPr>
        <w:t xml:space="preserve">Der Kessel H4xx EKO-D erfüllt die Anforderungen der ČSN EN 303-5: 2013 und der Regierungsverordnung 26/2003 </w:t>
      </w:r>
      <w:r w:rsidR="006553CA">
        <w:rPr>
          <w:lang w:val="de-DE"/>
        </w:rPr>
        <w:t>Slg</w:t>
      </w:r>
      <w:r w:rsidRPr="008333E0">
        <w:rPr>
          <w:lang w:val="de-DE"/>
        </w:rPr>
        <w:t>. ausgestattet mit einem Sicherheitswärmetauscher zum Abführen überschüssiger Wärme, der sicherstellen muss, dass die maximale Wassertemperatur im Kessel nicht überschritten wird, d</w:t>
      </w:r>
      <w:r w:rsidR="006553CA">
        <w:rPr>
          <w:lang w:val="de-DE"/>
        </w:rPr>
        <w:t>.</w:t>
      </w:r>
      <w:r w:rsidRPr="008333E0">
        <w:rPr>
          <w:lang w:val="de-DE"/>
        </w:rPr>
        <w:t>h.</w:t>
      </w:r>
      <w:r w:rsidR="006553CA">
        <w:rPr>
          <w:lang w:val="de-DE"/>
        </w:rPr>
        <w:t xml:space="preserve"> </w:t>
      </w:r>
      <w:smartTag w:uri="urn:schemas-microsoft-com:office:smarttags" w:element="metricconverter">
        <w:smartTagPr>
          <w:attr w:name="ProductID" w:val="110ﾰC"/>
        </w:smartTagPr>
        <w:r w:rsidRPr="008333E0">
          <w:rPr>
            <w:lang w:val="de-DE"/>
          </w:rPr>
          <w:t>110 ° C</w:t>
        </w:r>
      </w:smartTag>
      <w:r w:rsidRPr="008333E0">
        <w:rPr>
          <w:lang w:val="de-DE"/>
        </w:rPr>
        <w:t>. Dieser Sicherheitswärmetauscher ist so konzipiert, dass er am Einlass durch ein Sicherheitsablassventil gesteuert wird. Dieses Ventil kann jederzeit bei uns bestellt werden, um die Installation an den Kühlkreislaufdüsen so einfach wie möglich zu gestalten.</w:t>
      </w:r>
    </w:p>
    <w:p w14:paraId="156C1A13" w14:textId="77777777" w:rsidR="00A724C8" w:rsidRPr="008333E0" w:rsidRDefault="00A724C8" w:rsidP="00A724C8">
      <w:pPr>
        <w:pStyle w:val="Bezmezer"/>
        <w:spacing w:before="0"/>
        <w:jc w:val="both"/>
        <w:rPr>
          <w:lang w:val="de-DE"/>
        </w:rPr>
      </w:pPr>
    </w:p>
    <w:p w14:paraId="6F3119F3" w14:textId="77777777" w:rsidR="009B2FC5" w:rsidRPr="008333E0" w:rsidRDefault="009B2FC5" w:rsidP="00D64709">
      <w:pPr>
        <w:pStyle w:val="Bezmezer"/>
        <w:spacing w:before="0"/>
        <w:jc w:val="both"/>
        <w:rPr>
          <w:b/>
          <w:lang w:val="de-DE"/>
        </w:rPr>
      </w:pPr>
      <w:r w:rsidRPr="008333E0">
        <w:rPr>
          <w:b/>
          <w:lang w:val="de-DE"/>
        </w:rPr>
        <w:t>Prinzip der Aktivität</w:t>
      </w:r>
    </w:p>
    <w:p w14:paraId="49BD7151" w14:textId="77777777" w:rsidR="00AB5296" w:rsidRPr="008333E0" w:rsidRDefault="00956E69" w:rsidP="009B2FC5">
      <w:pPr>
        <w:pStyle w:val="Bezmezer"/>
        <w:jc w:val="both"/>
        <w:rPr>
          <w:lang w:val="de-DE"/>
        </w:rPr>
      </w:pPr>
      <w:r>
        <w:rPr>
          <w:lang w:val="de-DE"/>
        </w:rPr>
        <w:pict w14:anchorId="4955CC10">
          <v:shape id="_x0000_s2050" type="#_x0000_t75" style="position:absolute;left:0;text-align:left;margin-left:224pt;margin-top:28.8pt;width:419.4pt;height:384.3pt;z-index:-251636224;mso-position-horizontal-relative:text;mso-position-vertical-relative:text;mso-width-relative:page;mso-height-relative:page">
            <v:imagedata r:id="rId16" o:title="H4EKO-D 55kw zezadu" blacklevel="1966f"/>
          </v:shape>
        </w:pict>
      </w:r>
      <w:r w:rsidR="009B2FC5" w:rsidRPr="008333E0">
        <w:rPr>
          <w:lang w:val="de-DE"/>
        </w:rPr>
        <w:t>Führen Sie den Sensor des</w:t>
      </w:r>
      <w:r w:rsidR="006F4BB2">
        <w:rPr>
          <w:lang w:val="de-DE"/>
        </w:rPr>
        <w:t xml:space="preserve"> Sicherheitsventils in den Anschluss</w:t>
      </w:r>
      <w:r w:rsidR="009B2FC5" w:rsidRPr="008333E0">
        <w:rPr>
          <w:lang w:val="de-DE"/>
        </w:rPr>
        <w:t xml:space="preserve"> an der Oberseite des Kessels ein. Der Sensor erfasst die Wassertemperatur im Boiler. Wenn die Wassertemperatur im Boiler ansteigt</w:t>
      </w:r>
      <w:r w:rsidR="006553CA">
        <w:rPr>
          <w:lang w:val="de-DE"/>
        </w:rPr>
        <w:t xml:space="preserve"> 95°</w:t>
      </w:r>
      <w:r w:rsidR="009B2FC5" w:rsidRPr="008333E0">
        <w:rPr>
          <w:lang w:val="de-DE"/>
        </w:rPr>
        <w:t>C</w:t>
      </w:r>
      <w:r w:rsidR="006553CA">
        <w:rPr>
          <w:lang w:val="de-DE"/>
        </w:rPr>
        <w:t xml:space="preserve"> </w:t>
      </w:r>
      <w:r w:rsidR="009B2FC5" w:rsidRPr="008333E0">
        <w:rPr>
          <w:lang w:val="de-DE"/>
        </w:rPr>
        <w:t>(TS 130) beginnt sich das Ventil automatisch zu öffnen und lässt Wasser in den eingebauten Sicherheitstauscher, der Wärme aufnimmt und somit eine Überhitzung des Boilers verhindert. Nachdem das Wasser im Kessel abgekühlt ist, beginnt sich das Ventil automatisch zu schließen, bis es den Zufluss von kaltem Wasser in den Sicherheitswärmetauscher vollständig stoppt. Dieser Vorgang kann je nach Brennstoffmenge im Vorratsbehälter mehrmals wiederholt werden. für die Dauer der reduzierten Wärmeabnahme durch die Heizungsanlage.</w:t>
      </w:r>
    </w:p>
    <w:p w14:paraId="03B11BF4" w14:textId="77777777" w:rsidR="009B2FC5" w:rsidRPr="008333E0" w:rsidRDefault="00C8703F" w:rsidP="009B2FC5">
      <w:pPr>
        <w:pStyle w:val="Bezmezer"/>
        <w:jc w:val="both"/>
        <w:rPr>
          <w:lang w:val="de-DE"/>
        </w:rPr>
      </w:pPr>
      <w:r w:rsidRPr="008333E0">
        <w:rPr>
          <w:noProof/>
          <w:lang w:val="ru-RU" w:eastAsia="zh-CN"/>
        </w:rPr>
        <mc:AlternateContent>
          <mc:Choice Requires="wps">
            <w:drawing>
              <wp:anchor distT="0" distB="0" distL="114300" distR="114300" simplePos="0" relativeHeight="251678208" behindDoc="0" locked="0" layoutInCell="1" allowOverlap="1" wp14:anchorId="7B825042" wp14:editId="514DFAFF">
                <wp:simplePos x="0" y="0"/>
                <wp:positionH relativeFrom="column">
                  <wp:posOffset>4922520</wp:posOffset>
                </wp:positionH>
                <wp:positionV relativeFrom="paragraph">
                  <wp:posOffset>60325</wp:posOffset>
                </wp:positionV>
                <wp:extent cx="1498600" cy="685800"/>
                <wp:effectExtent l="0" t="0" r="0" b="0"/>
                <wp:wrapNone/>
                <wp:docPr id="36" name="Textové pole 36"/>
                <wp:cNvGraphicFramePr/>
                <a:graphic xmlns:a="http://schemas.openxmlformats.org/drawingml/2006/main">
                  <a:graphicData uri="http://schemas.microsoft.com/office/word/2010/wordprocessingShape">
                    <wps:wsp>
                      <wps:cNvSpPr txBox="1"/>
                      <wps:spPr>
                        <a:xfrm>
                          <a:off x="0" y="0"/>
                          <a:ext cx="14986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2E99F" w14:textId="77777777" w:rsidR="00250ACE" w:rsidRPr="00C31090" w:rsidRDefault="00250ACE" w:rsidP="00C8703F">
                            <w:pPr>
                              <w:rPr>
                                <w:color w:val="FFFFFF" w:themeColor="background1"/>
                                <w:sz w:val="18"/>
                                <w:lang w:val="de-DE"/>
                              </w:rPr>
                            </w:pPr>
                            <w:r w:rsidRPr="00C31090">
                              <w:rPr>
                                <w:color w:val="FFFFFF" w:themeColor="background1"/>
                                <w:sz w:val="18"/>
                                <w:lang w:val="de-DE"/>
                              </w:rPr>
                              <w:t>Temperatursensor des Ventils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DE4F56" id="_x0000_t202" coordsize="21600,21600" o:spt="202" path="m,l,21600r21600,l21600,xe">
                <v:stroke joinstyle="miter"/>
                <v:path gradientshapeok="t" o:connecttype="rect"/>
              </v:shapetype>
              <v:shape id="Textové pole 36" o:spid="_x0000_s1026" type="#_x0000_t202" style="position:absolute;left:0;text-align:left;margin-left:387.6pt;margin-top:4.75pt;width:118pt;height:5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" filled="f" stroked="f" strokeweight=".5pt">
                <v:textbox>
                  <w:txbxContent>
                    <w:p w:rsidR="00250ACE" w:rsidRPr="00C31090" w:rsidRDefault="00250ACE" w:rsidP="00C8703F">
                      <w:pPr>
                        <w:rPr>
                          <w:color w:val="FFFFFF" w:themeColor="background1"/>
                          <w:sz w:val="18"/>
                          <w:lang w:val="de-DE"/>
                        </w:rPr>
                      </w:pPr>
                      <w:r w:rsidRPr="00C31090">
                        <w:rPr>
                          <w:color w:val="FFFFFF" w:themeColor="background1"/>
                          <w:sz w:val="18"/>
                          <w:lang w:val="de-DE"/>
                        </w:rPr>
                        <w:t>Temperatursensor des Ventils</w:t>
                      </w:r>
                    </w:p>
                  </w:txbxContent>
                </v:textbox>
              </v:shape>
            </w:pict>
          </mc:Fallback>
        </mc:AlternateContent>
      </w:r>
      <w:r w:rsidR="009B2FC5" w:rsidRPr="008333E0">
        <w:rPr>
          <w:lang w:val="de-DE"/>
        </w:rPr>
        <w:t xml:space="preserve"> </w:t>
      </w:r>
    </w:p>
    <w:p w14:paraId="3C8A05DB" w14:textId="77777777" w:rsidR="009B2FC5" w:rsidRPr="008333E0" w:rsidRDefault="00C8703F" w:rsidP="00AB5296">
      <w:pPr>
        <w:pStyle w:val="Bezmezer"/>
        <w:numPr>
          <w:ilvl w:val="0"/>
          <w:numId w:val="24"/>
        </w:numPr>
        <w:ind w:right="3402"/>
        <w:jc w:val="both"/>
        <w:rPr>
          <w:lang w:val="de-DE"/>
        </w:rPr>
      </w:pPr>
      <w:r w:rsidRPr="008333E0">
        <w:rPr>
          <w:noProof/>
          <w:lang w:val="ru-RU" w:eastAsia="zh-CN"/>
        </w:rPr>
        <mc:AlternateContent>
          <mc:Choice Requires="wps">
            <w:drawing>
              <wp:anchor distT="0" distB="0" distL="114300" distR="114300" simplePos="0" relativeHeight="251677184" behindDoc="0" locked="0" layoutInCell="1" allowOverlap="1" wp14:anchorId="37A2EEC4" wp14:editId="00AE9EC9">
                <wp:simplePos x="0" y="0"/>
                <wp:positionH relativeFrom="column">
                  <wp:posOffset>5532120</wp:posOffset>
                </wp:positionH>
                <wp:positionV relativeFrom="paragraph">
                  <wp:posOffset>109220</wp:posOffset>
                </wp:positionV>
                <wp:extent cx="15240" cy="213360"/>
                <wp:effectExtent l="57150" t="0" r="60960" b="53340"/>
                <wp:wrapNone/>
                <wp:docPr id="35" name="Přímá spojnice se šipkou 35"/>
                <wp:cNvGraphicFramePr/>
                <a:graphic xmlns:a="http://schemas.openxmlformats.org/drawingml/2006/main">
                  <a:graphicData uri="http://schemas.microsoft.com/office/word/2010/wordprocessingShape">
                    <wps:wsp>
                      <wps:cNvCnPr/>
                      <wps:spPr>
                        <a:xfrm>
                          <a:off x="0" y="0"/>
                          <a:ext cx="1524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513FBE" id="_x0000_t32" coordsize="21600,21600" o:spt="32" o:oned="t" path="m,l21600,21600e" filled="f">
                <v:path arrowok="t" fillok="f" o:connecttype="none"/>
                <o:lock v:ext="edit" shapetype="t"/>
              </v:shapetype>
              <v:shape id="Přímá spojnice se šipkou 35" o:spid="_x0000_s1026" type="#_x0000_t32" style="position:absolute;margin-left:435.6pt;margin-top:8.6pt;width:1.2pt;height:16.8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" strokecolor="#5b9bd5 [3204]" strokeweight=".5pt">
                <v:stroke endarrow="block" joinstyle="miter"/>
              </v:shape>
            </w:pict>
          </mc:Fallback>
        </mc:AlternateContent>
      </w:r>
      <w:r w:rsidRPr="008333E0">
        <w:rPr>
          <w:noProof/>
          <w:lang w:val="ru-RU" w:eastAsia="zh-CN"/>
        </w:rPr>
        <mc:AlternateContent>
          <mc:Choice Requires="wps">
            <w:drawing>
              <wp:anchor distT="0" distB="0" distL="114300" distR="114300" simplePos="0" relativeHeight="251675136" behindDoc="0" locked="0" layoutInCell="1" allowOverlap="1" wp14:anchorId="460E46BB" wp14:editId="2CBC593D">
                <wp:simplePos x="0" y="0"/>
                <wp:positionH relativeFrom="column">
                  <wp:posOffset>5326380</wp:posOffset>
                </wp:positionH>
                <wp:positionV relativeFrom="paragraph">
                  <wp:posOffset>322580</wp:posOffset>
                </wp:positionV>
                <wp:extent cx="525780" cy="320040"/>
                <wp:effectExtent l="0" t="0" r="26670" b="22860"/>
                <wp:wrapNone/>
                <wp:docPr id="33" name="Ovál 33"/>
                <wp:cNvGraphicFramePr/>
                <a:graphic xmlns:a="http://schemas.openxmlformats.org/drawingml/2006/main">
                  <a:graphicData uri="http://schemas.microsoft.com/office/word/2010/wordprocessingShape">
                    <wps:wsp>
                      <wps:cNvSpPr/>
                      <wps:spPr>
                        <a:xfrm>
                          <a:off x="0" y="0"/>
                          <a:ext cx="525780" cy="320040"/>
                        </a:xfrm>
                        <a:prstGeom prst="ellipse">
                          <a:avLst/>
                        </a:prstGeom>
                        <a:noFill/>
                        <a:ln>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53184" id="Ovál 33" o:spid="_x0000_s1026" style="position:absolute;margin-left:419.4pt;margin-top:25.4pt;width:41.4pt;height:25.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" filled="f" strokecolor="#00b0f0" strokeweight="1pt">
                <v:stroke joinstyle="miter"/>
              </v:oval>
            </w:pict>
          </mc:Fallback>
        </mc:AlternateContent>
      </w:r>
      <w:r w:rsidR="00D74E94" w:rsidRPr="008333E0">
        <w:rPr>
          <w:lang w:val="de-DE"/>
        </w:rPr>
        <w:t>Das Ablaufsicherheitsventil muss immer am Wasserzulauf des Kühlkreislaufs angeschlossen sein, damit der Kühlkreislauf nicht unter ständigem Brauchwasserdruck steht</w:t>
      </w:r>
    </w:p>
    <w:p w14:paraId="160F6E77" w14:textId="77777777" w:rsidR="009B2FC5" w:rsidRPr="008333E0" w:rsidRDefault="009B2FC5" w:rsidP="00AB5296">
      <w:pPr>
        <w:pStyle w:val="Bezmezer"/>
        <w:numPr>
          <w:ilvl w:val="0"/>
          <w:numId w:val="24"/>
        </w:numPr>
        <w:ind w:right="3402"/>
        <w:jc w:val="both"/>
        <w:rPr>
          <w:lang w:val="de-DE"/>
        </w:rPr>
      </w:pPr>
      <w:r w:rsidRPr="008333E0">
        <w:rPr>
          <w:lang w:val="de-DE"/>
        </w:rPr>
        <w:t>Bei Nichteinhaltung des empfohlenen Anschlusses des Kühlkreislaufs an den Kessel gemäß der Bedienungsanleitung kann der Kühlkreislauf unter Überdruck stehen und Leckagen verursachen.</w:t>
      </w:r>
    </w:p>
    <w:p w14:paraId="690D7EC7" w14:textId="77777777" w:rsidR="009B2FC5" w:rsidRPr="008333E0" w:rsidRDefault="009B2FC5" w:rsidP="00AB5296">
      <w:pPr>
        <w:pStyle w:val="Bezmezer"/>
        <w:numPr>
          <w:ilvl w:val="0"/>
          <w:numId w:val="24"/>
        </w:numPr>
        <w:ind w:right="3402"/>
        <w:jc w:val="both"/>
        <w:rPr>
          <w:lang w:val="de-DE"/>
        </w:rPr>
      </w:pPr>
      <w:r w:rsidRPr="008333E0">
        <w:rPr>
          <w:lang w:val="de-DE"/>
        </w:rPr>
        <w:t>Für den korrekten Betrieb des Ventils ist der Anschluss des Ventils an eine permanente Kühlwasserquelle mit einem Druck von min. 2</w:t>
      </w:r>
      <w:r w:rsidR="006553CA">
        <w:rPr>
          <w:lang w:val="de-DE"/>
        </w:rPr>
        <w:t xml:space="preserve"> </w:t>
      </w:r>
      <w:r w:rsidRPr="008333E0">
        <w:rPr>
          <w:lang w:val="de-DE"/>
        </w:rPr>
        <w:t>bar. (vorzugsweise öffentliche Wasserversorgung) mit einer Temperatur von ca</w:t>
      </w:r>
      <w:r w:rsidR="006F4BB2">
        <w:rPr>
          <w:lang w:val="de-DE"/>
        </w:rPr>
        <w:t>.</w:t>
      </w:r>
      <w:r w:rsidR="006553CA">
        <w:rPr>
          <w:lang w:val="de-DE"/>
        </w:rPr>
        <w:t xml:space="preserve"> </w:t>
      </w:r>
      <w:r w:rsidRPr="008333E0">
        <w:rPr>
          <w:lang w:val="de-DE"/>
        </w:rPr>
        <w:t>15 ° C</w:t>
      </w:r>
    </w:p>
    <w:p w14:paraId="45C5974C" w14:textId="77777777" w:rsidR="009B2FC5" w:rsidRPr="008333E0" w:rsidRDefault="009B2FC5" w:rsidP="00D74E94">
      <w:pPr>
        <w:pStyle w:val="Bezmezer"/>
        <w:numPr>
          <w:ilvl w:val="0"/>
          <w:numId w:val="24"/>
        </w:numPr>
        <w:jc w:val="both"/>
        <w:rPr>
          <w:lang w:val="de-DE"/>
        </w:rPr>
      </w:pPr>
      <w:r w:rsidRPr="008333E0">
        <w:rPr>
          <w:lang w:val="de-DE"/>
        </w:rPr>
        <w:t>Überprüfen Sie mindestens einmal im Jahr, ob das Ventil ordnungsgemäß funktioniert</w:t>
      </w:r>
    </w:p>
    <w:p w14:paraId="484A13E1" w14:textId="77777777" w:rsidR="001F5FA4" w:rsidRPr="008333E0" w:rsidRDefault="00C8703F" w:rsidP="001F5FA4">
      <w:pPr>
        <w:pStyle w:val="Bezmezer"/>
        <w:rPr>
          <w:lang w:val="de-DE"/>
        </w:rPr>
      </w:pPr>
      <w:r w:rsidRPr="008333E0">
        <w:rPr>
          <w:noProof/>
          <w:lang w:val="ru-RU" w:eastAsia="zh-CN"/>
        </w:rPr>
        <mc:AlternateContent>
          <mc:Choice Requires="wps">
            <w:drawing>
              <wp:anchor distT="0" distB="0" distL="114300" distR="114300" simplePos="0" relativeHeight="251676160" behindDoc="0" locked="0" layoutInCell="1" allowOverlap="1" wp14:anchorId="50B84E47" wp14:editId="499FE0D2">
                <wp:simplePos x="0" y="0"/>
                <wp:positionH relativeFrom="column">
                  <wp:posOffset>5082540</wp:posOffset>
                </wp:positionH>
                <wp:positionV relativeFrom="paragraph">
                  <wp:posOffset>429260</wp:posOffset>
                </wp:positionV>
                <wp:extent cx="1303020" cy="685800"/>
                <wp:effectExtent l="0" t="0" r="0" b="0"/>
                <wp:wrapNone/>
                <wp:docPr id="34" name="Textové pole 34"/>
                <wp:cNvGraphicFramePr/>
                <a:graphic xmlns:a="http://schemas.openxmlformats.org/drawingml/2006/main">
                  <a:graphicData uri="http://schemas.microsoft.com/office/word/2010/wordprocessingShape">
                    <wps:wsp>
                      <wps:cNvSpPr txBox="1"/>
                      <wps:spPr>
                        <a:xfrm>
                          <a:off x="0" y="0"/>
                          <a:ext cx="130302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C884E" w14:textId="77777777" w:rsidR="00250ACE" w:rsidRPr="00C8703F" w:rsidRDefault="00250ACE">
                            <w:pPr>
                              <w:rPr>
                                <w:color w:val="FFFFFF" w:themeColor="background1"/>
                              </w:rPr>
                            </w:pPr>
                            <w:r w:rsidRPr="00C8703F">
                              <w:rPr>
                                <w:color w:val="FFFFFF" w:themeColor="background1"/>
                              </w:rPr>
                              <w:t>Input-Output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C5E24B" id="Textové pole 34" o:spid="_x0000_s1027" type="#_x0000_t202" style="position:absolute;margin-left:400.2pt;margin-top:33.8pt;width:102.6pt;height:5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" filled="f" stroked="f" strokeweight=".5pt">
                <v:textbox>
                  <w:txbxContent>
                    <w:p w:rsidR="00250ACE" w:rsidRPr="00C8703F" w:rsidRDefault="00250ACE">
                      <w:pPr>
                        <w:rPr>
                          <w:color w:val="FFFFFF" w:themeColor="background1"/>
                        </w:rPr>
                      </w:pPr>
                      <w:r w:rsidRPr="00C8703F">
                        <w:rPr>
                          <w:color w:val="FFFFFF" w:themeColor="background1"/>
                        </w:rPr>
                        <w:t>Input-Output</w:t>
                      </w:r>
                    </w:p>
                  </w:txbxContent>
                </v:textbox>
              </v:shape>
            </w:pict>
          </mc:Fallback>
        </mc:AlternateContent>
      </w:r>
      <w:r w:rsidRPr="008333E0">
        <w:rPr>
          <w:noProof/>
          <w:lang w:val="ru-RU" w:eastAsia="zh-CN"/>
        </w:rPr>
        <mc:AlternateContent>
          <mc:Choice Requires="wps">
            <w:drawing>
              <wp:anchor distT="0" distB="0" distL="114300" distR="114300" simplePos="0" relativeHeight="251673088" behindDoc="0" locked="0" layoutInCell="1" allowOverlap="1" wp14:anchorId="1580A8C4" wp14:editId="03D71DD4">
                <wp:simplePos x="0" y="0"/>
                <wp:positionH relativeFrom="column">
                  <wp:posOffset>5151120</wp:posOffset>
                </wp:positionH>
                <wp:positionV relativeFrom="paragraph">
                  <wp:posOffset>147320</wp:posOffset>
                </wp:positionV>
                <wp:extent cx="312420" cy="327660"/>
                <wp:effectExtent l="19050" t="19050" r="11430" b="15240"/>
                <wp:wrapNone/>
                <wp:docPr id="8" name="Šipka nahoru 8"/>
                <wp:cNvGraphicFramePr/>
                <a:graphic xmlns:a="http://schemas.openxmlformats.org/drawingml/2006/main">
                  <a:graphicData uri="http://schemas.microsoft.com/office/word/2010/wordprocessingShape">
                    <wps:wsp>
                      <wps:cNvSpPr/>
                      <wps:spPr>
                        <a:xfrm>
                          <a:off x="0" y="0"/>
                          <a:ext cx="312420" cy="3276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E4B83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8" o:spid="_x0000_s1026" type="#_x0000_t68" style="position:absolute;margin-left:405.6pt;margin-top:11.6pt;width:24.6pt;height:25.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" adj="10298" fillcolor="#5b9bd5 [3204]" strokecolor="#1f4d78 [1604]" strokeweight="1pt"/>
            </w:pict>
          </mc:Fallback>
        </mc:AlternateContent>
      </w:r>
      <w:r w:rsidRPr="008333E0">
        <w:rPr>
          <w:noProof/>
          <w:lang w:val="ru-RU" w:eastAsia="zh-CN"/>
        </w:rPr>
        <mc:AlternateContent>
          <mc:Choice Requires="wps">
            <w:drawing>
              <wp:anchor distT="0" distB="0" distL="114300" distR="114300" simplePos="0" relativeHeight="251674112" behindDoc="0" locked="0" layoutInCell="1" allowOverlap="1" wp14:anchorId="6EA01173" wp14:editId="0DCA54E7">
                <wp:simplePos x="0" y="0"/>
                <wp:positionH relativeFrom="column">
                  <wp:posOffset>5806440</wp:posOffset>
                </wp:positionH>
                <wp:positionV relativeFrom="paragraph">
                  <wp:posOffset>162560</wp:posOffset>
                </wp:positionV>
                <wp:extent cx="312420" cy="327660"/>
                <wp:effectExtent l="19050" t="0" r="11430" b="34290"/>
                <wp:wrapNone/>
                <wp:docPr id="32" name="Šipka nahoru 32"/>
                <wp:cNvGraphicFramePr/>
                <a:graphic xmlns:a="http://schemas.openxmlformats.org/drawingml/2006/main">
                  <a:graphicData uri="http://schemas.microsoft.com/office/word/2010/wordprocessingShape">
                    <wps:wsp>
                      <wps:cNvSpPr/>
                      <wps:spPr>
                        <a:xfrm rot="10800000">
                          <a:off x="0" y="0"/>
                          <a:ext cx="312420" cy="327660"/>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E331A4" id="Šipka nahoru 32" o:spid="_x0000_s1026" type="#_x0000_t68" style="position:absolute;margin-left:457.2pt;margin-top:12.8pt;width:24.6pt;height:25.8pt;rotation:180;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" adj="10298" fillcolor="#ed7d31 [3205]" strokecolor="#823b0b [1605]" strokeweight="1pt"/>
            </w:pict>
          </mc:Fallback>
        </mc:AlternateContent>
      </w:r>
    </w:p>
    <w:p w14:paraId="5CE96D56" w14:textId="77777777" w:rsidR="00A721D1" w:rsidRPr="008333E0" w:rsidRDefault="00A721D1" w:rsidP="001F5FA4">
      <w:pPr>
        <w:pStyle w:val="Bezmezer"/>
        <w:rPr>
          <w:lang w:val="de-DE"/>
        </w:rPr>
      </w:pPr>
    </w:p>
    <w:p w14:paraId="02146AD7" w14:textId="77777777" w:rsidR="00077499" w:rsidRPr="008333E0" w:rsidRDefault="00077499" w:rsidP="001F5FA4">
      <w:pPr>
        <w:pStyle w:val="Bezmezer"/>
        <w:rPr>
          <w:lang w:val="de-DE"/>
        </w:rPr>
      </w:pPr>
    </w:p>
    <w:p w14:paraId="6453717A" w14:textId="77777777" w:rsidR="00077499" w:rsidRPr="008333E0" w:rsidRDefault="00077499" w:rsidP="001F5FA4">
      <w:pPr>
        <w:pStyle w:val="Bezmezer"/>
        <w:rPr>
          <w:lang w:val="de-DE"/>
        </w:rPr>
      </w:pPr>
    </w:p>
    <w:p w14:paraId="70353813" w14:textId="77777777" w:rsidR="00077499" w:rsidRPr="008333E0" w:rsidRDefault="00077499" w:rsidP="001F5FA4">
      <w:pPr>
        <w:pStyle w:val="Bezmezer"/>
        <w:rPr>
          <w:lang w:val="de-DE"/>
        </w:rPr>
      </w:pPr>
    </w:p>
    <w:p w14:paraId="44B5312E" w14:textId="77777777" w:rsidR="00077499" w:rsidRPr="008333E0" w:rsidRDefault="00077499" w:rsidP="001F5FA4">
      <w:pPr>
        <w:pStyle w:val="Bezmezer"/>
        <w:rPr>
          <w:lang w:val="de-DE"/>
        </w:rPr>
      </w:pPr>
    </w:p>
    <w:p w14:paraId="762C8A59" w14:textId="77777777" w:rsidR="00077499" w:rsidRPr="008333E0" w:rsidRDefault="00077499" w:rsidP="001F5FA4">
      <w:pPr>
        <w:pStyle w:val="Bezmezer"/>
        <w:rPr>
          <w:lang w:val="de-DE"/>
        </w:rPr>
      </w:pPr>
    </w:p>
    <w:p w14:paraId="25C473F7" w14:textId="77777777" w:rsidR="00077499" w:rsidRPr="008333E0" w:rsidRDefault="00077499" w:rsidP="001F5FA4">
      <w:pPr>
        <w:pStyle w:val="Bezmezer"/>
        <w:rPr>
          <w:lang w:val="de-DE"/>
        </w:rPr>
      </w:pPr>
    </w:p>
    <w:p w14:paraId="7CA1997A" w14:textId="77777777" w:rsidR="00077499" w:rsidRPr="008333E0" w:rsidRDefault="00077499" w:rsidP="001F5FA4">
      <w:pPr>
        <w:pStyle w:val="Bezmezer"/>
        <w:rPr>
          <w:lang w:val="de-DE"/>
        </w:rPr>
      </w:pPr>
    </w:p>
    <w:p w14:paraId="5E89D9D9" w14:textId="77777777" w:rsidR="00077499" w:rsidRPr="008333E0" w:rsidRDefault="00077499" w:rsidP="001F5FA4">
      <w:pPr>
        <w:pStyle w:val="Bezmezer"/>
        <w:rPr>
          <w:lang w:val="de-DE"/>
        </w:rPr>
      </w:pPr>
    </w:p>
    <w:p w14:paraId="697755D6" w14:textId="77777777" w:rsidR="00077499" w:rsidRPr="008333E0" w:rsidRDefault="00077499" w:rsidP="001F5FA4">
      <w:pPr>
        <w:pStyle w:val="Bezmezer"/>
        <w:rPr>
          <w:lang w:val="de-DE"/>
        </w:rPr>
      </w:pPr>
    </w:p>
    <w:p w14:paraId="2224E430" w14:textId="77777777" w:rsidR="00077499" w:rsidRPr="008333E0" w:rsidRDefault="00077499" w:rsidP="001F5FA4">
      <w:pPr>
        <w:pStyle w:val="Bezmezer"/>
        <w:rPr>
          <w:lang w:val="de-DE"/>
        </w:rPr>
      </w:pPr>
    </w:p>
    <w:p w14:paraId="7C52B90F" w14:textId="77777777" w:rsidR="001F5FA4" w:rsidRPr="008333E0" w:rsidRDefault="000D6427" w:rsidP="001F5FA4">
      <w:pPr>
        <w:pStyle w:val="Nadpis1"/>
        <w:rPr>
          <w:b/>
          <w:lang w:val="de-DE"/>
        </w:rPr>
      </w:pPr>
      <w:bookmarkStart w:id="8" w:name="_Toc85615396"/>
      <w:r w:rsidRPr="008333E0">
        <w:rPr>
          <w:b/>
          <w:lang w:val="de-DE"/>
        </w:rPr>
        <w:t>10. ELEKTRISCHER SCHALTPLAN</w:t>
      </w:r>
      <w:bookmarkEnd w:id="8"/>
    </w:p>
    <w:p w14:paraId="0C927A6D" w14:textId="77777777" w:rsidR="001F5FA4" w:rsidRPr="008333E0" w:rsidRDefault="001F5FA4" w:rsidP="001F5FA4">
      <w:pPr>
        <w:pStyle w:val="Bezmezer"/>
        <w:rPr>
          <w:lang w:val="de-DE"/>
        </w:rPr>
      </w:pPr>
    </w:p>
    <w:p w14:paraId="6A6F5261" w14:textId="77777777" w:rsidR="00BA7FB0" w:rsidRPr="008333E0" w:rsidRDefault="005D4A7A" w:rsidP="005D4A7A">
      <w:pPr>
        <w:pStyle w:val="Bezmezer"/>
        <w:jc w:val="center"/>
        <w:rPr>
          <w:lang w:val="de-DE"/>
        </w:rPr>
      </w:pPr>
      <w:r w:rsidRPr="008333E0">
        <w:rPr>
          <w:noProof/>
          <w:lang w:val="ru-RU" w:eastAsia="zh-CN"/>
        </w:rPr>
        <w:lastRenderedPageBreak/>
        <w:drawing>
          <wp:inline distT="0" distB="0" distL="0" distR="0" wp14:anchorId="2627D997" wp14:editId="61D34E1F">
            <wp:extent cx="8040362" cy="5687176"/>
            <wp:effectExtent l="0" t="4762" r="0" b="0"/>
            <wp:docPr id="145" name="Obrázek 145" descr="C:\Users\velicka\Desktop\H416EKO-D_navod\H416EKO-D\OPOP H-4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OPOP H-4  3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042973" cy="5689023"/>
                    </a:xfrm>
                    <a:prstGeom prst="rect">
                      <a:avLst/>
                    </a:prstGeom>
                    <a:noFill/>
                    <a:ln>
                      <a:noFill/>
                    </a:ln>
                  </pic:spPr>
                </pic:pic>
              </a:graphicData>
            </a:graphic>
          </wp:inline>
        </w:drawing>
      </w:r>
    </w:p>
    <w:p w14:paraId="4BB84893" w14:textId="77777777" w:rsidR="001F5FA4" w:rsidRPr="008333E0" w:rsidRDefault="000D6427" w:rsidP="001F5FA4">
      <w:pPr>
        <w:pStyle w:val="Nadpis1"/>
        <w:rPr>
          <w:b/>
          <w:lang w:val="de-DE"/>
        </w:rPr>
      </w:pPr>
      <w:bookmarkStart w:id="9" w:name="_Toc85615397"/>
      <w:r w:rsidRPr="008333E0">
        <w:rPr>
          <w:b/>
          <w:lang w:val="de-DE"/>
        </w:rPr>
        <w:t>11. HYDRAULIKSYSTEME</w:t>
      </w:r>
      <w:bookmarkEnd w:id="9"/>
    </w:p>
    <w:p w14:paraId="77C51A79" w14:textId="77777777" w:rsidR="006F551A" w:rsidRPr="008333E0" w:rsidRDefault="006F551A" w:rsidP="006F551A">
      <w:pPr>
        <w:pStyle w:val="Podnadpis"/>
        <w:spacing w:after="0"/>
        <w:jc w:val="center"/>
        <w:rPr>
          <w:lang w:val="de-DE"/>
        </w:rPr>
      </w:pPr>
    </w:p>
    <w:p w14:paraId="5F958373" w14:textId="77777777" w:rsidR="001F5FA4" w:rsidRPr="008333E0" w:rsidRDefault="006B3C5E" w:rsidP="00AF5A0D">
      <w:pPr>
        <w:pStyle w:val="Podnadpis"/>
        <w:spacing w:after="0"/>
        <w:jc w:val="center"/>
        <w:rPr>
          <w:color w:val="auto"/>
          <w:lang w:val="de-DE"/>
        </w:rPr>
      </w:pPr>
      <w:r w:rsidRPr="008333E0">
        <w:rPr>
          <w:color w:val="auto"/>
          <w:lang w:val="de-DE"/>
        </w:rPr>
        <w:lastRenderedPageBreak/>
        <w:t>Anschluss mit 1 Heizkreis, Mischventil, Pufferspeicher</w:t>
      </w:r>
    </w:p>
    <w:p w14:paraId="05E0B769" w14:textId="77777777" w:rsidR="001F5FA4" w:rsidRPr="008333E0" w:rsidRDefault="009469C1" w:rsidP="009469C1">
      <w:pPr>
        <w:pStyle w:val="Bezmezer"/>
        <w:jc w:val="center"/>
        <w:rPr>
          <w:lang w:val="de-DE"/>
        </w:rPr>
      </w:pPr>
      <w:r w:rsidRPr="008333E0">
        <w:rPr>
          <w:noProof/>
          <w:lang w:val="ru-RU" w:eastAsia="zh-CN"/>
        </w:rPr>
        <w:drawing>
          <wp:inline distT="0" distB="0" distL="0" distR="0" wp14:anchorId="0268D40E" wp14:editId="097EEDEB">
            <wp:extent cx="5676900" cy="3708691"/>
            <wp:effectExtent l="0" t="0" r="0" b="635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3451" cy="3732570"/>
                    </a:xfrm>
                    <a:prstGeom prst="rect">
                      <a:avLst/>
                    </a:prstGeom>
                    <a:noFill/>
                    <a:ln>
                      <a:noFill/>
                    </a:ln>
                  </pic:spPr>
                </pic:pic>
              </a:graphicData>
            </a:graphic>
          </wp:inline>
        </w:drawing>
      </w:r>
    </w:p>
    <w:tbl>
      <w:tblPr>
        <w:tblStyle w:val="Mkatabulky"/>
        <w:tblpPr w:leftFromText="141" w:rightFromText="141" w:vertAnchor="text" w:tblpY="189"/>
        <w:tblW w:w="0" w:type="auto"/>
        <w:tblLook w:val="04A0" w:firstRow="1" w:lastRow="0" w:firstColumn="1" w:lastColumn="0" w:noHBand="0" w:noVBand="1"/>
      </w:tblPr>
      <w:tblGrid>
        <w:gridCol w:w="376"/>
        <w:gridCol w:w="1767"/>
        <w:gridCol w:w="4968"/>
        <w:gridCol w:w="1694"/>
        <w:gridCol w:w="1651"/>
      </w:tblGrid>
      <w:tr w:rsidR="00AF5A0D" w:rsidRPr="008333E0" w14:paraId="1CC659EB" w14:textId="77777777" w:rsidTr="00AF5A0D">
        <w:tc>
          <w:tcPr>
            <w:tcW w:w="354" w:type="dxa"/>
            <w:shd w:val="clear" w:color="auto" w:fill="9CC2E5" w:themeFill="accent1" w:themeFillTint="99"/>
          </w:tcPr>
          <w:p w14:paraId="18E8E873" w14:textId="77777777" w:rsidR="00AF5A0D" w:rsidRPr="008333E0" w:rsidRDefault="00AF5A0D" w:rsidP="00AF5A0D">
            <w:pPr>
              <w:rPr>
                <w:b/>
                <w:sz w:val="20"/>
                <w:lang w:val="de-DE"/>
              </w:rPr>
            </w:pPr>
            <w:r w:rsidRPr="008333E0">
              <w:rPr>
                <w:b/>
                <w:sz w:val="20"/>
                <w:lang w:val="de-DE"/>
              </w:rPr>
              <w:t>C.</w:t>
            </w:r>
          </w:p>
        </w:tc>
        <w:tc>
          <w:tcPr>
            <w:tcW w:w="1768" w:type="dxa"/>
            <w:shd w:val="clear" w:color="auto" w:fill="9CC2E5" w:themeFill="accent1" w:themeFillTint="99"/>
          </w:tcPr>
          <w:p w14:paraId="3A2A4B2F" w14:textId="77777777" w:rsidR="00AF5A0D" w:rsidRPr="008333E0" w:rsidRDefault="00AF5A0D" w:rsidP="00AF5A0D">
            <w:pPr>
              <w:rPr>
                <w:b/>
                <w:sz w:val="20"/>
                <w:lang w:val="de-DE"/>
              </w:rPr>
            </w:pPr>
            <w:r w:rsidRPr="008333E0">
              <w:rPr>
                <w:b/>
                <w:sz w:val="20"/>
                <w:lang w:val="de-DE"/>
              </w:rPr>
              <w:t>Teil</w:t>
            </w:r>
          </w:p>
        </w:tc>
        <w:tc>
          <w:tcPr>
            <w:tcW w:w="5386" w:type="dxa"/>
            <w:shd w:val="clear" w:color="auto" w:fill="9CC2E5" w:themeFill="accent1" w:themeFillTint="99"/>
          </w:tcPr>
          <w:p w14:paraId="039327E3" w14:textId="77777777" w:rsidR="00AF5A0D" w:rsidRPr="008333E0" w:rsidRDefault="00AF5A0D" w:rsidP="00AF5A0D">
            <w:pPr>
              <w:rPr>
                <w:b/>
                <w:sz w:val="20"/>
                <w:lang w:val="de-DE"/>
              </w:rPr>
            </w:pPr>
            <w:r w:rsidRPr="008333E0">
              <w:rPr>
                <w:b/>
                <w:sz w:val="20"/>
                <w:lang w:val="de-DE"/>
              </w:rPr>
              <w:t>Typ / Komponente / Beschreibung</w:t>
            </w:r>
          </w:p>
        </w:tc>
        <w:tc>
          <w:tcPr>
            <w:tcW w:w="1276" w:type="dxa"/>
            <w:shd w:val="clear" w:color="auto" w:fill="9CC2E5" w:themeFill="accent1" w:themeFillTint="99"/>
          </w:tcPr>
          <w:p w14:paraId="3F6DF2D3" w14:textId="77777777" w:rsidR="00AF5A0D" w:rsidRPr="008333E0" w:rsidRDefault="00AF5A0D" w:rsidP="00AF5A0D">
            <w:pPr>
              <w:rPr>
                <w:b/>
                <w:sz w:val="20"/>
                <w:lang w:val="de-DE"/>
              </w:rPr>
            </w:pPr>
            <w:r w:rsidRPr="008333E0">
              <w:rPr>
                <w:b/>
                <w:sz w:val="20"/>
                <w:lang w:val="de-DE"/>
              </w:rPr>
              <w:t>El. Klemme</w:t>
            </w:r>
          </w:p>
        </w:tc>
        <w:tc>
          <w:tcPr>
            <w:tcW w:w="1672" w:type="dxa"/>
            <w:shd w:val="clear" w:color="auto" w:fill="9CC2E5" w:themeFill="accent1" w:themeFillTint="99"/>
          </w:tcPr>
          <w:p w14:paraId="78096DCD" w14:textId="77777777" w:rsidR="00AF5A0D" w:rsidRPr="008333E0" w:rsidRDefault="00AF5A0D" w:rsidP="00AF5A0D">
            <w:pPr>
              <w:rPr>
                <w:b/>
                <w:sz w:val="20"/>
                <w:lang w:val="de-DE"/>
              </w:rPr>
            </w:pPr>
            <w:r w:rsidRPr="008333E0">
              <w:rPr>
                <w:b/>
                <w:sz w:val="20"/>
                <w:lang w:val="de-DE"/>
              </w:rPr>
              <w:t>Bestellnummer</w:t>
            </w:r>
          </w:p>
        </w:tc>
      </w:tr>
      <w:tr w:rsidR="00AF5A0D" w:rsidRPr="008333E0" w14:paraId="32F7E441" w14:textId="77777777" w:rsidTr="00AF5A0D">
        <w:tc>
          <w:tcPr>
            <w:tcW w:w="354" w:type="dxa"/>
            <w:shd w:val="clear" w:color="auto" w:fill="FF9900"/>
            <w:vAlign w:val="center"/>
          </w:tcPr>
          <w:p w14:paraId="00745D5F" w14:textId="77777777" w:rsidR="00AF5A0D" w:rsidRPr="008333E0" w:rsidRDefault="00AF5A0D" w:rsidP="00AF5A0D">
            <w:pPr>
              <w:jc w:val="center"/>
              <w:rPr>
                <w:sz w:val="18"/>
                <w:lang w:val="de-DE"/>
              </w:rPr>
            </w:pPr>
            <w:r w:rsidRPr="008333E0">
              <w:rPr>
                <w:sz w:val="18"/>
                <w:lang w:val="de-DE"/>
              </w:rPr>
              <w:t>1.</w:t>
            </w:r>
          </w:p>
        </w:tc>
        <w:tc>
          <w:tcPr>
            <w:tcW w:w="1768" w:type="dxa"/>
            <w:shd w:val="clear" w:color="auto" w:fill="FF9900"/>
            <w:vAlign w:val="center"/>
          </w:tcPr>
          <w:p w14:paraId="0B2EC68E" w14:textId="77777777" w:rsidR="00AF5A0D" w:rsidRPr="008333E0" w:rsidRDefault="00AF5A0D" w:rsidP="00AF5A0D">
            <w:pPr>
              <w:jc w:val="center"/>
              <w:rPr>
                <w:sz w:val="18"/>
                <w:lang w:val="de-DE"/>
              </w:rPr>
            </w:pPr>
            <w:r w:rsidRPr="008333E0">
              <w:rPr>
                <w:sz w:val="18"/>
                <w:lang w:val="de-DE"/>
              </w:rPr>
              <w:t>CH-Pumpe</w:t>
            </w:r>
          </w:p>
        </w:tc>
        <w:tc>
          <w:tcPr>
            <w:tcW w:w="5386" w:type="dxa"/>
            <w:shd w:val="clear" w:color="auto" w:fill="auto"/>
          </w:tcPr>
          <w:p w14:paraId="1C83DC2D" w14:textId="77777777" w:rsidR="00AF5A0D" w:rsidRPr="008333E0" w:rsidRDefault="00AF5A0D" w:rsidP="00AF5A0D">
            <w:pPr>
              <w:rPr>
                <w:sz w:val="18"/>
                <w:lang w:val="de-DE"/>
              </w:rPr>
            </w:pPr>
            <w:r w:rsidRPr="008333E0">
              <w:rPr>
                <w:sz w:val="18"/>
                <w:lang w:val="de-DE"/>
              </w:rPr>
              <w:t>Primärkreispumpe</w:t>
            </w:r>
          </w:p>
        </w:tc>
        <w:tc>
          <w:tcPr>
            <w:tcW w:w="1276" w:type="dxa"/>
            <w:shd w:val="clear" w:color="auto" w:fill="auto"/>
          </w:tcPr>
          <w:p w14:paraId="09A27E3C" w14:textId="77777777" w:rsidR="00AF5A0D" w:rsidRPr="008333E0" w:rsidRDefault="00AF5A0D" w:rsidP="00AF5A0D">
            <w:pPr>
              <w:jc w:val="center"/>
              <w:rPr>
                <w:sz w:val="18"/>
                <w:lang w:val="de-DE"/>
              </w:rPr>
            </w:pPr>
            <w:r w:rsidRPr="008333E0">
              <w:rPr>
                <w:sz w:val="18"/>
                <w:lang w:val="de-DE"/>
              </w:rPr>
              <w:t>CH-Pumpe</w:t>
            </w:r>
          </w:p>
        </w:tc>
        <w:tc>
          <w:tcPr>
            <w:tcW w:w="1672" w:type="dxa"/>
            <w:shd w:val="clear" w:color="auto" w:fill="auto"/>
            <w:vAlign w:val="center"/>
          </w:tcPr>
          <w:p w14:paraId="39D17164" w14:textId="77777777" w:rsidR="00AF5A0D" w:rsidRPr="008333E0" w:rsidRDefault="00AF5A0D" w:rsidP="00AF5A0D">
            <w:pPr>
              <w:jc w:val="center"/>
              <w:rPr>
                <w:sz w:val="18"/>
                <w:lang w:val="de-DE"/>
              </w:rPr>
            </w:pPr>
            <w:r w:rsidRPr="008333E0">
              <w:rPr>
                <w:sz w:val="18"/>
                <w:lang w:val="de-DE"/>
              </w:rPr>
              <w:t>-</w:t>
            </w:r>
          </w:p>
        </w:tc>
      </w:tr>
      <w:tr w:rsidR="00AF5A0D" w:rsidRPr="008333E0" w14:paraId="1E018233" w14:textId="77777777" w:rsidTr="00AF5A0D">
        <w:trPr>
          <w:trHeight w:val="40"/>
        </w:trPr>
        <w:tc>
          <w:tcPr>
            <w:tcW w:w="354" w:type="dxa"/>
            <w:shd w:val="clear" w:color="auto" w:fill="FF9900"/>
            <w:vAlign w:val="center"/>
          </w:tcPr>
          <w:p w14:paraId="6AFC6861" w14:textId="77777777" w:rsidR="00AF5A0D" w:rsidRPr="008333E0" w:rsidRDefault="00AF5A0D" w:rsidP="00AF5A0D">
            <w:pPr>
              <w:jc w:val="center"/>
              <w:rPr>
                <w:sz w:val="18"/>
                <w:lang w:val="de-DE"/>
              </w:rPr>
            </w:pPr>
            <w:r w:rsidRPr="008333E0">
              <w:rPr>
                <w:sz w:val="18"/>
                <w:lang w:val="de-DE"/>
              </w:rPr>
              <w:t>2.</w:t>
            </w:r>
          </w:p>
        </w:tc>
        <w:tc>
          <w:tcPr>
            <w:tcW w:w="1768" w:type="dxa"/>
            <w:shd w:val="clear" w:color="auto" w:fill="FF9900"/>
            <w:vAlign w:val="center"/>
          </w:tcPr>
          <w:p w14:paraId="703D381D" w14:textId="77777777" w:rsidR="00AF5A0D" w:rsidRPr="008333E0" w:rsidRDefault="00AF5A0D" w:rsidP="00AF5A0D">
            <w:pPr>
              <w:jc w:val="center"/>
              <w:rPr>
                <w:sz w:val="18"/>
                <w:lang w:val="de-DE"/>
              </w:rPr>
            </w:pPr>
            <w:r w:rsidRPr="008333E0">
              <w:rPr>
                <w:sz w:val="18"/>
                <w:lang w:val="de-DE"/>
              </w:rPr>
              <w:t>Mischventil 1</w:t>
            </w:r>
          </w:p>
        </w:tc>
        <w:tc>
          <w:tcPr>
            <w:tcW w:w="5386" w:type="dxa"/>
            <w:shd w:val="clear" w:color="auto" w:fill="auto"/>
          </w:tcPr>
          <w:p w14:paraId="779E9982" w14:textId="77777777" w:rsidR="00AF5A0D" w:rsidRPr="008333E0" w:rsidRDefault="00AF5A0D" w:rsidP="00AF5A0D">
            <w:pPr>
              <w:rPr>
                <w:sz w:val="18"/>
                <w:lang w:val="de-DE"/>
              </w:rPr>
            </w:pPr>
            <w:r w:rsidRPr="008333E0">
              <w:rPr>
                <w:sz w:val="18"/>
                <w:lang w:val="de-DE"/>
              </w:rPr>
              <w:t>3- oder 4-Wege-Mischventil</w:t>
            </w:r>
            <w:r w:rsidR="00415874">
              <w:rPr>
                <w:sz w:val="18"/>
                <w:lang w:val="de-DE"/>
              </w:rPr>
              <w:t xml:space="preserve"> </w:t>
            </w:r>
            <w:r w:rsidRPr="008333E0">
              <w:rPr>
                <w:sz w:val="14"/>
                <w:lang w:val="de-DE"/>
              </w:rPr>
              <w:t>(verbunden mit 431N-Modul)</w:t>
            </w:r>
          </w:p>
        </w:tc>
        <w:tc>
          <w:tcPr>
            <w:tcW w:w="1276" w:type="dxa"/>
            <w:shd w:val="clear" w:color="auto" w:fill="auto"/>
          </w:tcPr>
          <w:p w14:paraId="1A73FC80" w14:textId="77777777" w:rsidR="00AF5A0D" w:rsidRPr="008333E0" w:rsidRDefault="00AF5A0D" w:rsidP="00AF5A0D">
            <w:pPr>
              <w:jc w:val="center"/>
              <w:rPr>
                <w:sz w:val="18"/>
                <w:lang w:val="de-DE"/>
              </w:rPr>
            </w:pPr>
            <w:r w:rsidRPr="008333E0">
              <w:rPr>
                <w:sz w:val="18"/>
                <w:lang w:val="de-DE"/>
              </w:rPr>
              <w:t>Ventil</w:t>
            </w:r>
          </w:p>
        </w:tc>
        <w:tc>
          <w:tcPr>
            <w:tcW w:w="1672" w:type="dxa"/>
            <w:shd w:val="clear" w:color="auto" w:fill="auto"/>
          </w:tcPr>
          <w:p w14:paraId="6EAA801B" w14:textId="77777777" w:rsidR="00AF5A0D" w:rsidRPr="008333E0" w:rsidRDefault="00AF5A0D" w:rsidP="00AF5A0D">
            <w:pPr>
              <w:jc w:val="center"/>
              <w:rPr>
                <w:sz w:val="18"/>
                <w:lang w:val="de-DE"/>
              </w:rPr>
            </w:pPr>
            <w:r w:rsidRPr="008333E0">
              <w:rPr>
                <w:sz w:val="18"/>
                <w:lang w:val="de-DE"/>
              </w:rPr>
              <w:t>-</w:t>
            </w:r>
          </w:p>
        </w:tc>
      </w:tr>
      <w:tr w:rsidR="002D40D7" w:rsidRPr="008333E0" w14:paraId="01ACD04F" w14:textId="77777777" w:rsidTr="00AF5A0D">
        <w:trPr>
          <w:trHeight w:val="37"/>
        </w:trPr>
        <w:tc>
          <w:tcPr>
            <w:tcW w:w="354" w:type="dxa"/>
            <w:vMerge w:val="restart"/>
            <w:shd w:val="clear" w:color="auto" w:fill="FF9900"/>
            <w:vAlign w:val="center"/>
          </w:tcPr>
          <w:p w14:paraId="3AEC91B4" w14:textId="77777777" w:rsidR="002D40D7" w:rsidRPr="008333E0" w:rsidRDefault="002D40D7" w:rsidP="00AF5A0D">
            <w:pPr>
              <w:jc w:val="center"/>
              <w:rPr>
                <w:sz w:val="18"/>
                <w:lang w:val="de-DE"/>
              </w:rPr>
            </w:pPr>
            <w:r w:rsidRPr="008333E0">
              <w:rPr>
                <w:sz w:val="18"/>
                <w:lang w:val="de-DE"/>
              </w:rPr>
              <w:t>3.</w:t>
            </w:r>
          </w:p>
        </w:tc>
        <w:tc>
          <w:tcPr>
            <w:tcW w:w="1768" w:type="dxa"/>
            <w:vMerge w:val="restart"/>
            <w:shd w:val="clear" w:color="auto" w:fill="FF9900"/>
            <w:vAlign w:val="center"/>
          </w:tcPr>
          <w:p w14:paraId="209E828E" w14:textId="77777777" w:rsidR="002D40D7" w:rsidRPr="008333E0" w:rsidRDefault="002D40D7" w:rsidP="00AF5A0D">
            <w:pPr>
              <w:jc w:val="center"/>
              <w:rPr>
                <w:sz w:val="18"/>
                <w:lang w:val="de-DE"/>
              </w:rPr>
            </w:pPr>
            <w:r w:rsidRPr="008333E0">
              <w:rPr>
                <w:sz w:val="18"/>
                <w:lang w:val="de-DE"/>
              </w:rPr>
              <w:t>KTY-Temperatursensoren</w:t>
            </w:r>
          </w:p>
        </w:tc>
        <w:tc>
          <w:tcPr>
            <w:tcW w:w="5386" w:type="dxa"/>
            <w:shd w:val="clear" w:color="auto" w:fill="auto"/>
          </w:tcPr>
          <w:p w14:paraId="7C034518" w14:textId="77777777" w:rsidR="002D40D7" w:rsidRPr="008333E0" w:rsidRDefault="002D40D7" w:rsidP="00AF5A0D">
            <w:pPr>
              <w:rPr>
                <w:sz w:val="18"/>
                <w:lang w:val="de-DE"/>
              </w:rPr>
            </w:pPr>
            <w:r w:rsidRPr="008333E0">
              <w:rPr>
                <w:sz w:val="18"/>
                <w:lang w:val="de-DE"/>
              </w:rPr>
              <w:t>KTY Mischventilsensor 1</w:t>
            </w:r>
          </w:p>
        </w:tc>
        <w:tc>
          <w:tcPr>
            <w:tcW w:w="1276" w:type="dxa"/>
            <w:shd w:val="clear" w:color="auto" w:fill="auto"/>
          </w:tcPr>
          <w:p w14:paraId="247E9CD0" w14:textId="77777777" w:rsidR="002D40D7" w:rsidRPr="008333E0" w:rsidRDefault="002D40D7" w:rsidP="00AF5A0D">
            <w:pPr>
              <w:jc w:val="center"/>
              <w:rPr>
                <w:sz w:val="18"/>
                <w:lang w:val="de-DE"/>
              </w:rPr>
            </w:pPr>
            <w:r w:rsidRPr="008333E0">
              <w:rPr>
                <w:sz w:val="18"/>
                <w:lang w:val="de-DE"/>
              </w:rPr>
              <w:t>Ventilsens.</w:t>
            </w:r>
          </w:p>
        </w:tc>
        <w:tc>
          <w:tcPr>
            <w:tcW w:w="1672" w:type="dxa"/>
            <w:vMerge w:val="restart"/>
            <w:shd w:val="clear" w:color="auto" w:fill="auto"/>
            <w:vAlign w:val="center"/>
          </w:tcPr>
          <w:p w14:paraId="28528B0A" w14:textId="77777777" w:rsidR="002D40D7" w:rsidRPr="008333E0" w:rsidRDefault="002D40D7" w:rsidP="00AF5A0D">
            <w:pPr>
              <w:jc w:val="center"/>
              <w:rPr>
                <w:rFonts w:cs="Arial"/>
                <w:sz w:val="18"/>
                <w:szCs w:val="20"/>
                <w:lang w:val="de-DE"/>
              </w:rPr>
            </w:pPr>
            <w:r w:rsidRPr="008333E0">
              <w:rPr>
                <w:rFonts w:cs="Arial"/>
                <w:sz w:val="18"/>
                <w:szCs w:val="20"/>
                <w:lang w:val="de-DE"/>
              </w:rPr>
              <w:t>345718000020</w:t>
            </w:r>
          </w:p>
        </w:tc>
      </w:tr>
      <w:tr w:rsidR="002D40D7" w:rsidRPr="008333E0" w14:paraId="3521D97A" w14:textId="77777777" w:rsidTr="002D40D7">
        <w:trPr>
          <w:trHeight w:val="113"/>
        </w:trPr>
        <w:tc>
          <w:tcPr>
            <w:tcW w:w="354" w:type="dxa"/>
            <w:vMerge/>
            <w:shd w:val="clear" w:color="auto" w:fill="FF9900"/>
          </w:tcPr>
          <w:p w14:paraId="5DC019B9" w14:textId="77777777" w:rsidR="002D40D7" w:rsidRPr="008333E0" w:rsidRDefault="002D40D7" w:rsidP="00AF5A0D">
            <w:pPr>
              <w:rPr>
                <w:sz w:val="18"/>
                <w:lang w:val="de-DE"/>
              </w:rPr>
            </w:pPr>
          </w:p>
        </w:tc>
        <w:tc>
          <w:tcPr>
            <w:tcW w:w="1768" w:type="dxa"/>
            <w:vMerge/>
            <w:shd w:val="clear" w:color="auto" w:fill="FF9900"/>
          </w:tcPr>
          <w:p w14:paraId="2DA7C2CD" w14:textId="77777777" w:rsidR="002D40D7" w:rsidRPr="008333E0" w:rsidRDefault="002D40D7" w:rsidP="00AF5A0D">
            <w:pPr>
              <w:jc w:val="center"/>
              <w:rPr>
                <w:sz w:val="18"/>
                <w:lang w:val="de-DE"/>
              </w:rPr>
            </w:pPr>
          </w:p>
        </w:tc>
        <w:tc>
          <w:tcPr>
            <w:tcW w:w="5386" w:type="dxa"/>
            <w:shd w:val="clear" w:color="auto" w:fill="auto"/>
          </w:tcPr>
          <w:p w14:paraId="17E8EEDE" w14:textId="77777777" w:rsidR="002D40D7" w:rsidRPr="008333E0" w:rsidRDefault="002D40D7" w:rsidP="00AF5A0D">
            <w:pPr>
              <w:rPr>
                <w:sz w:val="18"/>
                <w:lang w:val="de-DE"/>
              </w:rPr>
            </w:pPr>
            <w:r w:rsidRPr="008333E0">
              <w:rPr>
                <w:sz w:val="18"/>
                <w:lang w:val="de-DE"/>
              </w:rPr>
              <w:t>KTY Warmwassersensor</w:t>
            </w:r>
          </w:p>
        </w:tc>
        <w:tc>
          <w:tcPr>
            <w:tcW w:w="1276" w:type="dxa"/>
            <w:shd w:val="clear" w:color="auto" w:fill="auto"/>
          </w:tcPr>
          <w:p w14:paraId="5E207D8F" w14:textId="77777777" w:rsidR="002D40D7" w:rsidRPr="008333E0" w:rsidRDefault="002D40D7" w:rsidP="00AF5A0D">
            <w:pPr>
              <w:jc w:val="center"/>
              <w:rPr>
                <w:sz w:val="18"/>
                <w:lang w:val="de-DE"/>
              </w:rPr>
            </w:pPr>
            <w:r w:rsidRPr="008333E0">
              <w:rPr>
                <w:sz w:val="18"/>
                <w:lang w:val="de-DE"/>
              </w:rPr>
              <w:t>WW-Sens.</w:t>
            </w:r>
          </w:p>
        </w:tc>
        <w:tc>
          <w:tcPr>
            <w:tcW w:w="1672" w:type="dxa"/>
            <w:vMerge/>
            <w:shd w:val="clear" w:color="auto" w:fill="auto"/>
          </w:tcPr>
          <w:p w14:paraId="1F7DB8A8" w14:textId="77777777" w:rsidR="002D40D7" w:rsidRPr="008333E0" w:rsidRDefault="002D40D7" w:rsidP="00AF5A0D">
            <w:pPr>
              <w:jc w:val="center"/>
              <w:rPr>
                <w:rFonts w:cs="Arial"/>
                <w:sz w:val="18"/>
                <w:szCs w:val="20"/>
                <w:lang w:val="de-DE"/>
              </w:rPr>
            </w:pPr>
          </w:p>
        </w:tc>
      </w:tr>
      <w:tr w:rsidR="002D40D7" w:rsidRPr="008333E0" w14:paraId="4488412E" w14:textId="77777777" w:rsidTr="00AF5A0D">
        <w:trPr>
          <w:trHeight w:val="112"/>
        </w:trPr>
        <w:tc>
          <w:tcPr>
            <w:tcW w:w="354" w:type="dxa"/>
            <w:vMerge/>
            <w:shd w:val="clear" w:color="auto" w:fill="FF9900"/>
          </w:tcPr>
          <w:p w14:paraId="6EA0EBFE" w14:textId="77777777" w:rsidR="002D40D7" w:rsidRPr="008333E0" w:rsidRDefault="002D40D7" w:rsidP="00AF5A0D">
            <w:pPr>
              <w:rPr>
                <w:sz w:val="18"/>
                <w:lang w:val="de-DE"/>
              </w:rPr>
            </w:pPr>
          </w:p>
        </w:tc>
        <w:tc>
          <w:tcPr>
            <w:tcW w:w="1768" w:type="dxa"/>
            <w:vMerge/>
            <w:shd w:val="clear" w:color="auto" w:fill="FF9900"/>
          </w:tcPr>
          <w:p w14:paraId="2E8A64D6" w14:textId="77777777" w:rsidR="002D40D7" w:rsidRPr="008333E0" w:rsidRDefault="002D40D7" w:rsidP="00AF5A0D">
            <w:pPr>
              <w:jc w:val="center"/>
              <w:rPr>
                <w:sz w:val="18"/>
                <w:lang w:val="de-DE"/>
              </w:rPr>
            </w:pPr>
          </w:p>
        </w:tc>
        <w:tc>
          <w:tcPr>
            <w:tcW w:w="5386" w:type="dxa"/>
            <w:shd w:val="clear" w:color="auto" w:fill="auto"/>
          </w:tcPr>
          <w:p w14:paraId="0E4B3F6F" w14:textId="77777777" w:rsidR="002D40D7" w:rsidRPr="008333E0" w:rsidRDefault="002D40D7" w:rsidP="00AF5A0D">
            <w:pPr>
              <w:rPr>
                <w:sz w:val="18"/>
                <w:lang w:val="de-DE"/>
              </w:rPr>
            </w:pPr>
            <w:r w:rsidRPr="008333E0">
              <w:rPr>
                <w:sz w:val="18"/>
                <w:lang w:val="de-DE"/>
              </w:rPr>
              <w:t>Speichersensor KTY</w:t>
            </w:r>
          </w:p>
        </w:tc>
        <w:tc>
          <w:tcPr>
            <w:tcW w:w="1276" w:type="dxa"/>
            <w:shd w:val="clear" w:color="auto" w:fill="auto"/>
          </w:tcPr>
          <w:p w14:paraId="77CD490E" w14:textId="77777777" w:rsidR="002D40D7" w:rsidRPr="008333E0" w:rsidRDefault="002D40D7" w:rsidP="00AF5A0D">
            <w:pPr>
              <w:jc w:val="center"/>
              <w:rPr>
                <w:sz w:val="18"/>
                <w:lang w:val="de-DE"/>
              </w:rPr>
            </w:pPr>
            <w:r w:rsidRPr="008333E0">
              <w:rPr>
                <w:sz w:val="18"/>
                <w:lang w:val="de-DE"/>
              </w:rPr>
              <w:t>Puffersens.</w:t>
            </w:r>
          </w:p>
        </w:tc>
        <w:tc>
          <w:tcPr>
            <w:tcW w:w="1672" w:type="dxa"/>
            <w:vMerge/>
            <w:shd w:val="clear" w:color="auto" w:fill="auto"/>
          </w:tcPr>
          <w:p w14:paraId="1978A615" w14:textId="77777777" w:rsidR="002D40D7" w:rsidRPr="008333E0" w:rsidRDefault="002D40D7" w:rsidP="00AF5A0D">
            <w:pPr>
              <w:jc w:val="center"/>
              <w:rPr>
                <w:rFonts w:cs="Arial"/>
                <w:sz w:val="18"/>
                <w:lang w:val="de-DE"/>
              </w:rPr>
            </w:pPr>
          </w:p>
        </w:tc>
      </w:tr>
      <w:tr w:rsidR="00AF5A0D" w:rsidRPr="008333E0" w14:paraId="2220FFA3" w14:textId="77777777" w:rsidTr="00AF5A0D">
        <w:trPr>
          <w:trHeight w:val="37"/>
        </w:trPr>
        <w:tc>
          <w:tcPr>
            <w:tcW w:w="354" w:type="dxa"/>
            <w:shd w:val="clear" w:color="auto" w:fill="FF9900"/>
          </w:tcPr>
          <w:p w14:paraId="3A395B7A" w14:textId="77777777" w:rsidR="00AF5A0D" w:rsidRPr="008333E0" w:rsidRDefault="00AF5A0D" w:rsidP="00AF5A0D">
            <w:pPr>
              <w:rPr>
                <w:sz w:val="18"/>
                <w:lang w:val="de-DE"/>
              </w:rPr>
            </w:pPr>
            <w:r w:rsidRPr="008333E0">
              <w:rPr>
                <w:sz w:val="18"/>
                <w:lang w:val="de-DE"/>
              </w:rPr>
              <w:t>4.</w:t>
            </w:r>
          </w:p>
        </w:tc>
        <w:tc>
          <w:tcPr>
            <w:tcW w:w="1768" w:type="dxa"/>
            <w:shd w:val="clear" w:color="auto" w:fill="FF9900"/>
          </w:tcPr>
          <w:p w14:paraId="45772206" w14:textId="77777777" w:rsidR="00AF5A0D" w:rsidRPr="008333E0" w:rsidRDefault="00AF5A0D" w:rsidP="00AF5A0D">
            <w:pPr>
              <w:jc w:val="center"/>
              <w:rPr>
                <w:sz w:val="18"/>
                <w:lang w:val="de-DE"/>
              </w:rPr>
            </w:pPr>
            <w:r w:rsidRPr="008333E0">
              <w:rPr>
                <w:sz w:val="18"/>
                <w:lang w:val="de-DE"/>
              </w:rPr>
              <w:t>TV-Pumpe</w:t>
            </w:r>
          </w:p>
        </w:tc>
        <w:tc>
          <w:tcPr>
            <w:tcW w:w="5386" w:type="dxa"/>
            <w:shd w:val="clear" w:color="auto" w:fill="auto"/>
          </w:tcPr>
          <w:p w14:paraId="06611DB2" w14:textId="77777777" w:rsidR="00AF5A0D" w:rsidRPr="008333E0" w:rsidRDefault="00AF5A0D" w:rsidP="002D40D7">
            <w:pPr>
              <w:rPr>
                <w:sz w:val="14"/>
                <w:lang w:val="de-DE"/>
              </w:rPr>
            </w:pPr>
            <w:r w:rsidRPr="008333E0">
              <w:rPr>
                <w:sz w:val="18"/>
                <w:lang w:val="de-DE"/>
              </w:rPr>
              <w:t>Warmwasserpumpe</w:t>
            </w:r>
          </w:p>
        </w:tc>
        <w:tc>
          <w:tcPr>
            <w:tcW w:w="1276" w:type="dxa"/>
            <w:shd w:val="clear" w:color="auto" w:fill="auto"/>
          </w:tcPr>
          <w:p w14:paraId="56BCDD26" w14:textId="77777777" w:rsidR="00AF5A0D" w:rsidRPr="008333E0" w:rsidRDefault="00AF5A0D" w:rsidP="00AF5A0D">
            <w:pPr>
              <w:jc w:val="center"/>
              <w:rPr>
                <w:sz w:val="18"/>
                <w:lang w:val="de-DE"/>
              </w:rPr>
            </w:pPr>
            <w:r w:rsidRPr="008333E0">
              <w:rPr>
                <w:sz w:val="18"/>
                <w:lang w:val="de-DE"/>
              </w:rPr>
              <w:t>Warmwasserpumpe</w:t>
            </w:r>
          </w:p>
        </w:tc>
        <w:tc>
          <w:tcPr>
            <w:tcW w:w="1672" w:type="dxa"/>
            <w:shd w:val="clear" w:color="auto" w:fill="auto"/>
          </w:tcPr>
          <w:p w14:paraId="267CF072" w14:textId="77777777" w:rsidR="00AF5A0D" w:rsidRPr="008333E0" w:rsidRDefault="00AF5A0D" w:rsidP="00AF5A0D">
            <w:pPr>
              <w:jc w:val="center"/>
              <w:rPr>
                <w:rFonts w:cs="Arial"/>
                <w:sz w:val="18"/>
                <w:szCs w:val="20"/>
                <w:lang w:val="de-DE"/>
              </w:rPr>
            </w:pPr>
            <w:r w:rsidRPr="008333E0">
              <w:rPr>
                <w:rFonts w:cs="Arial"/>
                <w:sz w:val="18"/>
                <w:szCs w:val="20"/>
                <w:lang w:val="de-DE"/>
              </w:rPr>
              <w:t>-</w:t>
            </w:r>
          </w:p>
        </w:tc>
      </w:tr>
      <w:tr w:rsidR="00AF5A0D" w:rsidRPr="008333E0" w14:paraId="0F04246A" w14:textId="77777777" w:rsidTr="00AF5A0D">
        <w:tc>
          <w:tcPr>
            <w:tcW w:w="354" w:type="dxa"/>
            <w:vMerge w:val="restart"/>
            <w:shd w:val="clear" w:color="auto" w:fill="FF9900"/>
            <w:vAlign w:val="center"/>
          </w:tcPr>
          <w:p w14:paraId="66FBC8DC" w14:textId="77777777" w:rsidR="00AF5A0D" w:rsidRPr="008333E0" w:rsidRDefault="00AF5A0D" w:rsidP="00AF5A0D">
            <w:pPr>
              <w:jc w:val="center"/>
              <w:rPr>
                <w:sz w:val="18"/>
                <w:lang w:val="de-DE"/>
              </w:rPr>
            </w:pPr>
            <w:r w:rsidRPr="008333E0">
              <w:rPr>
                <w:sz w:val="18"/>
                <w:lang w:val="de-DE"/>
              </w:rPr>
              <w:t>5.</w:t>
            </w:r>
          </w:p>
        </w:tc>
        <w:tc>
          <w:tcPr>
            <w:tcW w:w="1768" w:type="dxa"/>
            <w:vMerge w:val="restart"/>
            <w:shd w:val="clear" w:color="auto" w:fill="FF9900"/>
            <w:vAlign w:val="center"/>
          </w:tcPr>
          <w:p w14:paraId="6455860C" w14:textId="77777777" w:rsidR="00AF5A0D" w:rsidRPr="008333E0" w:rsidRDefault="00AF5A0D" w:rsidP="00AF5A0D">
            <w:pPr>
              <w:jc w:val="center"/>
              <w:rPr>
                <w:sz w:val="18"/>
                <w:lang w:val="de-DE"/>
              </w:rPr>
            </w:pPr>
            <w:r w:rsidRPr="008333E0">
              <w:rPr>
                <w:sz w:val="18"/>
                <w:lang w:val="de-DE"/>
              </w:rPr>
              <w:t>Drahtlose Steuerung der Strahlerköpfe</w:t>
            </w:r>
          </w:p>
        </w:tc>
        <w:tc>
          <w:tcPr>
            <w:tcW w:w="5386" w:type="dxa"/>
          </w:tcPr>
          <w:p w14:paraId="40046A4D" w14:textId="77777777" w:rsidR="00AF5A0D" w:rsidRPr="008333E0" w:rsidRDefault="00AF5A0D" w:rsidP="00AF5A0D">
            <w:pPr>
              <w:rPr>
                <w:sz w:val="18"/>
                <w:lang w:val="de-DE"/>
              </w:rPr>
            </w:pPr>
            <w:r w:rsidRPr="008333E0">
              <w:rPr>
                <w:sz w:val="18"/>
                <w:lang w:val="de-DE"/>
              </w:rPr>
              <w:t>Wifi8-Modul (für 1 Objekt)</w:t>
            </w:r>
          </w:p>
        </w:tc>
        <w:tc>
          <w:tcPr>
            <w:tcW w:w="1276" w:type="dxa"/>
          </w:tcPr>
          <w:p w14:paraId="046EF40D" w14:textId="77777777" w:rsidR="00AF5A0D" w:rsidRPr="008333E0" w:rsidRDefault="00AF5A0D" w:rsidP="00AF5A0D">
            <w:pPr>
              <w:jc w:val="center"/>
              <w:rPr>
                <w:sz w:val="18"/>
                <w:lang w:val="de-DE"/>
              </w:rPr>
            </w:pPr>
            <w:r w:rsidRPr="008333E0">
              <w:rPr>
                <w:sz w:val="18"/>
                <w:lang w:val="de-DE"/>
              </w:rPr>
              <w:t>-</w:t>
            </w:r>
          </w:p>
        </w:tc>
        <w:tc>
          <w:tcPr>
            <w:tcW w:w="1672" w:type="dxa"/>
          </w:tcPr>
          <w:p w14:paraId="2F9555AA" w14:textId="77777777" w:rsidR="00AF5A0D" w:rsidRPr="008333E0" w:rsidRDefault="00AF5A0D" w:rsidP="00AF5A0D">
            <w:pPr>
              <w:jc w:val="center"/>
              <w:rPr>
                <w:sz w:val="18"/>
                <w:lang w:val="de-DE"/>
              </w:rPr>
            </w:pPr>
            <w:r w:rsidRPr="008333E0">
              <w:rPr>
                <w:sz w:val="18"/>
                <w:lang w:val="de-DE"/>
              </w:rPr>
              <w:t>358120400020</w:t>
            </w:r>
          </w:p>
        </w:tc>
      </w:tr>
      <w:tr w:rsidR="00AF5A0D" w:rsidRPr="008333E0" w14:paraId="73F359D2" w14:textId="77777777" w:rsidTr="00AF5A0D">
        <w:tc>
          <w:tcPr>
            <w:tcW w:w="354" w:type="dxa"/>
            <w:vMerge/>
            <w:shd w:val="clear" w:color="auto" w:fill="FF9900"/>
          </w:tcPr>
          <w:p w14:paraId="2CF5BF31" w14:textId="77777777" w:rsidR="00AF5A0D" w:rsidRPr="008333E0" w:rsidRDefault="00AF5A0D" w:rsidP="00AF5A0D">
            <w:pPr>
              <w:rPr>
                <w:sz w:val="18"/>
                <w:lang w:val="de-DE"/>
              </w:rPr>
            </w:pPr>
          </w:p>
        </w:tc>
        <w:tc>
          <w:tcPr>
            <w:tcW w:w="1768" w:type="dxa"/>
            <w:vMerge/>
            <w:shd w:val="clear" w:color="auto" w:fill="FF9900"/>
          </w:tcPr>
          <w:p w14:paraId="6AB4759E" w14:textId="77777777" w:rsidR="00AF5A0D" w:rsidRPr="008333E0" w:rsidRDefault="00AF5A0D" w:rsidP="00AF5A0D">
            <w:pPr>
              <w:rPr>
                <w:sz w:val="18"/>
                <w:lang w:val="de-DE"/>
              </w:rPr>
            </w:pPr>
          </w:p>
        </w:tc>
        <w:tc>
          <w:tcPr>
            <w:tcW w:w="5386" w:type="dxa"/>
          </w:tcPr>
          <w:p w14:paraId="28111ECB" w14:textId="77777777" w:rsidR="00AF5A0D" w:rsidRPr="008333E0" w:rsidRDefault="00AF5A0D" w:rsidP="00AF5A0D">
            <w:pPr>
              <w:rPr>
                <w:sz w:val="18"/>
                <w:lang w:val="de-DE"/>
              </w:rPr>
            </w:pPr>
            <w:r w:rsidRPr="008333E0">
              <w:rPr>
                <w:sz w:val="18"/>
                <w:lang w:val="de-DE"/>
              </w:rPr>
              <w:t>Zonensensor wifi8 (für 1 Zone / Raum),</w:t>
            </w:r>
            <w:r w:rsidRPr="008333E0">
              <w:rPr>
                <w:sz w:val="14"/>
                <w:lang w:val="de-DE"/>
              </w:rPr>
              <w:t>(1 Modul = max. 8 Zonen / Räume)</w:t>
            </w:r>
          </w:p>
        </w:tc>
        <w:tc>
          <w:tcPr>
            <w:tcW w:w="1276" w:type="dxa"/>
          </w:tcPr>
          <w:p w14:paraId="33D716E8" w14:textId="77777777" w:rsidR="00AF5A0D" w:rsidRPr="008333E0" w:rsidRDefault="00AF5A0D" w:rsidP="00AF5A0D">
            <w:pPr>
              <w:jc w:val="center"/>
              <w:rPr>
                <w:sz w:val="18"/>
                <w:lang w:val="de-DE"/>
              </w:rPr>
            </w:pPr>
            <w:r w:rsidRPr="008333E0">
              <w:rPr>
                <w:sz w:val="18"/>
                <w:lang w:val="de-DE"/>
              </w:rPr>
              <w:t>-</w:t>
            </w:r>
          </w:p>
        </w:tc>
        <w:tc>
          <w:tcPr>
            <w:tcW w:w="1672" w:type="dxa"/>
          </w:tcPr>
          <w:p w14:paraId="5D968EDB" w14:textId="77777777" w:rsidR="00AF5A0D" w:rsidRPr="008333E0" w:rsidRDefault="00AF5A0D" w:rsidP="00AF5A0D">
            <w:pPr>
              <w:jc w:val="center"/>
              <w:rPr>
                <w:sz w:val="18"/>
                <w:lang w:val="de-DE"/>
              </w:rPr>
            </w:pPr>
            <w:r w:rsidRPr="008333E0">
              <w:rPr>
                <w:sz w:val="18"/>
                <w:lang w:val="de-DE"/>
              </w:rPr>
              <w:t>358120400040</w:t>
            </w:r>
          </w:p>
        </w:tc>
      </w:tr>
      <w:tr w:rsidR="00AF5A0D" w:rsidRPr="008333E0" w14:paraId="2221FD90" w14:textId="77777777" w:rsidTr="00AF5A0D">
        <w:tc>
          <w:tcPr>
            <w:tcW w:w="354" w:type="dxa"/>
            <w:vMerge/>
            <w:shd w:val="clear" w:color="auto" w:fill="FF9900"/>
          </w:tcPr>
          <w:p w14:paraId="59C9CD91" w14:textId="77777777" w:rsidR="00AF5A0D" w:rsidRPr="008333E0" w:rsidRDefault="00AF5A0D" w:rsidP="00AF5A0D">
            <w:pPr>
              <w:rPr>
                <w:sz w:val="18"/>
                <w:lang w:val="de-DE"/>
              </w:rPr>
            </w:pPr>
          </w:p>
        </w:tc>
        <w:tc>
          <w:tcPr>
            <w:tcW w:w="1768" w:type="dxa"/>
            <w:vMerge/>
            <w:shd w:val="clear" w:color="auto" w:fill="FF9900"/>
          </w:tcPr>
          <w:p w14:paraId="2DE00C51" w14:textId="77777777" w:rsidR="00AF5A0D" w:rsidRPr="008333E0" w:rsidRDefault="00AF5A0D" w:rsidP="00AF5A0D">
            <w:pPr>
              <w:rPr>
                <w:sz w:val="18"/>
                <w:lang w:val="de-DE"/>
              </w:rPr>
            </w:pPr>
          </w:p>
        </w:tc>
        <w:tc>
          <w:tcPr>
            <w:tcW w:w="5386" w:type="dxa"/>
          </w:tcPr>
          <w:p w14:paraId="074554B3" w14:textId="77777777" w:rsidR="00AF5A0D" w:rsidRPr="008333E0" w:rsidRDefault="00AF5A0D" w:rsidP="00AF5A0D">
            <w:pPr>
              <w:rPr>
                <w:sz w:val="18"/>
                <w:lang w:val="de-DE"/>
              </w:rPr>
            </w:pPr>
            <w:r w:rsidRPr="008333E0">
              <w:rPr>
                <w:sz w:val="18"/>
                <w:lang w:val="de-DE"/>
              </w:rPr>
              <w:t>Ventilkopf wifi8 (für 1 Heizkörper),</w:t>
            </w:r>
            <w:r w:rsidRPr="008333E0">
              <w:rPr>
                <w:sz w:val="14"/>
                <w:lang w:val="de-DE"/>
              </w:rPr>
              <w:t>(1 Zone = max. 6 Köpfe)</w:t>
            </w:r>
          </w:p>
        </w:tc>
        <w:tc>
          <w:tcPr>
            <w:tcW w:w="1276" w:type="dxa"/>
          </w:tcPr>
          <w:p w14:paraId="09CEFF44" w14:textId="77777777" w:rsidR="00AF5A0D" w:rsidRPr="008333E0" w:rsidRDefault="00AF5A0D" w:rsidP="00AF5A0D">
            <w:pPr>
              <w:jc w:val="center"/>
              <w:rPr>
                <w:sz w:val="18"/>
                <w:lang w:val="de-DE"/>
              </w:rPr>
            </w:pPr>
            <w:r w:rsidRPr="008333E0">
              <w:rPr>
                <w:sz w:val="18"/>
                <w:lang w:val="de-DE"/>
              </w:rPr>
              <w:t>-</w:t>
            </w:r>
          </w:p>
        </w:tc>
        <w:tc>
          <w:tcPr>
            <w:tcW w:w="1672" w:type="dxa"/>
          </w:tcPr>
          <w:p w14:paraId="65239BEF" w14:textId="77777777" w:rsidR="00AF5A0D" w:rsidRPr="008333E0" w:rsidRDefault="00AF5A0D" w:rsidP="00AF5A0D">
            <w:pPr>
              <w:jc w:val="center"/>
              <w:rPr>
                <w:sz w:val="18"/>
                <w:lang w:val="de-DE"/>
              </w:rPr>
            </w:pPr>
            <w:r w:rsidRPr="008333E0">
              <w:rPr>
                <w:sz w:val="18"/>
                <w:lang w:val="de-DE"/>
              </w:rPr>
              <w:t>358120400030</w:t>
            </w:r>
          </w:p>
        </w:tc>
      </w:tr>
    </w:tbl>
    <w:p w14:paraId="0D0939B5" w14:textId="0B0CAB17" w:rsidR="006B3C5E" w:rsidRPr="008333E0" w:rsidRDefault="006B3C5E" w:rsidP="001F5FA4">
      <w:pPr>
        <w:pStyle w:val="Bezmezer"/>
        <w:rPr>
          <w:lang w:val="de-DE"/>
        </w:rPr>
      </w:pPr>
    </w:p>
    <w:p w14:paraId="35F797AA" w14:textId="517B7B8B" w:rsidR="006B3C5E" w:rsidRPr="008333E0" w:rsidRDefault="00A20D79" w:rsidP="001F5FA4">
      <w:pPr>
        <w:pStyle w:val="Bezmezer"/>
        <w:rPr>
          <w:lang w:val="de-DE"/>
        </w:rPr>
      </w:pPr>
      <w:r w:rsidRPr="00A20D79">
        <w:rPr>
          <w:noProof/>
          <w:lang w:val="de-DE"/>
        </w:rPr>
        <w:drawing>
          <wp:inline distT="0" distB="0" distL="0" distR="0" wp14:anchorId="63E78A76" wp14:editId="7CA3E497">
            <wp:extent cx="5343525" cy="2681463"/>
            <wp:effectExtent l="0" t="0" r="0" b="508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0097" cy="2704833"/>
                    </a:xfrm>
                    <a:prstGeom prst="rect">
                      <a:avLst/>
                    </a:prstGeom>
                    <a:noFill/>
                    <a:ln>
                      <a:noFill/>
                    </a:ln>
                  </pic:spPr>
                </pic:pic>
              </a:graphicData>
            </a:graphic>
          </wp:inline>
        </w:drawing>
      </w:r>
    </w:p>
    <w:p w14:paraId="76823676" w14:textId="77777777" w:rsidR="006F551A" w:rsidRPr="008333E0" w:rsidRDefault="006F551A" w:rsidP="006F551A">
      <w:pPr>
        <w:pStyle w:val="Bezmezer"/>
        <w:jc w:val="center"/>
        <w:rPr>
          <w:caps/>
          <w:spacing w:val="10"/>
          <w:sz w:val="21"/>
          <w:szCs w:val="21"/>
          <w:lang w:val="de-DE"/>
        </w:rPr>
      </w:pPr>
      <w:r w:rsidRPr="008333E0">
        <w:rPr>
          <w:caps/>
          <w:spacing w:val="10"/>
          <w:sz w:val="21"/>
          <w:szCs w:val="21"/>
          <w:lang w:val="de-DE"/>
        </w:rPr>
        <w:lastRenderedPageBreak/>
        <w:t>Anschluss mit 1 Heizkreis, Misch- und Thermostatventil, Pufferspeicher</w:t>
      </w:r>
    </w:p>
    <w:p w14:paraId="7C7047AC" w14:textId="77777777" w:rsidR="006B3C5E" w:rsidRPr="008333E0" w:rsidRDefault="00927232" w:rsidP="00927232">
      <w:pPr>
        <w:pStyle w:val="Bezmezer"/>
        <w:spacing w:before="0"/>
        <w:jc w:val="center"/>
        <w:rPr>
          <w:caps/>
          <w:spacing w:val="10"/>
          <w:sz w:val="21"/>
          <w:szCs w:val="21"/>
          <w:lang w:val="de-DE"/>
        </w:rPr>
      </w:pPr>
      <w:r w:rsidRPr="008333E0">
        <w:rPr>
          <w:caps/>
          <w:noProof/>
          <w:spacing w:val="10"/>
          <w:sz w:val="21"/>
          <w:szCs w:val="21"/>
          <w:lang w:val="ru-RU" w:eastAsia="zh-CN"/>
        </w:rPr>
        <w:drawing>
          <wp:inline distT="0" distB="0" distL="0" distR="0" wp14:anchorId="0C8E1416" wp14:editId="395A5696">
            <wp:extent cx="5676900" cy="3575550"/>
            <wp:effectExtent l="0" t="0" r="0" b="635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1911" cy="3597601"/>
                    </a:xfrm>
                    <a:prstGeom prst="rect">
                      <a:avLst/>
                    </a:prstGeom>
                    <a:noFill/>
                    <a:ln>
                      <a:noFill/>
                    </a:ln>
                  </pic:spPr>
                </pic:pic>
              </a:graphicData>
            </a:graphic>
          </wp:inline>
        </w:drawing>
      </w:r>
    </w:p>
    <w:p w14:paraId="7A7A8698" w14:textId="77777777" w:rsidR="006F551A" w:rsidRPr="008333E0" w:rsidRDefault="006F551A" w:rsidP="001F5FA4">
      <w:pPr>
        <w:pStyle w:val="Bezmezer"/>
        <w:rPr>
          <w:caps/>
          <w:spacing w:val="10"/>
          <w:sz w:val="21"/>
          <w:szCs w:val="21"/>
          <w:lang w:val="de-DE"/>
        </w:rPr>
      </w:pPr>
    </w:p>
    <w:tbl>
      <w:tblPr>
        <w:tblStyle w:val="Mkatabulky"/>
        <w:tblW w:w="0" w:type="auto"/>
        <w:tblLook w:val="04A0" w:firstRow="1" w:lastRow="0" w:firstColumn="1" w:lastColumn="0" w:noHBand="0" w:noVBand="1"/>
      </w:tblPr>
      <w:tblGrid>
        <w:gridCol w:w="376"/>
        <w:gridCol w:w="1767"/>
        <w:gridCol w:w="4968"/>
        <w:gridCol w:w="1694"/>
        <w:gridCol w:w="1651"/>
      </w:tblGrid>
      <w:tr w:rsidR="006F551A" w:rsidRPr="008333E0" w14:paraId="4FA245D9" w14:textId="77777777" w:rsidTr="00BB2DFF">
        <w:tc>
          <w:tcPr>
            <w:tcW w:w="354" w:type="dxa"/>
            <w:shd w:val="clear" w:color="auto" w:fill="9CC2E5" w:themeFill="accent1" w:themeFillTint="99"/>
          </w:tcPr>
          <w:p w14:paraId="498A71D3" w14:textId="77777777" w:rsidR="006F551A" w:rsidRPr="008333E0" w:rsidRDefault="006F551A" w:rsidP="00BB2DFF">
            <w:pPr>
              <w:rPr>
                <w:b/>
                <w:sz w:val="20"/>
                <w:lang w:val="de-DE"/>
              </w:rPr>
            </w:pPr>
            <w:r w:rsidRPr="008333E0">
              <w:rPr>
                <w:b/>
                <w:sz w:val="20"/>
                <w:lang w:val="de-DE"/>
              </w:rPr>
              <w:t>C.</w:t>
            </w:r>
          </w:p>
        </w:tc>
        <w:tc>
          <w:tcPr>
            <w:tcW w:w="1768" w:type="dxa"/>
            <w:shd w:val="clear" w:color="auto" w:fill="9CC2E5" w:themeFill="accent1" w:themeFillTint="99"/>
          </w:tcPr>
          <w:p w14:paraId="5F3D8830" w14:textId="77777777" w:rsidR="006F551A" w:rsidRPr="008333E0" w:rsidRDefault="006F551A" w:rsidP="00BB2DFF">
            <w:pPr>
              <w:rPr>
                <w:b/>
                <w:sz w:val="20"/>
                <w:lang w:val="de-DE"/>
              </w:rPr>
            </w:pPr>
            <w:r w:rsidRPr="008333E0">
              <w:rPr>
                <w:b/>
                <w:sz w:val="20"/>
                <w:lang w:val="de-DE"/>
              </w:rPr>
              <w:t>Teil</w:t>
            </w:r>
          </w:p>
        </w:tc>
        <w:tc>
          <w:tcPr>
            <w:tcW w:w="5386" w:type="dxa"/>
            <w:shd w:val="clear" w:color="auto" w:fill="9CC2E5" w:themeFill="accent1" w:themeFillTint="99"/>
          </w:tcPr>
          <w:p w14:paraId="569E7FCA" w14:textId="77777777" w:rsidR="006F551A" w:rsidRPr="008333E0" w:rsidRDefault="006F551A" w:rsidP="00BB2DFF">
            <w:pPr>
              <w:rPr>
                <w:b/>
                <w:sz w:val="20"/>
                <w:lang w:val="de-DE"/>
              </w:rPr>
            </w:pPr>
            <w:r w:rsidRPr="008333E0">
              <w:rPr>
                <w:b/>
                <w:sz w:val="20"/>
                <w:lang w:val="de-DE"/>
              </w:rPr>
              <w:t>Typ / Komponente / Beschreibung</w:t>
            </w:r>
          </w:p>
        </w:tc>
        <w:tc>
          <w:tcPr>
            <w:tcW w:w="1276" w:type="dxa"/>
            <w:shd w:val="clear" w:color="auto" w:fill="9CC2E5" w:themeFill="accent1" w:themeFillTint="99"/>
          </w:tcPr>
          <w:p w14:paraId="199946DF" w14:textId="77777777" w:rsidR="006F551A" w:rsidRPr="008333E0" w:rsidRDefault="006F551A" w:rsidP="00BB2DFF">
            <w:pPr>
              <w:rPr>
                <w:b/>
                <w:sz w:val="20"/>
                <w:lang w:val="de-DE"/>
              </w:rPr>
            </w:pPr>
            <w:r w:rsidRPr="008333E0">
              <w:rPr>
                <w:b/>
                <w:sz w:val="20"/>
                <w:lang w:val="de-DE"/>
              </w:rPr>
              <w:t>El. Klemme</w:t>
            </w:r>
          </w:p>
        </w:tc>
        <w:tc>
          <w:tcPr>
            <w:tcW w:w="1672" w:type="dxa"/>
            <w:shd w:val="clear" w:color="auto" w:fill="9CC2E5" w:themeFill="accent1" w:themeFillTint="99"/>
          </w:tcPr>
          <w:p w14:paraId="28408E5D" w14:textId="77777777" w:rsidR="006F551A" w:rsidRPr="008333E0" w:rsidRDefault="006F551A" w:rsidP="00BB2DFF">
            <w:pPr>
              <w:rPr>
                <w:b/>
                <w:sz w:val="20"/>
                <w:lang w:val="de-DE"/>
              </w:rPr>
            </w:pPr>
            <w:r w:rsidRPr="008333E0">
              <w:rPr>
                <w:b/>
                <w:sz w:val="20"/>
                <w:lang w:val="de-DE"/>
              </w:rPr>
              <w:t>Bestellnummer</w:t>
            </w:r>
          </w:p>
        </w:tc>
      </w:tr>
      <w:tr w:rsidR="006F551A" w:rsidRPr="008333E0" w14:paraId="2A9E29BD" w14:textId="77777777" w:rsidTr="00BB2DFF">
        <w:tc>
          <w:tcPr>
            <w:tcW w:w="354" w:type="dxa"/>
            <w:shd w:val="clear" w:color="auto" w:fill="FF9900"/>
            <w:vAlign w:val="center"/>
          </w:tcPr>
          <w:p w14:paraId="1F5E7B4A" w14:textId="77777777" w:rsidR="006F551A" w:rsidRPr="008333E0" w:rsidRDefault="006F551A" w:rsidP="00BB2DFF">
            <w:pPr>
              <w:jc w:val="center"/>
              <w:rPr>
                <w:sz w:val="18"/>
                <w:lang w:val="de-DE"/>
              </w:rPr>
            </w:pPr>
            <w:r w:rsidRPr="008333E0">
              <w:rPr>
                <w:sz w:val="18"/>
                <w:lang w:val="de-DE"/>
              </w:rPr>
              <w:t>1.</w:t>
            </w:r>
          </w:p>
        </w:tc>
        <w:tc>
          <w:tcPr>
            <w:tcW w:w="1768" w:type="dxa"/>
            <w:shd w:val="clear" w:color="auto" w:fill="FF9900"/>
            <w:vAlign w:val="center"/>
          </w:tcPr>
          <w:p w14:paraId="06AC771D" w14:textId="77777777" w:rsidR="006F551A" w:rsidRPr="008333E0" w:rsidRDefault="006F551A" w:rsidP="00BB2DFF">
            <w:pPr>
              <w:jc w:val="center"/>
              <w:rPr>
                <w:sz w:val="18"/>
                <w:lang w:val="de-DE"/>
              </w:rPr>
            </w:pPr>
            <w:r w:rsidRPr="008333E0">
              <w:rPr>
                <w:sz w:val="18"/>
                <w:lang w:val="de-DE"/>
              </w:rPr>
              <w:t>CH-Pumpe</w:t>
            </w:r>
          </w:p>
        </w:tc>
        <w:tc>
          <w:tcPr>
            <w:tcW w:w="5386" w:type="dxa"/>
            <w:shd w:val="clear" w:color="auto" w:fill="auto"/>
          </w:tcPr>
          <w:p w14:paraId="216253FA" w14:textId="77777777" w:rsidR="006F551A" w:rsidRPr="008333E0" w:rsidRDefault="006F551A" w:rsidP="00BB2DFF">
            <w:pPr>
              <w:rPr>
                <w:sz w:val="18"/>
                <w:lang w:val="de-DE"/>
              </w:rPr>
            </w:pPr>
            <w:r w:rsidRPr="008333E0">
              <w:rPr>
                <w:sz w:val="18"/>
                <w:lang w:val="de-DE"/>
              </w:rPr>
              <w:t>Primärkreispumpe</w:t>
            </w:r>
          </w:p>
        </w:tc>
        <w:tc>
          <w:tcPr>
            <w:tcW w:w="1276" w:type="dxa"/>
            <w:shd w:val="clear" w:color="auto" w:fill="auto"/>
          </w:tcPr>
          <w:p w14:paraId="543C5963" w14:textId="77777777" w:rsidR="006F551A" w:rsidRPr="008333E0" w:rsidRDefault="006F551A" w:rsidP="00BB2DFF">
            <w:pPr>
              <w:jc w:val="center"/>
              <w:rPr>
                <w:sz w:val="18"/>
                <w:lang w:val="de-DE"/>
              </w:rPr>
            </w:pPr>
            <w:r w:rsidRPr="008333E0">
              <w:rPr>
                <w:sz w:val="18"/>
                <w:lang w:val="de-DE"/>
              </w:rPr>
              <w:t>CH-Pumpe</w:t>
            </w:r>
          </w:p>
        </w:tc>
        <w:tc>
          <w:tcPr>
            <w:tcW w:w="1672" w:type="dxa"/>
            <w:shd w:val="clear" w:color="auto" w:fill="auto"/>
            <w:vAlign w:val="center"/>
          </w:tcPr>
          <w:p w14:paraId="2A3E1451" w14:textId="77777777" w:rsidR="006F551A" w:rsidRPr="008333E0" w:rsidRDefault="006F551A" w:rsidP="00BB2DFF">
            <w:pPr>
              <w:jc w:val="center"/>
              <w:rPr>
                <w:sz w:val="18"/>
                <w:lang w:val="de-DE"/>
              </w:rPr>
            </w:pPr>
            <w:r w:rsidRPr="008333E0">
              <w:rPr>
                <w:sz w:val="18"/>
                <w:lang w:val="de-DE"/>
              </w:rPr>
              <w:t>-</w:t>
            </w:r>
          </w:p>
        </w:tc>
      </w:tr>
      <w:tr w:rsidR="006F551A" w:rsidRPr="008333E0" w14:paraId="0B2EF764" w14:textId="77777777" w:rsidTr="00BB2DFF">
        <w:tc>
          <w:tcPr>
            <w:tcW w:w="354" w:type="dxa"/>
            <w:shd w:val="clear" w:color="auto" w:fill="FF9900"/>
            <w:vAlign w:val="center"/>
          </w:tcPr>
          <w:p w14:paraId="10B407FD" w14:textId="77777777" w:rsidR="006F551A" w:rsidRPr="008333E0" w:rsidRDefault="006F551A" w:rsidP="00BB2DFF">
            <w:pPr>
              <w:jc w:val="center"/>
              <w:rPr>
                <w:sz w:val="18"/>
                <w:lang w:val="de-DE"/>
              </w:rPr>
            </w:pPr>
            <w:r w:rsidRPr="008333E0">
              <w:rPr>
                <w:sz w:val="18"/>
                <w:lang w:val="de-DE"/>
              </w:rPr>
              <w:t>2.</w:t>
            </w:r>
          </w:p>
        </w:tc>
        <w:tc>
          <w:tcPr>
            <w:tcW w:w="1768" w:type="dxa"/>
            <w:shd w:val="clear" w:color="auto" w:fill="FF9900"/>
            <w:vAlign w:val="center"/>
          </w:tcPr>
          <w:p w14:paraId="65A31D98" w14:textId="77777777" w:rsidR="006F551A" w:rsidRPr="008333E0" w:rsidRDefault="006F551A" w:rsidP="00BB2DFF">
            <w:pPr>
              <w:jc w:val="center"/>
              <w:rPr>
                <w:sz w:val="18"/>
                <w:lang w:val="de-DE"/>
              </w:rPr>
            </w:pPr>
            <w:r w:rsidRPr="008333E0">
              <w:rPr>
                <w:sz w:val="18"/>
                <w:lang w:val="de-DE"/>
              </w:rPr>
              <w:t>Thermostatventil</w:t>
            </w:r>
          </w:p>
        </w:tc>
        <w:tc>
          <w:tcPr>
            <w:tcW w:w="5386" w:type="dxa"/>
            <w:shd w:val="clear" w:color="auto" w:fill="auto"/>
          </w:tcPr>
          <w:p w14:paraId="3DB34243" w14:textId="77777777" w:rsidR="006F551A" w:rsidRPr="008333E0" w:rsidRDefault="006F551A" w:rsidP="00BB2DFF">
            <w:pPr>
              <w:rPr>
                <w:sz w:val="18"/>
                <w:lang w:val="de-DE"/>
              </w:rPr>
            </w:pPr>
            <w:r w:rsidRPr="008333E0">
              <w:rPr>
                <w:sz w:val="18"/>
                <w:lang w:val="de-DE"/>
              </w:rPr>
              <w:t>3-Wege-Thermostatventil</w:t>
            </w:r>
          </w:p>
        </w:tc>
        <w:tc>
          <w:tcPr>
            <w:tcW w:w="1276" w:type="dxa"/>
            <w:shd w:val="clear" w:color="auto" w:fill="auto"/>
          </w:tcPr>
          <w:p w14:paraId="2101C95A" w14:textId="77777777" w:rsidR="006F551A" w:rsidRPr="008333E0" w:rsidRDefault="006F551A" w:rsidP="00BB2DFF">
            <w:pPr>
              <w:jc w:val="center"/>
              <w:rPr>
                <w:sz w:val="18"/>
                <w:lang w:val="de-DE"/>
              </w:rPr>
            </w:pPr>
            <w:r w:rsidRPr="008333E0">
              <w:rPr>
                <w:sz w:val="18"/>
                <w:lang w:val="de-DE"/>
              </w:rPr>
              <w:t>-</w:t>
            </w:r>
          </w:p>
        </w:tc>
        <w:tc>
          <w:tcPr>
            <w:tcW w:w="1672" w:type="dxa"/>
            <w:shd w:val="clear" w:color="auto" w:fill="auto"/>
            <w:vAlign w:val="center"/>
          </w:tcPr>
          <w:p w14:paraId="5C964055" w14:textId="77777777" w:rsidR="006F551A" w:rsidRPr="008333E0" w:rsidRDefault="006F551A" w:rsidP="00BB2DFF">
            <w:pPr>
              <w:jc w:val="center"/>
              <w:rPr>
                <w:sz w:val="18"/>
                <w:lang w:val="de-DE"/>
              </w:rPr>
            </w:pPr>
            <w:r w:rsidRPr="008333E0">
              <w:rPr>
                <w:sz w:val="18"/>
                <w:lang w:val="de-DE"/>
              </w:rPr>
              <w:t>-</w:t>
            </w:r>
          </w:p>
        </w:tc>
      </w:tr>
      <w:tr w:rsidR="00D27F07" w:rsidRPr="008333E0" w14:paraId="1ECAC38F" w14:textId="77777777" w:rsidTr="00BB2DFF">
        <w:trPr>
          <w:trHeight w:val="37"/>
        </w:trPr>
        <w:tc>
          <w:tcPr>
            <w:tcW w:w="354" w:type="dxa"/>
            <w:vMerge w:val="restart"/>
            <w:shd w:val="clear" w:color="auto" w:fill="FF9900"/>
            <w:vAlign w:val="center"/>
          </w:tcPr>
          <w:p w14:paraId="23D56A22" w14:textId="77777777" w:rsidR="00D27F07" w:rsidRPr="008333E0" w:rsidRDefault="00D27F07" w:rsidP="00BB2DFF">
            <w:pPr>
              <w:jc w:val="center"/>
              <w:rPr>
                <w:sz w:val="18"/>
                <w:lang w:val="de-DE"/>
              </w:rPr>
            </w:pPr>
            <w:r w:rsidRPr="008333E0">
              <w:rPr>
                <w:sz w:val="18"/>
                <w:lang w:val="de-DE"/>
              </w:rPr>
              <w:t>3.</w:t>
            </w:r>
          </w:p>
        </w:tc>
        <w:tc>
          <w:tcPr>
            <w:tcW w:w="1768" w:type="dxa"/>
            <w:vMerge w:val="restart"/>
            <w:shd w:val="clear" w:color="auto" w:fill="FF9900"/>
            <w:vAlign w:val="center"/>
          </w:tcPr>
          <w:p w14:paraId="4D5553AC" w14:textId="77777777" w:rsidR="00D27F07" w:rsidRPr="008333E0" w:rsidRDefault="00D27F07" w:rsidP="00BB2DFF">
            <w:pPr>
              <w:jc w:val="center"/>
              <w:rPr>
                <w:sz w:val="18"/>
                <w:lang w:val="de-DE"/>
              </w:rPr>
            </w:pPr>
            <w:r w:rsidRPr="008333E0">
              <w:rPr>
                <w:sz w:val="18"/>
                <w:lang w:val="de-DE"/>
              </w:rPr>
              <w:t>KTY-Temperatursensoren</w:t>
            </w:r>
          </w:p>
        </w:tc>
        <w:tc>
          <w:tcPr>
            <w:tcW w:w="5386" w:type="dxa"/>
            <w:shd w:val="clear" w:color="auto" w:fill="auto"/>
          </w:tcPr>
          <w:p w14:paraId="5D77C599" w14:textId="77777777" w:rsidR="00D27F07" w:rsidRPr="008333E0" w:rsidRDefault="00D27F07" w:rsidP="00BB2DFF">
            <w:pPr>
              <w:rPr>
                <w:sz w:val="18"/>
                <w:lang w:val="de-DE"/>
              </w:rPr>
            </w:pPr>
            <w:r w:rsidRPr="008333E0">
              <w:rPr>
                <w:sz w:val="18"/>
                <w:lang w:val="de-DE"/>
              </w:rPr>
              <w:t>KTY Mischventilsensor 1</w:t>
            </w:r>
          </w:p>
        </w:tc>
        <w:tc>
          <w:tcPr>
            <w:tcW w:w="1276" w:type="dxa"/>
            <w:shd w:val="clear" w:color="auto" w:fill="auto"/>
          </w:tcPr>
          <w:p w14:paraId="56E46FCC" w14:textId="77777777" w:rsidR="00D27F07" w:rsidRPr="008333E0" w:rsidRDefault="00415874" w:rsidP="00BB2DFF">
            <w:pPr>
              <w:jc w:val="center"/>
              <w:rPr>
                <w:sz w:val="18"/>
                <w:lang w:val="de-DE"/>
              </w:rPr>
            </w:pPr>
            <w:r>
              <w:rPr>
                <w:sz w:val="18"/>
                <w:lang w:val="de-DE"/>
              </w:rPr>
              <w:t>Ventil</w:t>
            </w:r>
            <w:r w:rsidR="00D27F07" w:rsidRPr="008333E0">
              <w:rPr>
                <w:sz w:val="18"/>
                <w:lang w:val="de-DE"/>
              </w:rPr>
              <w:t xml:space="preserve"> 1 sens.</w:t>
            </w:r>
          </w:p>
        </w:tc>
        <w:tc>
          <w:tcPr>
            <w:tcW w:w="1672" w:type="dxa"/>
            <w:vMerge w:val="restart"/>
            <w:shd w:val="clear" w:color="auto" w:fill="auto"/>
            <w:vAlign w:val="center"/>
          </w:tcPr>
          <w:p w14:paraId="14A1D08F" w14:textId="77777777" w:rsidR="00D27F07" w:rsidRPr="008333E0" w:rsidRDefault="00D27F07" w:rsidP="00BB2DFF">
            <w:pPr>
              <w:jc w:val="center"/>
              <w:rPr>
                <w:rFonts w:cs="Arial"/>
                <w:sz w:val="18"/>
                <w:szCs w:val="20"/>
                <w:lang w:val="de-DE"/>
              </w:rPr>
            </w:pPr>
            <w:r w:rsidRPr="008333E0">
              <w:rPr>
                <w:rFonts w:cs="Arial"/>
                <w:sz w:val="18"/>
                <w:szCs w:val="20"/>
                <w:lang w:val="de-DE"/>
              </w:rPr>
              <w:t>345718000020</w:t>
            </w:r>
          </w:p>
        </w:tc>
      </w:tr>
      <w:tr w:rsidR="00D27F07" w:rsidRPr="008333E0" w14:paraId="41059145" w14:textId="77777777" w:rsidTr="00D27F07">
        <w:trPr>
          <w:trHeight w:val="113"/>
        </w:trPr>
        <w:tc>
          <w:tcPr>
            <w:tcW w:w="354" w:type="dxa"/>
            <w:vMerge/>
            <w:shd w:val="clear" w:color="auto" w:fill="FF9900"/>
          </w:tcPr>
          <w:p w14:paraId="63BD14F9" w14:textId="77777777" w:rsidR="00D27F07" w:rsidRPr="008333E0" w:rsidRDefault="00D27F07" w:rsidP="00BB2DFF">
            <w:pPr>
              <w:rPr>
                <w:sz w:val="18"/>
                <w:lang w:val="de-DE"/>
              </w:rPr>
            </w:pPr>
          </w:p>
        </w:tc>
        <w:tc>
          <w:tcPr>
            <w:tcW w:w="1768" w:type="dxa"/>
            <w:vMerge/>
            <w:shd w:val="clear" w:color="auto" w:fill="FF9900"/>
          </w:tcPr>
          <w:p w14:paraId="67DA6DFF" w14:textId="77777777" w:rsidR="00D27F07" w:rsidRPr="008333E0" w:rsidRDefault="00D27F07" w:rsidP="00BB2DFF">
            <w:pPr>
              <w:jc w:val="center"/>
              <w:rPr>
                <w:sz w:val="18"/>
                <w:lang w:val="de-DE"/>
              </w:rPr>
            </w:pPr>
          </w:p>
        </w:tc>
        <w:tc>
          <w:tcPr>
            <w:tcW w:w="5386" w:type="dxa"/>
            <w:shd w:val="clear" w:color="auto" w:fill="auto"/>
          </w:tcPr>
          <w:p w14:paraId="41BAABCC" w14:textId="77777777" w:rsidR="00D27F07" w:rsidRPr="008333E0" w:rsidRDefault="00D27F07" w:rsidP="00BB2DFF">
            <w:pPr>
              <w:rPr>
                <w:sz w:val="18"/>
                <w:lang w:val="de-DE"/>
              </w:rPr>
            </w:pPr>
            <w:r w:rsidRPr="008333E0">
              <w:rPr>
                <w:sz w:val="18"/>
                <w:lang w:val="de-DE"/>
              </w:rPr>
              <w:t>KTY Warmwassersensor</w:t>
            </w:r>
          </w:p>
        </w:tc>
        <w:tc>
          <w:tcPr>
            <w:tcW w:w="1276" w:type="dxa"/>
            <w:shd w:val="clear" w:color="auto" w:fill="auto"/>
          </w:tcPr>
          <w:p w14:paraId="315D9AFC" w14:textId="77777777" w:rsidR="00D27F07" w:rsidRPr="008333E0" w:rsidRDefault="00D27F07" w:rsidP="00BB2DFF">
            <w:pPr>
              <w:jc w:val="center"/>
              <w:rPr>
                <w:sz w:val="18"/>
                <w:lang w:val="de-DE"/>
              </w:rPr>
            </w:pPr>
            <w:r w:rsidRPr="008333E0">
              <w:rPr>
                <w:sz w:val="18"/>
                <w:lang w:val="de-DE"/>
              </w:rPr>
              <w:t>WW-Sens.</w:t>
            </w:r>
          </w:p>
        </w:tc>
        <w:tc>
          <w:tcPr>
            <w:tcW w:w="1672" w:type="dxa"/>
            <w:vMerge/>
            <w:shd w:val="clear" w:color="auto" w:fill="auto"/>
          </w:tcPr>
          <w:p w14:paraId="6F0F8245" w14:textId="77777777" w:rsidR="00D27F07" w:rsidRPr="008333E0" w:rsidRDefault="00D27F07" w:rsidP="00BB2DFF">
            <w:pPr>
              <w:jc w:val="center"/>
              <w:rPr>
                <w:rFonts w:cs="Arial"/>
                <w:sz w:val="18"/>
                <w:szCs w:val="20"/>
                <w:lang w:val="de-DE"/>
              </w:rPr>
            </w:pPr>
          </w:p>
        </w:tc>
      </w:tr>
      <w:tr w:rsidR="00D27F07" w:rsidRPr="008333E0" w14:paraId="48A58AE4" w14:textId="77777777" w:rsidTr="00BB2DFF">
        <w:trPr>
          <w:trHeight w:val="112"/>
        </w:trPr>
        <w:tc>
          <w:tcPr>
            <w:tcW w:w="354" w:type="dxa"/>
            <w:vMerge/>
            <w:shd w:val="clear" w:color="auto" w:fill="FF9900"/>
          </w:tcPr>
          <w:p w14:paraId="0DA2D5D1" w14:textId="77777777" w:rsidR="00D27F07" w:rsidRPr="008333E0" w:rsidRDefault="00D27F07" w:rsidP="00BB2DFF">
            <w:pPr>
              <w:rPr>
                <w:sz w:val="18"/>
                <w:lang w:val="de-DE"/>
              </w:rPr>
            </w:pPr>
          </w:p>
        </w:tc>
        <w:tc>
          <w:tcPr>
            <w:tcW w:w="1768" w:type="dxa"/>
            <w:vMerge/>
            <w:shd w:val="clear" w:color="auto" w:fill="FF9900"/>
          </w:tcPr>
          <w:p w14:paraId="3AF16CEC" w14:textId="77777777" w:rsidR="00D27F07" w:rsidRPr="008333E0" w:rsidRDefault="00D27F07" w:rsidP="00BB2DFF">
            <w:pPr>
              <w:jc w:val="center"/>
              <w:rPr>
                <w:sz w:val="18"/>
                <w:lang w:val="de-DE"/>
              </w:rPr>
            </w:pPr>
          </w:p>
        </w:tc>
        <w:tc>
          <w:tcPr>
            <w:tcW w:w="5386" w:type="dxa"/>
            <w:shd w:val="clear" w:color="auto" w:fill="auto"/>
          </w:tcPr>
          <w:p w14:paraId="5AEC63D6" w14:textId="77777777" w:rsidR="00D27F07" w:rsidRPr="008333E0" w:rsidRDefault="00D27F07" w:rsidP="00BB2DFF">
            <w:pPr>
              <w:rPr>
                <w:sz w:val="18"/>
                <w:lang w:val="de-DE"/>
              </w:rPr>
            </w:pPr>
            <w:r w:rsidRPr="008333E0">
              <w:rPr>
                <w:sz w:val="18"/>
                <w:lang w:val="de-DE"/>
              </w:rPr>
              <w:t>Speichersensor KTY</w:t>
            </w:r>
          </w:p>
        </w:tc>
        <w:tc>
          <w:tcPr>
            <w:tcW w:w="1276" w:type="dxa"/>
            <w:shd w:val="clear" w:color="auto" w:fill="auto"/>
          </w:tcPr>
          <w:p w14:paraId="39BEFB3C" w14:textId="77777777" w:rsidR="00D27F07" w:rsidRPr="008333E0" w:rsidRDefault="00D27F07" w:rsidP="00BB2DFF">
            <w:pPr>
              <w:jc w:val="center"/>
              <w:rPr>
                <w:sz w:val="18"/>
                <w:lang w:val="de-DE"/>
              </w:rPr>
            </w:pPr>
            <w:r w:rsidRPr="008333E0">
              <w:rPr>
                <w:sz w:val="18"/>
                <w:lang w:val="de-DE"/>
              </w:rPr>
              <w:t>Puffersens.</w:t>
            </w:r>
          </w:p>
        </w:tc>
        <w:tc>
          <w:tcPr>
            <w:tcW w:w="1672" w:type="dxa"/>
            <w:vMerge/>
            <w:shd w:val="clear" w:color="auto" w:fill="auto"/>
          </w:tcPr>
          <w:p w14:paraId="6EB8F540" w14:textId="77777777" w:rsidR="00D27F07" w:rsidRPr="008333E0" w:rsidRDefault="00D27F07" w:rsidP="00BB2DFF">
            <w:pPr>
              <w:jc w:val="center"/>
              <w:rPr>
                <w:rFonts w:cs="Arial"/>
                <w:sz w:val="18"/>
                <w:lang w:val="de-DE"/>
              </w:rPr>
            </w:pPr>
          </w:p>
        </w:tc>
      </w:tr>
      <w:tr w:rsidR="006F551A" w:rsidRPr="008333E0" w14:paraId="7F41D56D" w14:textId="77777777" w:rsidTr="00BB2DFF">
        <w:trPr>
          <w:trHeight w:val="37"/>
        </w:trPr>
        <w:tc>
          <w:tcPr>
            <w:tcW w:w="354" w:type="dxa"/>
            <w:shd w:val="clear" w:color="auto" w:fill="FF9900"/>
          </w:tcPr>
          <w:p w14:paraId="11CE2360" w14:textId="77777777" w:rsidR="006F551A" w:rsidRPr="008333E0" w:rsidRDefault="006F551A" w:rsidP="00BB2DFF">
            <w:pPr>
              <w:rPr>
                <w:sz w:val="18"/>
                <w:lang w:val="de-DE"/>
              </w:rPr>
            </w:pPr>
            <w:r w:rsidRPr="008333E0">
              <w:rPr>
                <w:sz w:val="18"/>
                <w:lang w:val="de-DE"/>
              </w:rPr>
              <w:t>4.</w:t>
            </w:r>
          </w:p>
        </w:tc>
        <w:tc>
          <w:tcPr>
            <w:tcW w:w="1768" w:type="dxa"/>
            <w:shd w:val="clear" w:color="auto" w:fill="FF9900"/>
          </w:tcPr>
          <w:p w14:paraId="2C2FC57C" w14:textId="77777777" w:rsidR="006F551A" w:rsidRPr="008333E0" w:rsidRDefault="006F551A" w:rsidP="00BB2DFF">
            <w:pPr>
              <w:jc w:val="center"/>
              <w:rPr>
                <w:sz w:val="18"/>
                <w:lang w:val="de-DE"/>
              </w:rPr>
            </w:pPr>
            <w:r w:rsidRPr="008333E0">
              <w:rPr>
                <w:sz w:val="18"/>
                <w:lang w:val="de-DE"/>
              </w:rPr>
              <w:t>TV-Pumpe</w:t>
            </w:r>
          </w:p>
        </w:tc>
        <w:tc>
          <w:tcPr>
            <w:tcW w:w="5386" w:type="dxa"/>
            <w:shd w:val="clear" w:color="auto" w:fill="auto"/>
          </w:tcPr>
          <w:p w14:paraId="3FB7F4F2" w14:textId="77777777" w:rsidR="006F551A" w:rsidRPr="008333E0" w:rsidRDefault="006F551A" w:rsidP="00BB2DFF">
            <w:pPr>
              <w:rPr>
                <w:sz w:val="14"/>
                <w:lang w:val="de-DE"/>
              </w:rPr>
            </w:pPr>
            <w:r w:rsidRPr="008333E0">
              <w:rPr>
                <w:sz w:val="18"/>
                <w:lang w:val="de-DE"/>
              </w:rPr>
              <w:t>Warmwasserpumpe</w:t>
            </w:r>
          </w:p>
        </w:tc>
        <w:tc>
          <w:tcPr>
            <w:tcW w:w="1276" w:type="dxa"/>
            <w:shd w:val="clear" w:color="auto" w:fill="auto"/>
          </w:tcPr>
          <w:p w14:paraId="0F3CCC06" w14:textId="77777777" w:rsidR="006F551A" w:rsidRPr="008333E0" w:rsidRDefault="006F551A" w:rsidP="00BB2DFF">
            <w:pPr>
              <w:jc w:val="center"/>
              <w:rPr>
                <w:sz w:val="18"/>
                <w:lang w:val="de-DE"/>
              </w:rPr>
            </w:pPr>
            <w:r w:rsidRPr="008333E0">
              <w:rPr>
                <w:sz w:val="18"/>
                <w:lang w:val="de-DE"/>
              </w:rPr>
              <w:t>Warmwasserpumpe</w:t>
            </w:r>
          </w:p>
        </w:tc>
        <w:tc>
          <w:tcPr>
            <w:tcW w:w="1672" w:type="dxa"/>
            <w:shd w:val="clear" w:color="auto" w:fill="auto"/>
          </w:tcPr>
          <w:p w14:paraId="2A6BA912" w14:textId="77777777" w:rsidR="006F551A" w:rsidRPr="008333E0" w:rsidRDefault="006F551A" w:rsidP="00BB2DFF">
            <w:pPr>
              <w:jc w:val="center"/>
              <w:rPr>
                <w:rFonts w:cs="Arial"/>
                <w:sz w:val="18"/>
                <w:szCs w:val="20"/>
                <w:lang w:val="de-DE"/>
              </w:rPr>
            </w:pPr>
            <w:r w:rsidRPr="008333E0">
              <w:rPr>
                <w:rFonts w:cs="Arial"/>
                <w:sz w:val="18"/>
                <w:szCs w:val="20"/>
                <w:lang w:val="de-DE"/>
              </w:rPr>
              <w:t>-</w:t>
            </w:r>
          </w:p>
        </w:tc>
      </w:tr>
      <w:tr w:rsidR="006F551A" w:rsidRPr="008333E0" w14:paraId="122C487A" w14:textId="77777777" w:rsidTr="00BB2DFF">
        <w:trPr>
          <w:trHeight w:val="37"/>
        </w:trPr>
        <w:tc>
          <w:tcPr>
            <w:tcW w:w="354" w:type="dxa"/>
            <w:shd w:val="clear" w:color="auto" w:fill="FF9900"/>
            <w:vAlign w:val="center"/>
          </w:tcPr>
          <w:p w14:paraId="1BA5B827" w14:textId="77777777" w:rsidR="006F551A" w:rsidRPr="008333E0" w:rsidRDefault="006F551A" w:rsidP="00BB2DFF">
            <w:pPr>
              <w:jc w:val="center"/>
              <w:rPr>
                <w:sz w:val="18"/>
                <w:lang w:val="de-DE"/>
              </w:rPr>
            </w:pPr>
            <w:r w:rsidRPr="008333E0">
              <w:rPr>
                <w:sz w:val="18"/>
                <w:lang w:val="de-DE"/>
              </w:rPr>
              <w:t>5.</w:t>
            </w:r>
          </w:p>
        </w:tc>
        <w:tc>
          <w:tcPr>
            <w:tcW w:w="1768" w:type="dxa"/>
            <w:shd w:val="clear" w:color="auto" w:fill="FF9900"/>
            <w:vAlign w:val="center"/>
          </w:tcPr>
          <w:p w14:paraId="3F9665E4" w14:textId="77777777" w:rsidR="006F551A" w:rsidRPr="008333E0" w:rsidRDefault="006F551A" w:rsidP="00BB2DFF">
            <w:pPr>
              <w:jc w:val="center"/>
              <w:rPr>
                <w:sz w:val="18"/>
                <w:lang w:val="de-DE"/>
              </w:rPr>
            </w:pPr>
            <w:r w:rsidRPr="008333E0">
              <w:rPr>
                <w:sz w:val="18"/>
                <w:lang w:val="de-DE"/>
              </w:rPr>
              <w:t>Mischventil 1</w:t>
            </w:r>
          </w:p>
        </w:tc>
        <w:tc>
          <w:tcPr>
            <w:tcW w:w="5386" w:type="dxa"/>
            <w:shd w:val="clear" w:color="auto" w:fill="auto"/>
          </w:tcPr>
          <w:p w14:paraId="07CFBEBD" w14:textId="77777777" w:rsidR="006F551A" w:rsidRPr="008333E0" w:rsidRDefault="006F551A" w:rsidP="00BB2DFF">
            <w:pPr>
              <w:rPr>
                <w:sz w:val="18"/>
                <w:lang w:val="de-DE"/>
              </w:rPr>
            </w:pPr>
            <w:r w:rsidRPr="008333E0">
              <w:rPr>
                <w:sz w:val="18"/>
                <w:lang w:val="de-DE"/>
              </w:rPr>
              <w:t>3- oder 4-Wege-Mischventil</w:t>
            </w:r>
          </w:p>
        </w:tc>
        <w:tc>
          <w:tcPr>
            <w:tcW w:w="1276" w:type="dxa"/>
            <w:shd w:val="clear" w:color="auto" w:fill="auto"/>
          </w:tcPr>
          <w:p w14:paraId="47D50325" w14:textId="77777777" w:rsidR="006F551A" w:rsidRPr="008333E0" w:rsidRDefault="006F551A" w:rsidP="00BB2DFF">
            <w:pPr>
              <w:jc w:val="center"/>
              <w:rPr>
                <w:sz w:val="18"/>
                <w:lang w:val="de-DE"/>
              </w:rPr>
            </w:pPr>
            <w:r w:rsidRPr="008333E0">
              <w:rPr>
                <w:sz w:val="18"/>
                <w:lang w:val="de-DE"/>
              </w:rPr>
              <w:t>Ventil 1</w:t>
            </w:r>
          </w:p>
        </w:tc>
        <w:tc>
          <w:tcPr>
            <w:tcW w:w="1672" w:type="dxa"/>
            <w:shd w:val="clear" w:color="auto" w:fill="auto"/>
          </w:tcPr>
          <w:p w14:paraId="51E67BE8" w14:textId="77777777" w:rsidR="006F551A" w:rsidRPr="008333E0" w:rsidRDefault="006F551A" w:rsidP="00BB2DFF">
            <w:pPr>
              <w:jc w:val="center"/>
              <w:rPr>
                <w:sz w:val="18"/>
                <w:lang w:val="de-DE"/>
              </w:rPr>
            </w:pPr>
            <w:r w:rsidRPr="008333E0">
              <w:rPr>
                <w:sz w:val="18"/>
                <w:lang w:val="de-DE"/>
              </w:rPr>
              <w:t>-</w:t>
            </w:r>
          </w:p>
        </w:tc>
      </w:tr>
      <w:tr w:rsidR="006F551A" w:rsidRPr="008333E0" w14:paraId="66E436B2" w14:textId="77777777" w:rsidTr="00D27F07">
        <w:trPr>
          <w:trHeight w:val="37"/>
        </w:trPr>
        <w:tc>
          <w:tcPr>
            <w:tcW w:w="354" w:type="dxa"/>
            <w:tcBorders>
              <w:bottom w:val="single" w:sz="4" w:space="0" w:color="auto"/>
            </w:tcBorders>
            <w:shd w:val="clear" w:color="auto" w:fill="FF9900"/>
            <w:vAlign w:val="center"/>
          </w:tcPr>
          <w:p w14:paraId="47E537F4" w14:textId="77777777" w:rsidR="006F551A" w:rsidRPr="008333E0" w:rsidRDefault="006F551A" w:rsidP="00BB2DFF">
            <w:pPr>
              <w:jc w:val="center"/>
              <w:rPr>
                <w:sz w:val="18"/>
                <w:lang w:val="de-DE"/>
              </w:rPr>
            </w:pPr>
            <w:r w:rsidRPr="008333E0">
              <w:rPr>
                <w:sz w:val="18"/>
                <w:lang w:val="de-DE"/>
              </w:rPr>
              <w:t>6.</w:t>
            </w:r>
          </w:p>
        </w:tc>
        <w:tc>
          <w:tcPr>
            <w:tcW w:w="1768" w:type="dxa"/>
            <w:tcBorders>
              <w:bottom w:val="single" w:sz="4" w:space="0" w:color="auto"/>
            </w:tcBorders>
            <w:shd w:val="clear" w:color="auto" w:fill="FF9900"/>
            <w:vAlign w:val="center"/>
          </w:tcPr>
          <w:p w14:paraId="3FA057FE" w14:textId="77777777" w:rsidR="006F551A" w:rsidRPr="008333E0" w:rsidRDefault="006F551A" w:rsidP="00BB2DFF">
            <w:pPr>
              <w:jc w:val="center"/>
              <w:rPr>
                <w:sz w:val="18"/>
                <w:lang w:val="de-DE"/>
              </w:rPr>
            </w:pPr>
            <w:r w:rsidRPr="008333E0">
              <w:rPr>
                <w:sz w:val="18"/>
                <w:lang w:val="de-DE"/>
              </w:rPr>
              <w:t>Ventilpumpe 1</w:t>
            </w:r>
          </w:p>
        </w:tc>
        <w:tc>
          <w:tcPr>
            <w:tcW w:w="5386" w:type="dxa"/>
            <w:tcBorders>
              <w:bottom w:val="single" w:sz="4" w:space="0" w:color="auto"/>
            </w:tcBorders>
            <w:shd w:val="clear" w:color="auto" w:fill="auto"/>
          </w:tcPr>
          <w:p w14:paraId="055C88A3" w14:textId="77777777" w:rsidR="006F551A" w:rsidRPr="008333E0" w:rsidRDefault="006F551A" w:rsidP="00BB2DFF">
            <w:pPr>
              <w:rPr>
                <w:sz w:val="18"/>
                <w:lang w:val="de-DE"/>
              </w:rPr>
            </w:pPr>
            <w:r w:rsidRPr="008333E0">
              <w:rPr>
                <w:sz w:val="18"/>
                <w:lang w:val="de-DE"/>
              </w:rPr>
              <w:t>Pumpe</w:t>
            </w:r>
          </w:p>
        </w:tc>
        <w:tc>
          <w:tcPr>
            <w:tcW w:w="1276" w:type="dxa"/>
            <w:tcBorders>
              <w:bottom w:val="single" w:sz="4" w:space="0" w:color="auto"/>
            </w:tcBorders>
            <w:shd w:val="clear" w:color="auto" w:fill="auto"/>
          </w:tcPr>
          <w:p w14:paraId="49F29521" w14:textId="77777777" w:rsidR="006F551A" w:rsidRPr="008333E0" w:rsidRDefault="006F551A" w:rsidP="00BB2DFF">
            <w:pPr>
              <w:jc w:val="center"/>
              <w:rPr>
                <w:sz w:val="18"/>
                <w:lang w:val="de-DE"/>
              </w:rPr>
            </w:pPr>
            <w:r w:rsidRPr="008333E0">
              <w:rPr>
                <w:sz w:val="18"/>
                <w:lang w:val="de-DE"/>
              </w:rPr>
              <w:t>Ventilpumpe</w:t>
            </w:r>
          </w:p>
        </w:tc>
        <w:tc>
          <w:tcPr>
            <w:tcW w:w="1672" w:type="dxa"/>
            <w:tcBorders>
              <w:bottom w:val="single" w:sz="4" w:space="0" w:color="auto"/>
            </w:tcBorders>
            <w:shd w:val="clear" w:color="auto" w:fill="auto"/>
            <w:vAlign w:val="center"/>
          </w:tcPr>
          <w:p w14:paraId="7A4FEA80" w14:textId="77777777" w:rsidR="006F551A" w:rsidRPr="008333E0" w:rsidRDefault="006F551A" w:rsidP="00BB2DFF">
            <w:pPr>
              <w:jc w:val="center"/>
              <w:rPr>
                <w:sz w:val="18"/>
                <w:lang w:val="de-DE"/>
              </w:rPr>
            </w:pPr>
            <w:r w:rsidRPr="008333E0">
              <w:rPr>
                <w:sz w:val="18"/>
                <w:lang w:val="de-DE"/>
              </w:rPr>
              <w:t>-</w:t>
            </w:r>
          </w:p>
        </w:tc>
      </w:tr>
      <w:tr w:rsidR="006F551A" w:rsidRPr="008333E0" w14:paraId="1C145917" w14:textId="77777777" w:rsidTr="00BB2DFF">
        <w:tc>
          <w:tcPr>
            <w:tcW w:w="354" w:type="dxa"/>
            <w:vMerge w:val="restart"/>
            <w:shd w:val="clear" w:color="auto" w:fill="FF9900"/>
            <w:vAlign w:val="center"/>
          </w:tcPr>
          <w:p w14:paraId="5C1330CA" w14:textId="77777777" w:rsidR="006F551A" w:rsidRPr="008333E0" w:rsidRDefault="006F551A" w:rsidP="00BB2DFF">
            <w:pPr>
              <w:jc w:val="center"/>
              <w:rPr>
                <w:sz w:val="18"/>
                <w:lang w:val="de-DE"/>
              </w:rPr>
            </w:pPr>
            <w:r w:rsidRPr="008333E0">
              <w:rPr>
                <w:sz w:val="18"/>
                <w:lang w:val="de-DE"/>
              </w:rPr>
              <w:t>7.</w:t>
            </w:r>
          </w:p>
        </w:tc>
        <w:tc>
          <w:tcPr>
            <w:tcW w:w="1768" w:type="dxa"/>
            <w:vMerge w:val="restart"/>
            <w:shd w:val="clear" w:color="auto" w:fill="FF9900"/>
            <w:vAlign w:val="center"/>
          </w:tcPr>
          <w:p w14:paraId="6743A553" w14:textId="77777777" w:rsidR="006F551A" w:rsidRPr="008333E0" w:rsidRDefault="006F551A" w:rsidP="00BB2DFF">
            <w:pPr>
              <w:jc w:val="center"/>
              <w:rPr>
                <w:sz w:val="18"/>
                <w:lang w:val="de-DE"/>
              </w:rPr>
            </w:pPr>
            <w:r w:rsidRPr="008333E0">
              <w:rPr>
                <w:sz w:val="18"/>
                <w:lang w:val="de-DE"/>
              </w:rPr>
              <w:t>Drahtlose Steuerung der Strahlerköpfe</w:t>
            </w:r>
          </w:p>
        </w:tc>
        <w:tc>
          <w:tcPr>
            <w:tcW w:w="5386" w:type="dxa"/>
          </w:tcPr>
          <w:p w14:paraId="292A493B" w14:textId="77777777" w:rsidR="006F551A" w:rsidRPr="008333E0" w:rsidRDefault="006F551A" w:rsidP="00BB2DFF">
            <w:pPr>
              <w:rPr>
                <w:sz w:val="18"/>
                <w:lang w:val="de-DE"/>
              </w:rPr>
            </w:pPr>
            <w:r w:rsidRPr="008333E0">
              <w:rPr>
                <w:sz w:val="18"/>
                <w:lang w:val="de-DE"/>
              </w:rPr>
              <w:t>Wifi8-Modul (für 1 Objekt)</w:t>
            </w:r>
          </w:p>
        </w:tc>
        <w:tc>
          <w:tcPr>
            <w:tcW w:w="1276" w:type="dxa"/>
          </w:tcPr>
          <w:p w14:paraId="56481B5F" w14:textId="77777777" w:rsidR="006F551A" w:rsidRPr="008333E0" w:rsidRDefault="006F551A" w:rsidP="00BB2DFF">
            <w:pPr>
              <w:jc w:val="center"/>
              <w:rPr>
                <w:sz w:val="18"/>
                <w:lang w:val="de-DE"/>
              </w:rPr>
            </w:pPr>
            <w:r w:rsidRPr="008333E0">
              <w:rPr>
                <w:sz w:val="18"/>
                <w:lang w:val="de-DE"/>
              </w:rPr>
              <w:t>-</w:t>
            </w:r>
          </w:p>
        </w:tc>
        <w:tc>
          <w:tcPr>
            <w:tcW w:w="1672" w:type="dxa"/>
          </w:tcPr>
          <w:p w14:paraId="274EFB88" w14:textId="77777777" w:rsidR="006F551A" w:rsidRPr="008333E0" w:rsidRDefault="006F551A" w:rsidP="00BB2DFF">
            <w:pPr>
              <w:jc w:val="center"/>
              <w:rPr>
                <w:sz w:val="18"/>
                <w:lang w:val="de-DE"/>
              </w:rPr>
            </w:pPr>
            <w:r w:rsidRPr="008333E0">
              <w:rPr>
                <w:sz w:val="18"/>
                <w:lang w:val="de-DE"/>
              </w:rPr>
              <w:t>358120400020</w:t>
            </w:r>
          </w:p>
        </w:tc>
      </w:tr>
      <w:tr w:rsidR="006F551A" w:rsidRPr="008333E0" w14:paraId="4D4FB507" w14:textId="77777777" w:rsidTr="00BB2DFF">
        <w:tc>
          <w:tcPr>
            <w:tcW w:w="354" w:type="dxa"/>
            <w:vMerge/>
            <w:shd w:val="clear" w:color="auto" w:fill="FF9900"/>
          </w:tcPr>
          <w:p w14:paraId="53AA822C" w14:textId="77777777" w:rsidR="006F551A" w:rsidRPr="008333E0" w:rsidRDefault="006F551A" w:rsidP="00BB2DFF">
            <w:pPr>
              <w:rPr>
                <w:sz w:val="18"/>
                <w:lang w:val="de-DE"/>
              </w:rPr>
            </w:pPr>
          </w:p>
        </w:tc>
        <w:tc>
          <w:tcPr>
            <w:tcW w:w="1768" w:type="dxa"/>
            <w:vMerge/>
            <w:shd w:val="clear" w:color="auto" w:fill="FF9900"/>
          </w:tcPr>
          <w:p w14:paraId="4F50C260" w14:textId="77777777" w:rsidR="006F551A" w:rsidRPr="008333E0" w:rsidRDefault="006F551A" w:rsidP="00BB2DFF">
            <w:pPr>
              <w:rPr>
                <w:sz w:val="18"/>
                <w:lang w:val="de-DE"/>
              </w:rPr>
            </w:pPr>
          </w:p>
        </w:tc>
        <w:tc>
          <w:tcPr>
            <w:tcW w:w="5386" w:type="dxa"/>
          </w:tcPr>
          <w:p w14:paraId="683DC865" w14:textId="77777777" w:rsidR="006F551A" w:rsidRPr="008333E0" w:rsidRDefault="006F551A" w:rsidP="00BB2DFF">
            <w:pPr>
              <w:rPr>
                <w:sz w:val="18"/>
                <w:lang w:val="de-DE"/>
              </w:rPr>
            </w:pPr>
            <w:r w:rsidRPr="008333E0">
              <w:rPr>
                <w:sz w:val="18"/>
                <w:lang w:val="de-DE"/>
              </w:rPr>
              <w:t>Zonensensor wifi8 (für 1 Zone / Raum),</w:t>
            </w:r>
            <w:r w:rsidRPr="008333E0">
              <w:rPr>
                <w:sz w:val="14"/>
                <w:lang w:val="de-DE"/>
              </w:rPr>
              <w:t>(1 Modul = max. 8 Zonen / Räume)</w:t>
            </w:r>
          </w:p>
        </w:tc>
        <w:tc>
          <w:tcPr>
            <w:tcW w:w="1276" w:type="dxa"/>
          </w:tcPr>
          <w:p w14:paraId="253DBDA2" w14:textId="77777777" w:rsidR="006F551A" w:rsidRPr="008333E0" w:rsidRDefault="006F551A" w:rsidP="00BB2DFF">
            <w:pPr>
              <w:jc w:val="center"/>
              <w:rPr>
                <w:sz w:val="18"/>
                <w:lang w:val="de-DE"/>
              </w:rPr>
            </w:pPr>
            <w:r w:rsidRPr="008333E0">
              <w:rPr>
                <w:sz w:val="18"/>
                <w:lang w:val="de-DE"/>
              </w:rPr>
              <w:t>-</w:t>
            </w:r>
          </w:p>
        </w:tc>
        <w:tc>
          <w:tcPr>
            <w:tcW w:w="1672" w:type="dxa"/>
          </w:tcPr>
          <w:p w14:paraId="4CA0BBC1" w14:textId="77777777" w:rsidR="006F551A" w:rsidRPr="008333E0" w:rsidRDefault="006F551A" w:rsidP="00BB2DFF">
            <w:pPr>
              <w:jc w:val="center"/>
              <w:rPr>
                <w:sz w:val="18"/>
                <w:lang w:val="de-DE"/>
              </w:rPr>
            </w:pPr>
            <w:r w:rsidRPr="008333E0">
              <w:rPr>
                <w:sz w:val="18"/>
                <w:lang w:val="de-DE"/>
              </w:rPr>
              <w:t>358120400040</w:t>
            </w:r>
          </w:p>
        </w:tc>
      </w:tr>
      <w:tr w:rsidR="006F551A" w:rsidRPr="008333E0" w14:paraId="697AB43A" w14:textId="77777777" w:rsidTr="00D27F07">
        <w:tc>
          <w:tcPr>
            <w:tcW w:w="354" w:type="dxa"/>
            <w:vMerge/>
            <w:tcBorders>
              <w:bottom w:val="single" w:sz="4" w:space="0" w:color="auto"/>
            </w:tcBorders>
            <w:shd w:val="clear" w:color="auto" w:fill="FF9900"/>
          </w:tcPr>
          <w:p w14:paraId="05E0A630" w14:textId="77777777" w:rsidR="006F551A" w:rsidRPr="008333E0" w:rsidRDefault="006F551A" w:rsidP="00BB2DFF">
            <w:pPr>
              <w:rPr>
                <w:sz w:val="18"/>
                <w:lang w:val="de-DE"/>
              </w:rPr>
            </w:pPr>
          </w:p>
        </w:tc>
        <w:tc>
          <w:tcPr>
            <w:tcW w:w="1768" w:type="dxa"/>
            <w:vMerge/>
            <w:tcBorders>
              <w:bottom w:val="single" w:sz="4" w:space="0" w:color="auto"/>
            </w:tcBorders>
            <w:shd w:val="clear" w:color="auto" w:fill="FF9900"/>
          </w:tcPr>
          <w:p w14:paraId="16542E58" w14:textId="77777777" w:rsidR="006F551A" w:rsidRPr="008333E0" w:rsidRDefault="006F551A" w:rsidP="00BB2DFF">
            <w:pPr>
              <w:rPr>
                <w:sz w:val="18"/>
                <w:lang w:val="de-DE"/>
              </w:rPr>
            </w:pPr>
          </w:p>
        </w:tc>
        <w:tc>
          <w:tcPr>
            <w:tcW w:w="5386" w:type="dxa"/>
            <w:tcBorders>
              <w:bottom w:val="single" w:sz="4" w:space="0" w:color="auto"/>
            </w:tcBorders>
          </w:tcPr>
          <w:p w14:paraId="3682B492" w14:textId="77777777" w:rsidR="006F551A" w:rsidRPr="008333E0" w:rsidRDefault="006F551A" w:rsidP="00BB2DFF">
            <w:pPr>
              <w:rPr>
                <w:sz w:val="18"/>
                <w:lang w:val="de-DE"/>
              </w:rPr>
            </w:pPr>
            <w:r w:rsidRPr="008333E0">
              <w:rPr>
                <w:sz w:val="18"/>
                <w:lang w:val="de-DE"/>
              </w:rPr>
              <w:t>Ventilkopf wifi8 (für 1 Heizkörper),</w:t>
            </w:r>
            <w:r w:rsidRPr="008333E0">
              <w:rPr>
                <w:sz w:val="14"/>
                <w:lang w:val="de-DE"/>
              </w:rPr>
              <w:t>(1 Zone = max. 6 Köpfe)</w:t>
            </w:r>
          </w:p>
        </w:tc>
        <w:tc>
          <w:tcPr>
            <w:tcW w:w="1276" w:type="dxa"/>
            <w:tcBorders>
              <w:bottom w:val="single" w:sz="4" w:space="0" w:color="auto"/>
            </w:tcBorders>
          </w:tcPr>
          <w:p w14:paraId="4F560D45" w14:textId="77777777" w:rsidR="006F551A" w:rsidRPr="008333E0" w:rsidRDefault="006F551A" w:rsidP="00BB2DFF">
            <w:pPr>
              <w:jc w:val="center"/>
              <w:rPr>
                <w:sz w:val="18"/>
                <w:lang w:val="de-DE"/>
              </w:rPr>
            </w:pPr>
            <w:r w:rsidRPr="008333E0">
              <w:rPr>
                <w:sz w:val="18"/>
                <w:lang w:val="de-DE"/>
              </w:rPr>
              <w:t>-</w:t>
            </w:r>
          </w:p>
        </w:tc>
        <w:tc>
          <w:tcPr>
            <w:tcW w:w="1672" w:type="dxa"/>
            <w:tcBorders>
              <w:bottom w:val="single" w:sz="4" w:space="0" w:color="auto"/>
            </w:tcBorders>
          </w:tcPr>
          <w:p w14:paraId="3347EDCE" w14:textId="77777777" w:rsidR="006F551A" w:rsidRPr="008333E0" w:rsidRDefault="006F551A" w:rsidP="00BB2DFF">
            <w:pPr>
              <w:jc w:val="center"/>
              <w:rPr>
                <w:sz w:val="18"/>
                <w:lang w:val="de-DE"/>
              </w:rPr>
            </w:pPr>
            <w:r w:rsidRPr="008333E0">
              <w:rPr>
                <w:sz w:val="18"/>
                <w:lang w:val="de-DE"/>
              </w:rPr>
              <w:t>358120400030</w:t>
            </w:r>
          </w:p>
        </w:tc>
      </w:tr>
    </w:tbl>
    <w:p w14:paraId="2360FE59" w14:textId="7B042192" w:rsidR="006F551A" w:rsidRPr="008333E0" w:rsidRDefault="006F551A" w:rsidP="001F5FA4">
      <w:pPr>
        <w:pStyle w:val="Bezmezer"/>
        <w:rPr>
          <w:lang w:val="de-DE"/>
        </w:rPr>
      </w:pPr>
    </w:p>
    <w:p w14:paraId="5B0A57AD" w14:textId="3679494A" w:rsidR="001F5FA4" w:rsidRPr="008333E0" w:rsidRDefault="00A20D79" w:rsidP="001F5FA4">
      <w:pPr>
        <w:pStyle w:val="Bezmezer"/>
        <w:rPr>
          <w:lang w:val="de-DE"/>
        </w:rPr>
      </w:pPr>
      <w:r w:rsidRPr="00A20D79">
        <w:rPr>
          <w:noProof/>
          <w:lang w:val="de-DE"/>
        </w:rPr>
        <w:drawing>
          <wp:inline distT="0" distB="0" distL="0" distR="0" wp14:anchorId="765BC376" wp14:editId="11AC8BAA">
            <wp:extent cx="5057775" cy="2538069"/>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919" cy="2547676"/>
                    </a:xfrm>
                    <a:prstGeom prst="rect">
                      <a:avLst/>
                    </a:prstGeom>
                    <a:noFill/>
                    <a:ln>
                      <a:noFill/>
                    </a:ln>
                  </pic:spPr>
                </pic:pic>
              </a:graphicData>
            </a:graphic>
          </wp:inline>
        </w:drawing>
      </w:r>
    </w:p>
    <w:p w14:paraId="36D25C4B" w14:textId="77777777" w:rsidR="001F5FA4" w:rsidRPr="008333E0" w:rsidRDefault="000D6427" w:rsidP="001F5FA4">
      <w:pPr>
        <w:pStyle w:val="Nadpis1"/>
        <w:rPr>
          <w:b/>
          <w:lang w:val="de-DE"/>
        </w:rPr>
      </w:pPr>
      <w:bookmarkStart w:id="10" w:name="_Toc85615398"/>
      <w:r w:rsidRPr="008333E0">
        <w:rPr>
          <w:b/>
          <w:lang w:val="de-DE"/>
        </w:rPr>
        <w:lastRenderedPageBreak/>
        <w:t>12. STEUEREINHEIT</w:t>
      </w:r>
      <w:bookmarkEnd w:id="10"/>
    </w:p>
    <w:p w14:paraId="3F2B77EC" w14:textId="77777777" w:rsidR="001F5FA4" w:rsidRPr="008333E0" w:rsidRDefault="007A3C1F" w:rsidP="007A3C1F">
      <w:pPr>
        <w:pStyle w:val="Bezmezer"/>
        <w:jc w:val="center"/>
        <w:rPr>
          <w:lang w:val="de-DE"/>
        </w:rPr>
      </w:pPr>
      <w:r w:rsidRPr="008333E0">
        <w:rPr>
          <w:noProof/>
          <w:lang w:val="ru-RU" w:eastAsia="zh-CN"/>
        </w:rPr>
        <mc:AlternateContent>
          <mc:Choice Requires="wps">
            <w:drawing>
              <wp:anchor distT="0" distB="0" distL="114300" distR="114300" simplePos="0" relativeHeight="251638272" behindDoc="0" locked="0" layoutInCell="1" allowOverlap="1" wp14:anchorId="1C182FD3" wp14:editId="66EF6666">
                <wp:simplePos x="0" y="0"/>
                <wp:positionH relativeFrom="column">
                  <wp:posOffset>3638550</wp:posOffset>
                </wp:positionH>
                <wp:positionV relativeFrom="paragraph">
                  <wp:posOffset>1184275</wp:posOffset>
                </wp:positionV>
                <wp:extent cx="304800" cy="495300"/>
                <wp:effectExtent l="0" t="0" r="0" b="0"/>
                <wp:wrapNone/>
                <wp:docPr id="13" name="Textové pole 13"/>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46D725FD" w14:textId="77777777"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89340" id="Textové pole 13" o:spid="_x0000_s1028" type="#_x0000_t202" style="position:absolute;left:0;text-align:left;margin-left:286.5pt;margin-top:93.25pt;width:24pt;height:3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" filled="f" stroked="f">
                <v:textbox>
                  <w:txbxContent>
                    <w:p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p>
                  </w:txbxContent>
                </v:textbox>
              </v:shape>
            </w:pict>
          </mc:Fallback>
        </mc:AlternateContent>
      </w:r>
      <w:r w:rsidRPr="008333E0">
        <w:rPr>
          <w:noProof/>
          <w:lang w:val="ru-RU" w:eastAsia="zh-CN"/>
        </w:rPr>
        <mc:AlternateContent>
          <mc:Choice Requires="wps">
            <w:drawing>
              <wp:anchor distT="0" distB="0" distL="114300" distR="114300" simplePos="0" relativeHeight="251639296" behindDoc="0" locked="0" layoutInCell="1" allowOverlap="1" wp14:anchorId="09385277" wp14:editId="50C058ED">
                <wp:simplePos x="0" y="0"/>
                <wp:positionH relativeFrom="column">
                  <wp:posOffset>2343150</wp:posOffset>
                </wp:positionH>
                <wp:positionV relativeFrom="paragraph">
                  <wp:posOffset>1552575</wp:posOffset>
                </wp:positionV>
                <wp:extent cx="304800" cy="495300"/>
                <wp:effectExtent l="0" t="0" r="0" b="0"/>
                <wp:wrapNone/>
                <wp:docPr id="14" name="Textové pole 14"/>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18BA998B" w14:textId="77777777"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4CFA2" id="Textové pole 14" o:spid="_x0000_s1029" type="#_x0000_t202" style="position:absolute;left:0;text-align:left;margin-left:184.5pt;margin-top:122.25pt;width:24pt;height:3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" filled="f" stroked="f">
                <v:textbox>
                  <w:txbxContent>
                    <w:p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w:t>
                      </w:r>
                    </w:p>
                  </w:txbxContent>
                </v:textbox>
              </v:shape>
            </w:pict>
          </mc:Fallback>
        </mc:AlternateContent>
      </w:r>
      <w:r w:rsidRPr="008333E0">
        <w:rPr>
          <w:noProof/>
          <w:lang w:val="ru-RU" w:eastAsia="zh-CN"/>
        </w:rPr>
        <mc:AlternateContent>
          <mc:Choice Requires="wps">
            <w:drawing>
              <wp:anchor distT="0" distB="0" distL="114300" distR="114300" simplePos="0" relativeHeight="251640320" behindDoc="0" locked="0" layoutInCell="1" allowOverlap="1" wp14:anchorId="7E2050B0" wp14:editId="38C472EA">
                <wp:simplePos x="0" y="0"/>
                <wp:positionH relativeFrom="column">
                  <wp:posOffset>3629025</wp:posOffset>
                </wp:positionH>
                <wp:positionV relativeFrom="paragraph">
                  <wp:posOffset>1562100</wp:posOffset>
                </wp:positionV>
                <wp:extent cx="304800" cy="495300"/>
                <wp:effectExtent l="0" t="0" r="0" b="0"/>
                <wp:wrapNone/>
                <wp:docPr id="15" name="Textové pole 15"/>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43FB587A" w14:textId="77777777"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34B05" id="Textové pole 15" o:spid="_x0000_s1030" type="#_x0000_t202" style="position:absolute;left:0;text-align:left;margin-left:285.75pt;margin-top:123pt;width:24pt;height:3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" filled="f" stroked="f">
                <v:textbox>
                  <w:txbxContent>
                    <w:p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4</w:t>
                      </w:r>
                    </w:p>
                  </w:txbxContent>
                </v:textbox>
              </v:shape>
            </w:pict>
          </mc:Fallback>
        </mc:AlternateContent>
      </w:r>
      <w:r w:rsidRPr="008333E0">
        <w:rPr>
          <w:noProof/>
          <w:lang w:val="ru-RU" w:eastAsia="zh-CN"/>
        </w:rPr>
        <mc:AlternateContent>
          <mc:Choice Requires="wps">
            <w:drawing>
              <wp:anchor distT="0" distB="0" distL="114300" distR="114300" simplePos="0" relativeHeight="251643392" behindDoc="0" locked="0" layoutInCell="1" allowOverlap="1" wp14:anchorId="637941F7" wp14:editId="3DE47B18">
                <wp:simplePos x="0" y="0"/>
                <wp:positionH relativeFrom="column">
                  <wp:posOffset>2419350</wp:posOffset>
                </wp:positionH>
                <wp:positionV relativeFrom="paragraph">
                  <wp:posOffset>1990725</wp:posOffset>
                </wp:positionV>
                <wp:extent cx="304800" cy="495300"/>
                <wp:effectExtent l="0" t="0" r="0" b="0"/>
                <wp:wrapNone/>
                <wp:docPr id="18" name="Textové pole 18"/>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2A57443E" w14:textId="77777777"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1EED4" id="Textové pole 18" o:spid="_x0000_s1031" type="#_x0000_t202" style="position:absolute;left:0;text-align:left;margin-left:190.5pt;margin-top:156.75pt;width:24pt;height: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" filled="f" stroked="f">
                <v:textbox>
                  <w:txbxContent>
                    <w:p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p>
                  </w:txbxContent>
                </v:textbox>
              </v:shape>
            </w:pict>
          </mc:Fallback>
        </mc:AlternateContent>
      </w:r>
      <w:r w:rsidRPr="008333E0">
        <w:rPr>
          <w:noProof/>
          <w:lang w:val="ru-RU" w:eastAsia="zh-CN"/>
        </w:rPr>
        <mc:AlternateContent>
          <mc:Choice Requires="wps">
            <w:drawing>
              <wp:anchor distT="0" distB="0" distL="114300" distR="114300" simplePos="0" relativeHeight="251644416" behindDoc="0" locked="0" layoutInCell="1" allowOverlap="1" wp14:anchorId="015323CF" wp14:editId="6D9178BD">
                <wp:simplePos x="0" y="0"/>
                <wp:positionH relativeFrom="column">
                  <wp:posOffset>2724150</wp:posOffset>
                </wp:positionH>
                <wp:positionV relativeFrom="paragraph">
                  <wp:posOffset>1984375</wp:posOffset>
                </wp:positionV>
                <wp:extent cx="304800" cy="495300"/>
                <wp:effectExtent l="0" t="0" r="0" b="0"/>
                <wp:wrapNone/>
                <wp:docPr id="19" name="Textové pole 19"/>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2313BB03" w14:textId="77777777"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1BEF4" id="Textové pole 19" o:spid="_x0000_s1032" type="#_x0000_t202" style="position:absolute;left:0;text-align:left;margin-left:214.5pt;margin-top:156.25pt;width:24pt;height:3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" filled="f" stroked="f">
                <v:textbox>
                  <w:txbxContent>
                    <w:p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6</w:t>
                      </w:r>
                    </w:p>
                  </w:txbxContent>
                </v:textbox>
              </v:shape>
            </w:pict>
          </mc:Fallback>
        </mc:AlternateContent>
      </w:r>
      <w:r w:rsidRPr="008333E0">
        <w:rPr>
          <w:noProof/>
          <w:lang w:val="ru-RU" w:eastAsia="zh-CN"/>
        </w:rPr>
        <mc:AlternateContent>
          <mc:Choice Requires="wps">
            <w:drawing>
              <wp:anchor distT="0" distB="0" distL="114300" distR="114300" simplePos="0" relativeHeight="251645440" behindDoc="0" locked="0" layoutInCell="1" allowOverlap="1" wp14:anchorId="00D1E1E0" wp14:editId="0ED30D18">
                <wp:simplePos x="0" y="0"/>
                <wp:positionH relativeFrom="column">
                  <wp:posOffset>3019425</wp:posOffset>
                </wp:positionH>
                <wp:positionV relativeFrom="paragraph">
                  <wp:posOffset>1993900</wp:posOffset>
                </wp:positionV>
                <wp:extent cx="304800" cy="495300"/>
                <wp:effectExtent l="0" t="0" r="0" b="0"/>
                <wp:wrapNone/>
                <wp:docPr id="20" name="Textové pole 20"/>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04B81ABB" w14:textId="77777777"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E508" id="Textové pole 20" o:spid="_x0000_s1033" type="#_x0000_t202" style="position:absolute;left:0;text-align:left;margin-left:237.75pt;margin-top:157pt;width:24pt;height:3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" filled="f" stroked="f">
                <v:textbox>
                  <w:txbxContent>
                    <w:p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7</w:t>
                      </w:r>
                    </w:p>
                  </w:txbxContent>
                </v:textbox>
              </v:shape>
            </w:pict>
          </mc:Fallback>
        </mc:AlternateContent>
      </w:r>
      <w:r w:rsidRPr="008333E0">
        <w:rPr>
          <w:noProof/>
          <w:lang w:val="ru-RU" w:eastAsia="zh-CN"/>
        </w:rPr>
        <mc:AlternateContent>
          <mc:Choice Requires="wps">
            <w:drawing>
              <wp:anchor distT="0" distB="0" distL="114300" distR="114300" simplePos="0" relativeHeight="251646464" behindDoc="0" locked="0" layoutInCell="1" allowOverlap="1" wp14:anchorId="51AA0678" wp14:editId="02C70A25">
                <wp:simplePos x="0" y="0"/>
                <wp:positionH relativeFrom="column">
                  <wp:posOffset>3286125</wp:posOffset>
                </wp:positionH>
                <wp:positionV relativeFrom="paragraph">
                  <wp:posOffset>2003425</wp:posOffset>
                </wp:positionV>
                <wp:extent cx="304800" cy="495300"/>
                <wp:effectExtent l="0" t="0" r="0" b="0"/>
                <wp:wrapNone/>
                <wp:docPr id="21" name="Textové pole 21"/>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07590CA2" w14:textId="77777777"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079EE" id="Textové pole 21" o:spid="_x0000_s1034" type="#_x0000_t202" style="position:absolute;left:0;text-align:left;margin-left:258.75pt;margin-top:157.75pt;width:24pt;height: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" filled="f" stroked="f">
                <v:textbox>
                  <w:txbxContent>
                    <w:p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8</w:t>
                      </w:r>
                    </w:p>
                  </w:txbxContent>
                </v:textbox>
              </v:shape>
            </w:pict>
          </mc:Fallback>
        </mc:AlternateContent>
      </w:r>
      <w:r w:rsidRPr="008333E0">
        <w:rPr>
          <w:noProof/>
          <w:lang w:val="ru-RU" w:eastAsia="zh-CN"/>
        </w:rPr>
        <mc:AlternateContent>
          <mc:Choice Requires="wps">
            <w:drawing>
              <wp:anchor distT="0" distB="0" distL="114300" distR="114300" simplePos="0" relativeHeight="251647488" behindDoc="0" locked="0" layoutInCell="1" allowOverlap="1" wp14:anchorId="28DCCF76" wp14:editId="3A0FA72E">
                <wp:simplePos x="0" y="0"/>
                <wp:positionH relativeFrom="column">
                  <wp:posOffset>3571875</wp:posOffset>
                </wp:positionH>
                <wp:positionV relativeFrom="paragraph">
                  <wp:posOffset>2012950</wp:posOffset>
                </wp:positionV>
                <wp:extent cx="304800" cy="495300"/>
                <wp:effectExtent l="0" t="0" r="0" b="0"/>
                <wp:wrapNone/>
                <wp:docPr id="22" name="Textové pole 22"/>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6DCC0AC5" w14:textId="77777777"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4F888" id="Textové pole 22" o:spid="_x0000_s1035" type="#_x0000_t202" style="position:absolute;left:0;text-align:left;margin-left:281.25pt;margin-top:158.5pt;width:24pt;height: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" filled="f" stroked="f">
                <v:textbox>
                  <w:txbxContent>
                    <w:p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9</w:t>
                      </w:r>
                    </w:p>
                  </w:txbxContent>
                </v:textbox>
              </v:shape>
            </w:pict>
          </mc:Fallback>
        </mc:AlternateContent>
      </w:r>
      <w:r w:rsidRPr="008333E0">
        <w:rPr>
          <w:noProof/>
          <w:lang w:val="ru-RU" w:eastAsia="zh-CN"/>
        </w:rPr>
        <mc:AlternateContent>
          <mc:Choice Requires="wps">
            <w:drawing>
              <wp:anchor distT="0" distB="0" distL="114300" distR="114300" simplePos="0" relativeHeight="251648512" behindDoc="0" locked="0" layoutInCell="1" allowOverlap="1" wp14:anchorId="058D5ADE" wp14:editId="1AE3B13F">
                <wp:simplePos x="0" y="0"/>
                <wp:positionH relativeFrom="column">
                  <wp:posOffset>3886200</wp:posOffset>
                </wp:positionH>
                <wp:positionV relativeFrom="paragraph">
                  <wp:posOffset>2022475</wp:posOffset>
                </wp:positionV>
                <wp:extent cx="476250" cy="495300"/>
                <wp:effectExtent l="0" t="0" r="0" b="0"/>
                <wp:wrapNone/>
                <wp:docPr id="23" name="Textové pole 23"/>
                <wp:cNvGraphicFramePr/>
                <a:graphic xmlns:a="http://schemas.openxmlformats.org/drawingml/2006/main">
                  <a:graphicData uri="http://schemas.microsoft.com/office/word/2010/wordprocessingShape">
                    <wps:wsp>
                      <wps:cNvSpPr txBox="1"/>
                      <wps:spPr>
                        <a:xfrm>
                          <a:off x="0" y="0"/>
                          <a:ext cx="476250" cy="495300"/>
                        </a:xfrm>
                        <a:prstGeom prst="rect">
                          <a:avLst/>
                        </a:prstGeom>
                        <a:noFill/>
                        <a:ln>
                          <a:noFill/>
                        </a:ln>
                        <a:effectLst/>
                      </wps:spPr>
                      <wps:txbx>
                        <w:txbxContent>
                          <w:p w14:paraId="1372B60C" w14:textId="77777777"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A5BD" id="Textové pole 23" o:spid="_x0000_s1036" type="#_x0000_t202" style="position:absolute;left:0;text-align:left;margin-left:306pt;margin-top:159.25pt;width:37.5pt;height:3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" filled="f" stroked="f">
                <v:textbox>
                  <w:txbxContent>
                    <w:p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10</w:t>
                      </w:r>
                    </w:p>
                  </w:txbxContent>
                </v:textbox>
              </v:shape>
            </w:pict>
          </mc:Fallback>
        </mc:AlternateContent>
      </w:r>
      <w:r w:rsidRPr="008333E0">
        <w:rPr>
          <w:noProof/>
          <w:lang w:val="ru-RU" w:eastAsia="zh-CN"/>
        </w:rPr>
        <mc:AlternateContent>
          <mc:Choice Requires="wps">
            <w:drawing>
              <wp:anchor distT="0" distB="0" distL="114300" distR="114300" simplePos="0" relativeHeight="251641344" behindDoc="0" locked="0" layoutInCell="1" allowOverlap="1" wp14:anchorId="2C137303" wp14:editId="01300B9E">
                <wp:simplePos x="0" y="0"/>
                <wp:positionH relativeFrom="column">
                  <wp:posOffset>3143250</wp:posOffset>
                </wp:positionH>
                <wp:positionV relativeFrom="paragraph">
                  <wp:posOffset>2708275</wp:posOffset>
                </wp:positionV>
                <wp:extent cx="561975" cy="495300"/>
                <wp:effectExtent l="0" t="0" r="0" b="0"/>
                <wp:wrapNone/>
                <wp:docPr id="16" name="Textové pole 16"/>
                <wp:cNvGraphicFramePr/>
                <a:graphic xmlns:a="http://schemas.openxmlformats.org/drawingml/2006/main">
                  <a:graphicData uri="http://schemas.microsoft.com/office/word/2010/wordprocessingShape">
                    <wps:wsp>
                      <wps:cNvSpPr txBox="1"/>
                      <wps:spPr>
                        <a:xfrm>
                          <a:off x="0" y="0"/>
                          <a:ext cx="561975" cy="495300"/>
                        </a:xfrm>
                        <a:prstGeom prst="rect">
                          <a:avLst/>
                        </a:prstGeom>
                        <a:noFill/>
                        <a:ln>
                          <a:noFill/>
                        </a:ln>
                        <a:effectLst/>
                      </wps:spPr>
                      <wps:txbx>
                        <w:txbxContent>
                          <w:p w14:paraId="5686033B" w14:textId="77777777"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2DBFF" id="Textové pole 16" o:spid="_x0000_s1037" type="#_x0000_t202" style="position:absolute;left:0;text-align:left;margin-left:247.5pt;margin-top:213.25pt;width:44.25pt;height:3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" filled="f" stroked="f">
                <v:textbox>
                  <w:txbxContent>
                    <w:p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11</w:t>
                      </w:r>
                    </w:p>
                  </w:txbxContent>
                </v:textbox>
              </v:shape>
            </w:pict>
          </mc:Fallback>
        </mc:AlternateContent>
      </w:r>
      <w:r w:rsidRPr="008333E0">
        <w:rPr>
          <w:noProof/>
          <w:lang w:val="ru-RU" w:eastAsia="zh-CN"/>
        </w:rPr>
        <mc:AlternateContent>
          <mc:Choice Requires="wps">
            <w:drawing>
              <wp:anchor distT="0" distB="0" distL="114300" distR="114300" simplePos="0" relativeHeight="251642368" behindDoc="0" locked="0" layoutInCell="1" allowOverlap="1" wp14:anchorId="2B3A517D" wp14:editId="7754FEE0">
                <wp:simplePos x="0" y="0"/>
                <wp:positionH relativeFrom="column">
                  <wp:posOffset>4152265</wp:posOffset>
                </wp:positionH>
                <wp:positionV relativeFrom="paragraph">
                  <wp:posOffset>2670175</wp:posOffset>
                </wp:positionV>
                <wp:extent cx="485775" cy="495300"/>
                <wp:effectExtent l="0" t="0" r="0" b="0"/>
                <wp:wrapNone/>
                <wp:docPr id="17" name="Textové pole 17"/>
                <wp:cNvGraphicFramePr/>
                <a:graphic xmlns:a="http://schemas.openxmlformats.org/drawingml/2006/main">
                  <a:graphicData uri="http://schemas.microsoft.com/office/word/2010/wordprocessingShape">
                    <wps:wsp>
                      <wps:cNvSpPr txBox="1"/>
                      <wps:spPr>
                        <a:xfrm>
                          <a:off x="0" y="0"/>
                          <a:ext cx="485775" cy="495300"/>
                        </a:xfrm>
                        <a:prstGeom prst="rect">
                          <a:avLst/>
                        </a:prstGeom>
                        <a:noFill/>
                        <a:ln>
                          <a:noFill/>
                        </a:ln>
                        <a:effectLst/>
                      </wps:spPr>
                      <wps:txbx>
                        <w:txbxContent>
                          <w:p w14:paraId="48C1BF2D" w14:textId="77777777"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A777E" id="Textové pole 17" o:spid="_x0000_s1038" type="#_x0000_t202" style="position:absolute;left:0;text-align:left;margin-left:326.95pt;margin-top:210.25pt;width:38.25pt;height:3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" filled="f" stroked="f">
                <v:textbox>
                  <w:txbxContent>
                    <w:p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12</w:t>
                      </w:r>
                    </w:p>
                  </w:txbxContent>
                </v:textbox>
              </v:shape>
            </w:pict>
          </mc:Fallback>
        </mc:AlternateContent>
      </w:r>
      <w:r w:rsidR="00444B40" w:rsidRPr="008333E0">
        <w:rPr>
          <w:noProof/>
          <w:lang w:val="ru-RU" w:eastAsia="zh-CN"/>
        </w:rPr>
        <mc:AlternateContent>
          <mc:Choice Requires="wps">
            <w:drawing>
              <wp:anchor distT="0" distB="0" distL="114300" distR="114300" simplePos="0" relativeHeight="251637248" behindDoc="0" locked="0" layoutInCell="1" allowOverlap="1" wp14:anchorId="12C2D43F" wp14:editId="5755304E">
                <wp:simplePos x="0" y="0"/>
                <wp:positionH relativeFrom="column">
                  <wp:posOffset>2257425</wp:posOffset>
                </wp:positionH>
                <wp:positionV relativeFrom="paragraph">
                  <wp:posOffset>1260475</wp:posOffset>
                </wp:positionV>
                <wp:extent cx="304800" cy="4953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0590AA5B" w14:textId="77777777"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44B40">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83CA" id="Textové pole 1" o:spid="_x0000_s1039" type="#_x0000_t202" style="position:absolute;left:0;text-align:left;margin-left:177.75pt;margin-top:99.25pt;width:24pt;height:3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" filled="f" stroked="f">
                <v:textbox>
                  <w:txbxContent>
                    <w:p w:rsidR="00250ACE" w:rsidRPr="00444B40" w:rsidRDefault="00250ACE"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44B40">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w:t>
                      </w:r>
                    </w:p>
                  </w:txbxContent>
                </v:textbox>
              </v:shape>
            </w:pict>
          </mc:Fallback>
        </mc:AlternateContent>
      </w:r>
      <w:r w:rsidR="00037604" w:rsidRPr="008333E0">
        <w:rPr>
          <w:noProof/>
          <w:lang w:val="ru-RU" w:eastAsia="zh-CN"/>
        </w:rPr>
        <w:drawing>
          <wp:inline distT="0" distB="0" distL="0" distR="0" wp14:anchorId="7A2AFBBF" wp14:editId="5E08BF4D">
            <wp:extent cx="6302694" cy="4410075"/>
            <wp:effectExtent l="0" t="0" r="3175" b="0"/>
            <wp:docPr id="11" name="Obrázek 11" descr="C:\Users\velicka\Desktop\H416EKO-D_navod\H416EKO-D\OPOP-H4EK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licka\Desktop\H416EKO-D_navod\H416EKO-D\OPOP-H4EKO-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4904" cy="4411621"/>
                    </a:xfrm>
                    <a:prstGeom prst="rect">
                      <a:avLst/>
                    </a:prstGeom>
                    <a:noFill/>
                    <a:ln>
                      <a:noFill/>
                    </a:ln>
                  </pic:spPr>
                </pic:pic>
              </a:graphicData>
            </a:graphic>
          </wp:inline>
        </w:drawing>
      </w:r>
    </w:p>
    <w:p w14:paraId="01A467F0" w14:textId="77777777" w:rsidR="001F5FA4" w:rsidRPr="008333E0" w:rsidRDefault="004A26E4" w:rsidP="004A26E4">
      <w:pPr>
        <w:pStyle w:val="Bezmezer"/>
        <w:numPr>
          <w:ilvl w:val="0"/>
          <w:numId w:val="17"/>
        </w:numPr>
        <w:rPr>
          <w:lang w:val="de-DE"/>
        </w:rPr>
      </w:pPr>
      <w:r w:rsidRPr="008333E0">
        <w:rPr>
          <w:lang w:val="de-DE"/>
        </w:rPr>
        <w:t>Hausheizung - Indikator für die Art der Heizung. Diese kann in folgende Typen unterteilt werden:</w:t>
      </w:r>
    </w:p>
    <w:p w14:paraId="1B341571" w14:textId="77777777" w:rsidR="004A26E4" w:rsidRPr="008333E0" w:rsidRDefault="004A26E4" w:rsidP="004A26E4">
      <w:pPr>
        <w:pStyle w:val="Bezmezer"/>
        <w:numPr>
          <w:ilvl w:val="1"/>
          <w:numId w:val="17"/>
        </w:numPr>
        <w:rPr>
          <w:lang w:val="de-DE"/>
        </w:rPr>
      </w:pPr>
      <w:r w:rsidRPr="008333E0">
        <w:rPr>
          <w:lang w:val="de-DE"/>
        </w:rPr>
        <w:t>Hausheizung - nur die ZH-Pumpe ist aktiv</w:t>
      </w:r>
    </w:p>
    <w:p w14:paraId="38274CD2" w14:textId="77777777" w:rsidR="004A26E4" w:rsidRPr="008333E0" w:rsidRDefault="004A26E4" w:rsidP="004A26E4">
      <w:pPr>
        <w:pStyle w:val="Bezmezer"/>
        <w:numPr>
          <w:ilvl w:val="1"/>
          <w:numId w:val="17"/>
        </w:numPr>
        <w:rPr>
          <w:lang w:val="de-DE"/>
        </w:rPr>
      </w:pPr>
      <w:r w:rsidRPr="008333E0">
        <w:rPr>
          <w:lang w:val="de-DE"/>
        </w:rPr>
        <w:t>WW-Vorrang - die WW-Pumpe wird vorrangig aktiviert, nach Erreichen der eingestellten WW-Temperatur wird die WW-Pumpe deaktiviert und die WW-Pumpe aktiviert, um die Wasserzirkulation im Primärkreis sicherzustellen.</w:t>
      </w:r>
    </w:p>
    <w:p w14:paraId="56BADF2E" w14:textId="77777777" w:rsidR="004A26E4" w:rsidRPr="008333E0" w:rsidRDefault="004A26E4" w:rsidP="004A26E4">
      <w:pPr>
        <w:pStyle w:val="Bezmezer"/>
        <w:numPr>
          <w:ilvl w:val="1"/>
          <w:numId w:val="17"/>
        </w:numPr>
        <w:rPr>
          <w:lang w:val="de-DE"/>
        </w:rPr>
      </w:pPr>
      <w:r w:rsidRPr="008333E0">
        <w:rPr>
          <w:lang w:val="de-DE"/>
        </w:rPr>
        <w:t>Parallel – Warmwasser- und ZH-Pumpe arbeiten gleichzeitig. Wenn die eingestellte Warmwassertemperatur erreicht ist, wird die Warmwasserpumpe deaktiviert und die Warmwasserpumpe arbeitet weiter, um die Wasserzirkulation im Primärkreis sicherzustellen.</w:t>
      </w:r>
    </w:p>
    <w:p w14:paraId="5A10C36C" w14:textId="77777777" w:rsidR="004A26E4" w:rsidRPr="008333E0" w:rsidRDefault="004A26E4" w:rsidP="004A26E4">
      <w:pPr>
        <w:pStyle w:val="Bezmezer"/>
        <w:numPr>
          <w:ilvl w:val="1"/>
          <w:numId w:val="17"/>
        </w:numPr>
        <w:rPr>
          <w:lang w:val="de-DE"/>
        </w:rPr>
      </w:pPr>
      <w:r w:rsidRPr="008333E0">
        <w:rPr>
          <w:lang w:val="de-DE"/>
        </w:rPr>
        <w:t>Sommerbetrieb - nur die Warmwasserpumpe ist aktiv.</w:t>
      </w:r>
    </w:p>
    <w:p w14:paraId="5025ECA9" w14:textId="77777777" w:rsidR="004A26E4" w:rsidRPr="008333E0" w:rsidRDefault="00BA5B4B" w:rsidP="004A26E4">
      <w:pPr>
        <w:pStyle w:val="Bezmezer"/>
        <w:numPr>
          <w:ilvl w:val="0"/>
          <w:numId w:val="17"/>
        </w:numPr>
        <w:rPr>
          <w:lang w:val="de-DE"/>
        </w:rPr>
      </w:pPr>
      <w:r w:rsidRPr="008333E0">
        <w:rPr>
          <w:lang w:val="de-DE"/>
        </w:rPr>
        <w:t>Aktuelles Datum, Raumthermostatanzeige, Abgastemperatur.</w:t>
      </w:r>
    </w:p>
    <w:p w14:paraId="59F4F4D9" w14:textId="77777777" w:rsidR="00BA5B4B" w:rsidRPr="008333E0" w:rsidRDefault="00BA5B4B" w:rsidP="004A26E4">
      <w:pPr>
        <w:pStyle w:val="Bezmezer"/>
        <w:numPr>
          <w:ilvl w:val="0"/>
          <w:numId w:val="17"/>
        </w:numPr>
        <w:rPr>
          <w:lang w:val="de-DE"/>
        </w:rPr>
      </w:pPr>
      <w:r w:rsidRPr="008333E0">
        <w:rPr>
          <w:lang w:val="de-DE"/>
        </w:rPr>
        <w:t>Eingegebene und aktuelle Zentralheizungstemperatur, gemessen an der Kesselrückseite am Kesselaustrittswasserrohr.</w:t>
      </w:r>
    </w:p>
    <w:p w14:paraId="2562006D" w14:textId="77777777" w:rsidR="00BA5B4B" w:rsidRPr="008333E0" w:rsidRDefault="00BA5B4B" w:rsidP="00991712">
      <w:pPr>
        <w:pStyle w:val="Bezmezer"/>
        <w:numPr>
          <w:ilvl w:val="0"/>
          <w:numId w:val="17"/>
        </w:numPr>
        <w:rPr>
          <w:lang w:val="de-DE"/>
        </w:rPr>
      </w:pPr>
      <w:r w:rsidRPr="008333E0">
        <w:rPr>
          <w:lang w:val="de-DE"/>
        </w:rPr>
        <w:t>Anzeige der aktuellen Lüfterdrehzahl.</w:t>
      </w:r>
    </w:p>
    <w:p w14:paraId="3BB71609" w14:textId="77777777" w:rsidR="00891DFA" w:rsidRPr="008333E0" w:rsidRDefault="00891DFA" w:rsidP="00991712">
      <w:pPr>
        <w:pStyle w:val="Bezmezer"/>
        <w:numPr>
          <w:ilvl w:val="0"/>
          <w:numId w:val="17"/>
        </w:numPr>
        <w:rPr>
          <w:lang w:val="de-DE"/>
        </w:rPr>
      </w:pPr>
      <w:r w:rsidRPr="008333E0">
        <w:rPr>
          <w:lang w:val="de-DE"/>
        </w:rPr>
        <w:t>Zustand des Kessels</w:t>
      </w:r>
    </w:p>
    <w:p w14:paraId="79D53933" w14:textId="77777777" w:rsidR="00991712" w:rsidRPr="008333E0" w:rsidRDefault="00991712" w:rsidP="00991712">
      <w:pPr>
        <w:pStyle w:val="Bezmezer"/>
        <w:numPr>
          <w:ilvl w:val="0"/>
          <w:numId w:val="17"/>
        </w:numPr>
        <w:rPr>
          <w:lang w:val="de-DE"/>
        </w:rPr>
      </w:pPr>
      <w:r w:rsidRPr="008333E0">
        <w:rPr>
          <w:lang w:val="de-DE"/>
        </w:rPr>
        <w:t>Anzeige des CH-Pumpenbetriebs</w:t>
      </w:r>
    </w:p>
    <w:p w14:paraId="040042E1" w14:textId="77777777" w:rsidR="003E4AC2" w:rsidRPr="008333E0" w:rsidRDefault="00991712" w:rsidP="004A26E4">
      <w:pPr>
        <w:pStyle w:val="Bezmezer"/>
        <w:numPr>
          <w:ilvl w:val="0"/>
          <w:numId w:val="17"/>
        </w:numPr>
        <w:rPr>
          <w:lang w:val="de-DE"/>
        </w:rPr>
      </w:pPr>
      <w:r w:rsidRPr="008333E0">
        <w:rPr>
          <w:lang w:val="de-DE"/>
        </w:rPr>
        <w:t>Betriebsanzeige Warmwasserpumpe</w:t>
      </w:r>
    </w:p>
    <w:p w14:paraId="19127434" w14:textId="77777777" w:rsidR="003E4AC2" w:rsidRPr="008333E0" w:rsidRDefault="00991712" w:rsidP="004A26E4">
      <w:pPr>
        <w:pStyle w:val="Bezmezer"/>
        <w:numPr>
          <w:ilvl w:val="0"/>
          <w:numId w:val="17"/>
        </w:numPr>
        <w:rPr>
          <w:lang w:val="de-DE"/>
        </w:rPr>
      </w:pPr>
      <w:r w:rsidRPr="008333E0">
        <w:rPr>
          <w:lang w:val="de-DE"/>
        </w:rPr>
        <w:t>Betriebsanzeige der Hilfspumpe</w:t>
      </w:r>
    </w:p>
    <w:p w14:paraId="7400A6C9" w14:textId="77777777" w:rsidR="003E4AC2" w:rsidRPr="008333E0" w:rsidRDefault="00991712" w:rsidP="004A26E4">
      <w:pPr>
        <w:pStyle w:val="Bezmezer"/>
        <w:numPr>
          <w:ilvl w:val="0"/>
          <w:numId w:val="17"/>
        </w:numPr>
        <w:rPr>
          <w:lang w:val="de-DE"/>
        </w:rPr>
      </w:pPr>
      <w:r w:rsidRPr="008333E0">
        <w:rPr>
          <w:lang w:val="de-DE"/>
        </w:rPr>
        <w:t>Anzeige der Aktivierung des Hauptmischventils</w:t>
      </w:r>
    </w:p>
    <w:p w14:paraId="580B5A30" w14:textId="77777777" w:rsidR="003E4AC2" w:rsidRPr="008333E0" w:rsidRDefault="003E4AC2" w:rsidP="004A26E4">
      <w:pPr>
        <w:pStyle w:val="Bezmezer"/>
        <w:numPr>
          <w:ilvl w:val="0"/>
          <w:numId w:val="17"/>
        </w:numPr>
        <w:rPr>
          <w:lang w:val="de-DE"/>
        </w:rPr>
      </w:pPr>
      <w:r w:rsidRPr="008333E0">
        <w:rPr>
          <w:lang w:val="de-DE"/>
        </w:rPr>
        <w:t>Anzeige der Öffnung des Mischventils, falls angeschlossen und aktiviert.</w:t>
      </w:r>
    </w:p>
    <w:p w14:paraId="468FD64D" w14:textId="77777777" w:rsidR="003E4AC2" w:rsidRPr="008333E0" w:rsidRDefault="007A3C1F" w:rsidP="004A26E4">
      <w:pPr>
        <w:pStyle w:val="Bezmezer"/>
        <w:numPr>
          <w:ilvl w:val="0"/>
          <w:numId w:val="17"/>
        </w:numPr>
        <w:rPr>
          <w:lang w:val="de-DE"/>
        </w:rPr>
      </w:pPr>
      <w:r w:rsidRPr="008333E0">
        <w:rPr>
          <w:lang w:val="de-DE"/>
        </w:rPr>
        <w:t>Navigationstaste zum Aufrufen und Navigieren im Menü.</w:t>
      </w:r>
    </w:p>
    <w:p w14:paraId="171D3346" w14:textId="77777777" w:rsidR="008E5776" w:rsidRPr="008333E0" w:rsidRDefault="007A3C1F" w:rsidP="006B3C5E">
      <w:pPr>
        <w:pStyle w:val="Bezmezer"/>
        <w:numPr>
          <w:ilvl w:val="0"/>
          <w:numId w:val="17"/>
        </w:numPr>
        <w:rPr>
          <w:lang w:val="de-DE"/>
        </w:rPr>
      </w:pPr>
      <w:r w:rsidRPr="008333E0">
        <w:rPr>
          <w:lang w:val="de-DE"/>
        </w:rPr>
        <w:lastRenderedPageBreak/>
        <w:t>Menü verlassen, Auswahl abbrechen.</w:t>
      </w:r>
    </w:p>
    <w:p w14:paraId="5644BC1A" w14:textId="77777777" w:rsidR="001F5FA4" w:rsidRPr="008333E0" w:rsidRDefault="000D6427" w:rsidP="001F5FA4">
      <w:pPr>
        <w:pStyle w:val="Nadpis1"/>
        <w:rPr>
          <w:b/>
          <w:lang w:val="de-DE"/>
        </w:rPr>
      </w:pPr>
      <w:bookmarkStart w:id="11" w:name="_Toc85615399"/>
      <w:r w:rsidRPr="008333E0">
        <w:rPr>
          <w:b/>
          <w:lang w:val="de-DE"/>
        </w:rPr>
        <w:t>13. GRUNDFUNKTIONEN DER STEUEREINHEIT</w:t>
      </w:r>
      <w:bookmarkEnd w:id="11"/>
    </w:p>
    <w:p w14:paraId="25F109B6" w14:textId="77777777" w:rsidR="007A3C1F" w:rsidRPr="008333E0" w:rsidRDefault="007A3C1F" w:rsidP="007A3C1F">
      <w:pPr>
        <w:pStyle w:val="Bezmezer"/>
        <w:jc w:val="both"/>
        <w:rPr>
          <w:lang w:val="de-DE"/>
        </w:rPr>
      </w:pPr>
      <w:r w:rsidRPr="008333E0">
        <w:rPr>
          <w:lang w:val="de-DE"/>
        </w:rPr>
        <w:t>Die Regelung steuert die Wasserumwälzpumpe (WW), die Brauchwasserpumpe (WW), die Sekundärkreisumwälzpumpe, das Mischventil, den Speicher und den Abluftventilator.</w:t>
      </w:r>
    </w:p>
    <w:p w14:paraId="2B0E63E9" w14:textId="77777777" w:rsidR="007A3C1F" w:rsidRPr="008333E0" w:rsidRDefault="007A3C1F" w:rsidP="007A3C1F">
      <w:pPr>
        <w:pStyle w:val="Bezmezer"/>
        <w:jc w:val="both"/>
        <w:rPr>
          <w:lang w:val="de-DE"/>
        </w:rPr>
      </w:pPr>
      <w:r w:rsidRPr="008333E0">
        <w:rPr>
          <w:lang w:val="de-DE"/>
        </w:rPr>
        <w:t>Es ist auch möglich, zwei zusätzliche Mischventile mit 431N-Modulen zu steuern. Bei diesem Reglertyp wird die Ventilatordrehzahl durch Messung der Kesseltemperatur und der am Kesselaustritt gemessenen Abgastemperatur ermittelt. Der Ventilator läuft kontinuierlich und seine Drehzahl hängt direkt von der aktuellen Kesseltemperatur, Abgastemperatur und der Differenz dieser Parameter zur eingestellten Temperatur ab.</w:t>
      </w:r>
    </w:p>
    <w:p w14:paraId="621B9E7C" w14:textId="77777777" w:rsidR="007A3C1F" w:rsidRPr="008333E0" w:rsidRDefault="007A3C1F" w:rsidP="00CB7F82">
      <w:pPr>
        <w:pStyle w:val="Bezmezer"/>
        <w:spacing w:before="0"/>
        <w:ind w:left="360"/>
        <w:jc w:val="both"/>
        <w:rPr>
          <w:b/>
          <w:lang w:val="de-DE"/>
        </w:rPr>
      </w:pPr>
    </w:p>
    <w:p w14:paraId="589BE7C4" w14:textId="77777777" w:rsidR="005357C4" w:rsidRPr="008333E0" w:rsidRDefault="005357C4" w:rsidP="005357C4">
      <w:pPr>
        <w:pStyle w:val="Bezmezer"/>
        <w:numPr>
          <w:ilvl w:val="0"/>
          <w:numId w:val="12"/>
        </w:numPr>
        <w:jc w:val="both"/>
        <w:rPr>
          <w:b/>
          <w:lang w:val="de-DE"/>
        </w:rPr>
      </w:pPr>
      <w:r w:rsidRPr="008333E0">
        <w:rPr>
          <w:b/>
          <w:lang w:val="de-DE"/>
        </w:rPr>
        <w:t>Hauptseite</w:t>
      </w:r>
    </w:p>
    <w:p w14:paraId="7017398B" w14:textId="77777777" w:rsidR="005357C4" w:rsidRPr="008333E0" w:rsidRDefault="005357C4" w:rsidP="005357C4">
      <w:pPr>
        <w:pStyle w:val="Bezmezer"/>
        <w:jc w:val="both"/>
        <w:rPr>
          <w:lang w:val="de-DE"/>
        </w:rPr>
      </w:pPr>
      <w:r w:rsidRPr="008333E0">
        <w:rPr>
          <w:lang w:val="de-DE"/>
        </w:rPr>
        <w:t>Während des normalen Betriebs des Reglers wird die Hauptseite auf dem Grafikdisplay angezeigt. Je nach aktueller Betriebsart werden die entsprechenden Anzeigefelder angezeigt. Durch Drücken des Impulskonverter-Knopfs gelangt der Benutzer in das Menü der ersten Ebene. Die ersten vier Optionen dieses Menüs erscheinen auf dem Display.</w:t>
      </w:r>
    </w:p>
    <w:p w14:paraId="4607868D" w14:textId="77777777" w:rsidR="005357C4" w:rsidRPr="008333E0" w:rsidRDefault="005357C4" w:rsidP="005357C4">
      <w:pPr>
        <w:pStyle w:val="Bezmezer"/>
        <w:jc w:val="both"/>
        <w:rPr>
          <w:lang w:val="de-DE"/>
        </w:rPr>
      </w:pPr>
      <w:r w:rsidRPr="008333E0">
        <w:rPr>
          <w:lang w:val="de-DE"/>
        </w:rPr>
        <w:t>Drehen Sie den Inverter-Knopf, um zusätzliche Optionen anzuzeigen. Sie müssen den Antriebsregler drücken, um die Funktion auszuwählen. Beim</w:t>
      </w:r>
      <w:r w:rsidR="00415874">
        <w:rPr>
          <w:lang w:val="de-DE"/>
        </w:rPr>
        <w:t xml:space="preserve"> Ändern von Parametern geht man</w:t>
      </w:r>
      <w:r w:rsidRPr="008333E0">
        <w:rPr>
          <w:lang w:val="de-DE"/>
        </w:rPr>
        <w:t xml:space="preserve"> ähnlich vor. Damit die Änderung wirksam wird, muss sie bestätigt werden. Drücken Sie dazu den Antriebsregler beim Wort BESTÄTIGEN.</w:t>
      </w:r>
    </w:p>
    <w:p w14:paraId="29C1AF35" w14:textId="77777777" w:rsidR="005357C4" w:rsidRPr="008333E0" w:rsidRDefault="005357C4" w:rsidP="005357C4">
      <w:pPr>
        <w:pStyle w:val="Bezmezer"/>
        <w:jc w:val="both"/>
        <w:rPr>
          <w:lang w:val="de-DE"/>
        </w:rPr>
      </w:pPr>
      <w:r w:rsidRPr="008333E0">
        <w:rPr>
          <w:lang w:val="de-DE"/>
        </w:rPr>
        <w:t>Wenn der Benutzer keine Änderungen an der Funktion vornehmen möchte, drückt der Antriebsregler CANCEL. Um das Menü zu verlassen, verwenden Sie die OUTPUT-Taste. VORSICHT: Der Standby-Modus schaltet den Controller nicht aus.</w:t>
      </w:r>
    </w:p>
    <w:p w14:paraId="066B51E2" w14:textId="77777777" w:rsidR="005357C4" w:rsidRPr="008333E0" w:rsidRDefault="005357C4" w:rsidP="008E5D6E">
      <w:pPr>
        <w:pStyle w:val="Bezmezer"/>
        <w:spacing w:before="0"/>
        <w:jc w:val="both"/>
        <w:rPr>
          <w:b/>
          <w:lang w:val="de-DE"/>
        </w:rPr>
      </w:pPr>
    </w:p>
    <w:p w14:paraId="5E310578" w14:textId="77777777" w:rsidR="005357C4" w:rsidRPr="008333E0" w:rsidRDefault="005357C4" w:rsidP="005357C4">
      <w:pPr>
        <w:pStyle w:val="Bezmezer"/>
        <w:numPr>
          <w:ilvl w:val="0"/>
          <w:numId w:val="12"/>
        </w:numPr>
        <w:jc w:val="both"/>
        <w:rPr>
          <w:b/>
          <w:lang w:val="de-DE"/>
        </w:rPr>
      </w:pPr>
      <w:r w:rsidRPr="008333E0">
        <w:rPr>
          <w:b/>
          <w:lang w:val="de-DE"/>
        </w:rPr>
        <w:t>Erhitzung / Löschung</w:t>
      </w:r>
    </w:p>
    <w:p w14:paraId="19ABB98B" w14:textId="77777777" w:rsidR="005357C4" w:rsidRPr="008333E0" w:rsidRDefault="005357C4" w:rsidP="005357C4">
      <w:pPr>
        <w:pStyle w:val="Bezmezer"/>
        <w:jc w:val="both"/>
        <w:rPr>
          <w:lang w:val="de-DE"/>
        </w:rPr>
      </w:pPr>
      <w:r w:rsidRPr="008333E0">
        <w:rPr>
          <w:lang w:val="de-DE"/>
        </w:rPr>
        <w:t>Mit dieser Funktion kann der Benutzer den Boiler einfach aufheizen / löschen. Nach dem erstmaligen Laden und</w:t>
      </w:r>
      <w:r w:rsidR="00437949">
        <w:rPr>
          <w:lang w:val="de-DE"/>
        </w:rPr>
        <w:t xml:space="preserve"> Zünden des Brennstoffs wählt er</w:t>
      </w:r>
      <w:r w:rsidRPr="008333E0">
        <w:rPr>
          <w:lang w:val="de-DE"/>
        </w:rPr>
        <w:t xml:space="preserve"> die Heizfunktion, die das Gebläse automatisch regelt. Nach Erreichen der optimalen Parameter der ZH- und Abgastemperatur schaltet der Kessel sanft in den Betriebsmodus. Nachdem der Kessel in den Betriebsmodus gegangen ist, erscheint im Display statt der Information Aufheizen die Information Arbeit.</w:t>
      </w:r>
    </w:p>
    <w:p w14:paraId="6BF9C104" w14:textId="77777777" w:rsidR="005357C4" w:rsidRPr="008333E0" w:rsidRDefault="005357C4" w:rsidP="005357C4">
      <w:pPr>
        <w:pStyle w:val="Bezmezer"/>
        <w:jc w:val="both"/>
        <w:rPr>
          <w:lang w:val="de-DE"/>
        </w:rPr>
      </w:pPr>
      <w:r w:rsidRPr="008333E0">
        <w:rPr>
          <w:lang w:val="de-DE"/>
        </w:rPr>
        <w:t>Von nun an übernimmt die Auswahl die Funktion zum Ein-/Ausschalten des Lüfters.</w:t>
      </w:r>
      <w:r w:rsidR="00437949">
        <w:rPr>
          <w:lang w:val="de-DE"/>
        </w:rPr>
        <w:t xml:space="preserve"> Mit dieser Funktion kann man </w:t>
      </w:r>
      <w:r w:rsidRPr="008333E0">
        <w:rPr>
          <w:lang w:val="de-DE"/>
        </w:rPr>
        <w:t>den Lüfter jederzeit für eine bestimmte Zeit ein-/ausschalten.</w:t>
      </w:r>
    </w:p>
    <w:p w14:paraId="676EA725" w14:textId="77777777" w:rsidR="005357C4" w:rsidRPr="008333E0" w:rsidRDefault="005357C4" w:rsidP="005357C4">
      <w:pPr>
        <w:pStyle w:val="berschrift"/>
        <w:tabs>
          <w:tab w:val="left" w:pos="567"/>
        </w:tabs>
        <w:jc w:val="both"/>
        <w:rPr>
          <w:rFonts w:ascii="Arial" w:hAnsi="Arial"/>
          <w:sz w:val="18"/>
        </w:rPr>
      </w:pPr>
    </w:p>
    <w:p w14:paraId="1B0F177A" w14:textId="77777777" w:rsidR="005357C4" w:rsidRPr="008333E0" w:rsidRDefault="005357C4" w:rsidP="005357C4">
      <w:pPr>
        <w:pStyle w:val="Bezmezer"/>
        <w:numPr>
          <w:ilvl w:val="0"/>
          <w:numId w:val="12"/>
        </w:numPr>
        <w:jc w:val="both"/>
        <w:rPr>
          <w:b/>
          <w:lang w:val="de-DE"/>
        </w:rPr>
      </w:pPr>
      <w:r w:rsidRPr="008333E0">
        <w:rPr>
          <w:b/>
          <w:lang w:val="de-DE"/>
        </w:rPr>
        <w:t>Hauptanzeige</w:t>
      </w:r>
    </w:p>
    <w:p w14:paraId="2D045F6A" w14:textId="77777777" w:rsidR="005357C4" w:rsidRPr="008333E0" w:rsidRDefault="005357C4" w:rsidP="005357C4">
      <w:pPr>
        <w:pStyle w:val="Bezmezer"/>
        <w:jc w:val="both"/>
        <w:rPr>
          <w:lang w:val="de-DE"/>
        </w:rPr>
      </w:pPr>
      <w:r w:rsidRPr="008333E0">
        <w:rPr>
          <w:lang w:val="de-DE"/>
        </w:rPr>
        <w:t>Mit dieser Funktion kann der Benutzer eine der vier Anzeigen der Hauptbedienfelder des Controllers auswählen:</w:t>
      </w:r>
    </w:p>
    <w:p w14:paraId="1BCD32E9" w14:textId="77777777" w:rsidR="005357C4" w:rsidRPr="008333E0" w:rsidRDefault="005357C4" w:rsidP="005357C4">
      <w:pPr>
        <w:pStyle w:val="Bezmezer"/>
        <w:numPr>
          <w:ilvl w:val="0"/>
          <w:numId w:val="13"/>
        </w:numPr>
        <w:jc w:val="both"/>
        <w:rPr>
          <w:lang w:val="de-DE"/>
        </w:rPr>
      </w:pPr>
      <w:r w:rsidRPr="008333E0">
        <w:rPr>
          <w:lang w:val="de-DE"/>
        </w:rPr>
        <w:t>UT-Panel-Display (zeigt den aktuellen Betriebsmodus des Kessels an),</w:t>
      </w:r>
    </w:p>
    <w:p w14:paraId="2A26E079" w14:textId="77777777" w:rsidR="005357C4" w:rsidRPr="008333E0" w:rsidRDefault="005357C4" w:rsidP="005357C4">
      <w:pPr>
        <w:pStyle w:val="Bezmezer"/>
        <w:numPr>
          <w:ilvl w:val="0"/>
          <w:numId w:val="13"/>
        </w:numPr>
        <w:jc w:val="both"/>
        <w:rPr>
          <w:lang w:val="de-DE"/>
        </w:rPr>
      </w:pPr>
      <w:r w:rsidRPr="008333E0">
        <w:rPr>
          <w:lang w:val="de-DE"/>
        </w:rPr>
        <w:t>Hauptventil (zeigt die Parameter des Hauptventilbetriebs an),</w:t>
      </w:r>
    </w:p>
    <w:p w14:paraId="307E54E7" w14:textId="77777777" w:rsidR="005357C4" w:rsidRPr="008333E0" w:rsidRDefault="005357C4" w:rsidP="005357C4">
      <w:pPr>
        <w:pStyle w:val="Bezmezer"/>
        <w:numPr>
          <w:ilvl w:val="0"/>
          <w:numId w:val="13"/>
        </w:numPr>
        <w:jc w:val="both"/>
        <w:rPr>
          <w:lang w:val="de-DE"/>
        </w:rPr>
      </w:pPr>
      <w:r w:rsidRPr="008333E0">
        <w:rPr>
          <w:lang w:val="de-DE"/>
        </w:rPr>
        <w:t>Ventil 1 (zeigt die Betriebsparameter des Zusatzventils 1 an),</w:t>
      </w:r>
    </w:p>
    <w:p w14:paraId="798BFEAD" w14:textId="77777777" w:rsidR="005357C4" w:rsidRPr="008333E0" w:rsidRDefault="005357C4" w:rsidP="005357C4">
      <w:pPr>
        <w:pStyle w:val="Bezmezer"/>
        <w:numPr>
          <w:ilvl w:val="0"/>
          <w:numId w:val="13"/>
        </w:numPr>
        <w:jc w:val="both"/>
        <w:rPr>
          <w:lang w:val="de-DE"/>
        </w:rPr>
      </w:pPr>
      <w:r w:rsidRPr="008333E0">
        <w:rPr>
          <w:lang w:val="de-DE"/>
        </w:rPr>
        <w:t>Ventil 2 (zeigt die Betriebsparameter des Zusatzventils 2).</w:t>
      </w:r>
    </w:p>
    <w:p w14:paraId="0AB62E1C" w14:textId="77777777" w:rsidR="005357C4" w:rsidRPr="008333E0" w:rsidRDefault="005357C4" w:rsidP="008E5D6E">
      <w:pPr>
        <w:pStyle w:val="Bezmezer"/>
        <w:spacing w:before="0"/>
        <w:jc w:val="both"/>
        <w:rPr>
          <w:lang w:val="de-DE"/>
        </w:rPr>
      </w:pPr>
      <w:r w:rsidRPr="008333E0">
        <w:rPr>
          <w:b/>
          <w:lang w:val="de-DE"/>
        </w:rPr>
        <w:tab/>
      </w:r>
    </w:p>
    <w:p w14:paraId="0A139402" w14:textId="77777777" w:rsidR="005357C4" w:rsidRPr="008333E0" w:rsidRDefault="00437949" w:rsidP="005357C4">
      <w:pPr>
        <w:pStyle w:val="Bezmezer"/>
        <w:jc w:val="both"/>
        <w:rPr>
          <w:lang w:val="de-DE"/>
        </w:rPr>
      </w:pPr>
      <w:r>
        <w:rPr>
          <w:bCs/>
          <w:lang w:val="de-DE"/>
        </w:rPr>
        <w:t>ACHTUNG</w:t>
      </w:r>
      <w:r w:rsidR="005357C4" w:rsidRPr="008333E0">
        <w:rPr>
          <w:bCs/>
          <w:lang w:val="de-DE"/>
        </w:rPr>
        <w:t>:</w:t>
      </w:r>
      <w:r w:rsidR="00C31090">
        <w:rPr>
          <w:bCs/>
          <w:lang w:val="de-DE"/>
        </w:rPr>
        <w:t xml:space="preserve"> </w:t>
      </w:r>
      <w:r w:rsidR="005357C4" w:rsidRPr="008333E0">
        <w:rPr>
          <w:lang w:val="de-DE"/>
        </w:rPr>
        <w:t>Damit Ventilparameterfelder aktiv sind, müssen diese Ventile von einem Fachmann ordnungsgemäß installiert und konfiguriert werden.</w:t>
      </w:r>
    </w:p>
    <w:p w14:paraId="2C21CE2B" w14:textId="77777777" w:rsidR="008E5D6E" w:rsidRPr="008333E0" w:rsidRDefault="008E5D6E" w:rsidP="008E5D6E">
      <w:pPr>
        <w:pStyle w:val="Bezmezer"/>
        <w:spacing w:before="0"/>
        <w:rPr>
          <w:lang w:val="de-DE"/>
        </w:rPr>
      </w:pPr>
    </w:p>
    <w:p w14:paraId="27EF1F5D" w14:textId="77777777" w:rsidR="0041781E" w:rsidRPr="008333E0" w:rsidRDefault="0041781E" w:rsidP="008E5D6E">
      <w:pPr>
        <w:pStyle w:val="Bezmezer"/>
        <w:numPr>
          <w:ilvl w:val="0"/>
          <w:numId w:val="12"/>
        </w:numPr>
        <w:rPr>
          <w:b/>
          <w:lang w:val="de-DE"/>
        </w:rPr>
      </w:pPr>
      <w:r w:rsidRPr="008333E0">
        <w:rPr>
          <w:b/>
          <w:lang w:val="de-DE"/>
        </w:rPr>
        <w:t>Temperatureinstellungen</w:t>
      </w:r>
    </w:p>
    <w:p w14:paraId="1B93012A" w14:textId="77777777" w:rsidR="0041781E" w:rsidRPr="008333E0" w:rsidRDefault="0041781E" w:rsidP="0041781E">
      <w:pPr>
        <w:pStyle w:val="Bezmezer"/>
        <w:spacing w:after="240"/>
        <w:rPr>
          <w:lang w:val="de-DE"/>
        </w:rPr>
      </w:pPr>
      <w:r w:rsidRPr="008333E0">
        <w:rPr>
          <w:lang w:val="de-DE"/>
        </w:rPr>
        <w:t>Hier können Sie im Menü „Betriebsarten“ die gewünschte Kesselvorlauftemperatur „Warmwassertemperatur“ und die gewünschte Kesseltemperatur „Warmwassertemperatur“ auswählen, wenn die Warmwasserbereitung aktiviert ist.</w:t>
      </w:r>
    </w:p>
    <w:p w14:paraId="71A05B95" w14:textId="77777777" w:rsidR="008E5D6E" w:rsidRPr="008333E0" w:rsidRDefault="008E5D6E" w:rsidP="0041781E">
      <w:pPr>
        <w:pStyle w:val="Bezmezer"/>
        <w:numPr>
          <w:ilvl w:val="1"/>
          <w:numId w:val="12"/>
        </w:numPr>
        <w:rPr>
          <w:b/>
          <w:lang w:val="de-DE"/>
        </w:rPr>
      </w:pPr>
      <w:r w:rsidRPr="008333E0">
        <w:rPr>
          <w:b/>
          <w:lang w:val="de-DE"/>
        </w:rPr>
        <w:t>Eingegebene Warmwassertemperatur</w:t>
      </w:r>
    </w:p>
    <w:p w14:paraId="2FE64D3B" w14:textId="77777777" w:rsidR="0041781E" w:rsidRDefault="008E5D6E" w:rsidP="0041781E">
      <w:pPr>
        <w:pStyle w:val="Bezmezer"/>
        <w:spacing w:after="240"/>
        <w:jc w:val="both"/>
        <w:rPr>
          <w:lang w:val="de-DE"/>
        </w:rPr>
      </w:pPr>
      <w:r w:rsidRPr="008333E0">
        <w:rPr>
          <w:lang w:val="de-DE"/>
        </w:rPr>
        <w:t>Mit dieser Option können Sie die eingestellte Kesseltemperatur einstellen. Die Kesseltemperatur kann vom Benutzer im Bereich von 45 °C bis 85 °C verändert werden. Die eingegebene Warmwassertemperatur kann auch direkt im Display der Hauptseite des Reglers durch Drehen des Impulsumsetzer-Knopfes verändert werden.</w:t>
      </w:r>
    </w:p>
    <w:p w14:paraId="312D8BB4" w14:textId="77777777" w:rsidR="00C31090" w:rsidRPr="008333E0" w:rsidRDefault="00C31090" w:rsidP="0041781E">
      <w:pPr>
        <w:pStyle w:val="Bezmezer"/>
        <w:spacing w:after="240"/>
        <w:jc w:val="both"/>
        <w:rPr>
          <w:lang w:val="de-DE"/>
        </w:rPr>
      </w:pPr>
    </w:p>
    <w:p w14:paraId="3B5545DE" w14:textId="77777777" w:rsidR="008E5D6E" w:rsidRPr="008333E0" w:rsidRDefault="008E5D6E" w:rsidP="0041781E">
      <w:pPr>
        <w:pStyle w:val="Bezmezer"/>
        <w:numPr>
          <w:ilvl w:val="1"/>
          <w:numId w:val="12"/>
        </w:numPr>
        <w:jc w:val="both"/>
        <w:rPr>
          <w:lang w:val="de-DE"/>
        </w:rPr>
      </w:pPr>
      <w:r w:rsidRPr="008333E0">
        <w:rPr>
          <w:b/>
          <w:lang w:val="de-DE"/>
        </w:rPr>
        <w:lastRenderedPageBreak/>
        <w:t>Eingegebene Warmwassertemperatur</w:t>
      </w:r>
    </w:p>
    <w:p w14:paraId="51662872" w14:textId="77777777" w:rsidR="008E5D6E" w:rsidRPr="008333E0" w:rsidRDefault="008E5D6E" w:rsidP="008E5D6E">
      <w:pPr>
        <w:pStyle w:val="Bezmezer"/>
        <w:jc w:val="both"/>
        <w:rPr>
          <w:lang w:val="de-DE"/>
        </w:rPr>
      </w:pPr>
      <w:r w:rsidRPr="008333E0">
        <w:rPr>
          <w:lang w:val="de-DE"/>
        </w:rPr>
        <w:t>Mit dieser Option können Sie die eingestellte Brauchwassertemperatur einstellen. Der Benutzer kann diese Temperatur von 30 ° C bis 60 ° C ändern.</w:t>
      </w:r>
    </w:p>
    <w:p w14:paraId="572A6C3D" w14:textId="77777777" w:rsidR="008E5D6E" w:rsidRPr="008333E0" w:rsidRDefault="008E5D6E" w:rsidP="008E5D6E">
      <w:pPr>
        <w:pStyle w:val="Bezmezer"/>
        <w:spacing w:before="0"/>
        <w:rPr>
          <w:lang w:val="de-DE"/>
        </w:rPr>
      </w:pPr>
    </w:p>
    <w:p w14:paraId="11873D4D" w14:textId="77777777" w:rsidR="007A3C1F" w:rsidRPr="008333E0" w:rsidRDefault="007A3C1F" w:rsidP="008E5D6E">
      <w:pPr>
        <w:pStyle w:val="Bezmezer"/>
        <w:spacing w:before="0"/>
        <w:rPr>
          <w:lang w:val="de-DE"/>
        </w:rPr>
      </w:pPr>
    </w:p>
    <w:p w14:paraId="0C475DFC" w14:textId="77777777" w:rsidR="008E5D6E" w:rsidRPr="008333E0" w:rsidRDefault="0041781E" w:rsidP="008E5D6E">
      <w:pPr>
        <w:pStyle w:val="Bezmezer"/>
        <w:numPr>
          <w:ilvl w:val="0"/>
          <w:numId w:val="12"/>
        </w:numPr>
        <w:rPr>
          <w:b/>
          <w:lang w:val="de-DE"/>
        </w:rPr>
      </w:pPr>
      <w:r w:rsidRPr="008333E0">
        <w:rPr>
          <w:b/>
          <w:lang w:val="de-DE"/>
        </w:rPr>
        <w:t>Handbetrieb</w:t>
      </w:r>
    </w:p>
    <w:p w14:paraId="28ED4A11" w14:textId="77777777" w:rsidR="008E5D6E" w:rsidRPr="008333E0" w:rsidRDefault="008E5D6E" w:rsidP="008E5D6E">
      <w:pPr>
        <w:pStyle w:val="Bezmezer"/>
        <w:jc w:val="both"/>
        <w:rPr>
          <w:lang w:val="de-DE"/>
        </w:rPr>
      </w:pPr>
      <w:r w:rsidRPr="008333E0">
        <w:rPr>
          <w:lang w:val="de-DE"/>
        </w:rPr>
        <w:t>Zur Bequemlichkeit des Benutzers ist der Regler mit der manuellen Betriebsfunktion ausgestattet. In dieser Funktion wird jedes Betriebsgerät (Ventilator, UT-Pumpe, Warmwasserpumpe, Zusatzpumpe - Zirkulation oder Ventil) unabhängig von den anderen ein- und ausgeschaltet und jedes aktive Mischventil kann geschlossen, geöffnet oder in einer bestimmten Position gestoppt werden.</w:t>
      </w:r>
    </w:p>
    <w:p w14:paraId="323F2686" w14:textId="77777777" w:rsidR="008E5D6E" w:rsidRPr="008333E0" w:rsidRDefault="008E5D6E" w:rsidP="008E5D6E">
      <w:pPr>
        <w:pStyle w:val="Bezmezer"/>
        <w:jc w:val="both"/>
        <w:rPr>
          <w:lang w:val="de-DE"/>
        </w:rPr>
      </w:pPr>
      <w:r w:rsidRPr="008333E0">
        <w:rPr>
          <w:lang w:val="de-DE"/>
        </w:rPr>
        <w:t>Durch Drücken des Impulskonverter-Knopfs wird der Antrieb des ausgewählten Geräts gestartet. Das Gerät läuft solange, bis der Impulsumsetzer anschließend gedrückt wird.</w:t>
      </w:r>
    </w:p>
    <w:p w14:paraId="3BB5ACEF" w14:textId="77777777" w:rsidR="001F5FA4" w:rsidRPr="008333E0" w:rsidRDefault="008E5D6E" w:rsidP="008E5D6E">
      <w:pPr>
        <w:pStyle w:val="Bezmezer"/>
        <w:jc w:val="both"/>
        <w:rPr>
          <w:lang w:val="de-DE"/>
        </w:rPr>
      </w:pPr>
      <w:r w:rsidRPr="008333E0">
        <w:rPr>
          <w:lang w:val="de-DE"/>
        </w:rPr>
        <w:t>Zusätzlich ist die Lüfterleistungsoption verfügbar, bei der der Benutzer die Möglichkeit hat, eine beliebige Lüftergeschwindigkeit im manuellen Betrieb einzustellen.</w:t>
      </w:r>
    </w:p>
    <w:p w14:paraId="43B826E3" w14:textId="77777777" w:rsidR="00DB5BE3" w:rsidRPr="008333E0" w:rsidRDefault="00DB5BE3" w:rsidP="00DB5BE3">
      <w:pPr>
        <w:pStyle w:val="Bezmezer"/>
        <w:spacing w:before="0"/>
        <w:rPr>
          <w:lang w:val="de-DE"/>
        </w:rPr>
      </w:pPr>
    </w:p>
    <w:p w14:paraId="0AB8B90C" w14:textId="77777777" w:rsidR="00DB5BE3" w:rsidRPr="008333E0" w:rsidRDefault="00DB5BE3" w:rsidP="00DB5BE3">
      <w:pPr>
        <w:pStyle w:val="Bezmezer"/>
        <w:numPr>
          <w:ilvl w:val="0"/>
          <w:numId w:val="12"/>
        </w:numPr>
        <w:rPr>
          <w:b/>
          <w:lang w:val="de-DE"/>
        </w:rPr>
      </w:pPr>
      <w:r w:rsidRPr="008333E0">
        <w:rPr>
          <w:b/>
          <w:lang w:val="de-DE"/>
        </w:rPr>
        <w:t>Betriebsarten der Pumpe</w:t>
      </w:r>
    </w:p>
    <w:p w14:paraId="6B9FA805" w14:textId="77777777" w:rsidR="00DB5BE3" w:rsidRPr="008333E0" w:rsidRDefault="00DB5BE3" w:rsidP="00E6368B">
      <w:pPr>
        <w:pStyle w:val="Bezmezer"/>
        <w:spacing w:after="240"/>
        <w:rPr>
          <w:lang w:val="de-DE"/>
        </w:rPr>
      </w:pPr>
      <w:r w:rsidRPr="008333E0">
        <w:rPr>
          <w:lang w:val="de-DE"/>
        </w:rPr>
        <w:t>In dieser Funktion wird je nach Bedarf des Benutzers eine der vier Betriebsarten des Kessels aktiviert.</w:t>
      </w:r>
    </w:p>
    <w:p w14:paraId="66FDBD87" w14:textId="77777777" w:rsidR="00DB5BE3" w:rsidRPr="008333E0" w:rsidRDefault="00DB5BE3" w:rsidP="00DB5BE3">
      <w:pPr>
        <w:pStyle w:val="Bezmezer"/>
        <w:numPr>
          <w:ilvl w:val="0"/>
          <w:numId w:val="20"/>
        </w:numPr>
        <w:jc w:val="both"/>
        <w:rPr>
          <w:b/>
          <w:lang w:val="de-DE"/>
        </w:rPr>
      </w:pPr>
      <w:r w:rsidRPr="008333E0">
        <w:rPr>
          <w:b/>
          <w:lang w:val="de-DE"/>
        </w:rPr>
        <w:t>Hausheizung -</w:t>
      </w:r>
      <w:r w:rsidRPr="008333E0">
        <w:rPr>
          <w:lang w:val="de-DE"/>
        </w:rPr>
        <w:t>Bei dieser Option schaltet der Regler in den ZH-Zirkulationsmodus. Oberhalb der Pumpenstarttemperatur (Werkseinstellung 38 °C) beginnt die Pumpe zu arbeiten. Unterhalb dieser Temperatur (minus Hysterese 2 °C) hört die Pumpe auf zu arbeiten.</w:t>
      </w:r>
    </w:p>
    <w:p w14:paraId="2F5CCBAC" w14:textId="77777777" w:rsidR="00DB5BE3" w:rsidRPr="008333E0" w:rsidRDefault="00DB5BE3" w:rsidP="00DB5BE3">
      <w:pPr>
        <w:pStyle w:val="Bezmezer"/>
        <w:spacing w:before="0"/>
        <w:ind w:left="720"/>
        <w:jc w:val="both"/>
        <w:rPr>
          <w:b/>
          <w:sz w:val="6"/>
          <w:lang w:val="de-DE"/>
        </w:rPr>
      </w:pPr>
    </w:p>
    <w:p w14:paraId="15FE40FB" w14:textId="77777777" w:rsidR="00DB5BE3" w:rsidRPr="008333E0" w:rsidRDefault="00DB5BE3" w:rsidP="00DB5BE3">
      <w:pPr>
        <w:pStyle w:val="Bezmezer"/>
        <w:numPr>
          <w:ilvl w:val="0"/>
          <w:numId w:val="20"/>
        </w:numPr>
        <w:jc w:val="both"/>
        <w:rPr>
          <w:b/>
          <w:lang w:val="de-DE"/>
        </w:rPr>
      </w:pPr>
      <w:r w:rsidRPr="008333E0">
        <w:rPr>
          <w:b/>
          <w:lang w:val="de-DE"/>
        </w:rPr>
        <w:t>Kesselpriorität -</w:t>
      </w:r>
      <w:r w:rsidR="00437949">
        <w:rPr>
          <w:b/>
          <w:lang w:val="de-DE"/>
        </w:rPr>
        <w:t xml:space="preserve"> </w:t>
      </w:r>
      <w:r w:rsidRPr="008333E0">
        <w:rPr>
          <w:lang w:val="de-DE"/>
        </w:rPr>
        <w:t>In diesem Modus wird zuerst die Kesselpumpe (Warmwasser) eingeschaltet und läuft, bis die eingestellte Warmwassertemperatur erreicht ist. Bei Erreichen wird die Pumpe abgeschaltet und die UT-Umwälzpumpe aktiviert. Die UT-Pumpe läuft so lange, bis die Kesseltemperatur um den Wert der Warmwasser-Hysterese unter die eingestellte Temperatur sinkt. Dann wird die UT-Pumpe ausgeschaltet und die Warmwasserpumpe eingeschaltet (die Pumpen arbeiten im Wechsel). In diesem Modus wird der Betrieb des Ventilators und des Zubringers durch die Kesseltemperatur auf bis zu 62 ° C begrenzt, um eine Überhitzung des Kessels zu vermeiden.</w:t>
      </w:r>
    </w:p>
    <w:p w14:paraId="560F9933" w14:textId="77777777" w:rsidR="00DB5BE3" w:rsidRPr="008333E0" w:rsidRDefault="00437949" w:rsidP="00DB5BE3">
      <w:pPr>
        <w:pStyle w:val="Bezmezer"/>
        <w:ind w:left="708"/>
        <w:rPr>
          <w:lang w:val="de-DE"/>
        </w:rPr>
      </w:pPr>
      <w:r>
        <w:rPr>
          <w:bCs/>
          <w:lang w:val="de-DE"/>
        </w:rPr>
        <w:t>ACHTUNG</w:t>
      </w:r>
      <w:r w:rsidR="00DB5BE3" w:rsidRPr="008333E0">
        <w:rPr>
          <w:bCs/>
          <w:lang w:val="de-DE"/>
        </w:rPr>
        <w:t>:</w:t>
      </w:r>
      <w:r w:rsidR="00C31090">
        <w:rPr>
          <w:bCs/>
          <w:lang w:val="de-DE"/>
        </w:rPr>
        <w:t xml:space="preserve"> </w:t>
      </w:r>
      <w:r w:rsidR="00DB5BE3" w:rsidRPr="008333E0">
        <w:rPr>
          <w:lang w:val="de-DE"/>
        </w:rPr>
        <w:t>Der Kessel muss Rückschlagventile haben, die an der Zirkulation sowohl der UT- als auch der Warmwasserpumpen installiert sind. Das Ventil an der Warmwasserpumpe verhindert, dass warmes Wasser aus dem Boiler gesaugt wird.</w:t>
      </w:r>
    </w:p>
    <w:p w14:paraId="2F752653" w14:textId="77777777" w:rsidR="00DB5BE3" w:rsidRPr="008333E0" w:rsidRDefault="00DB5BE3" w:rsidP="00DB5BE3">
      <w:pPr>
        <w:pStyle w:val="Bezmezer"/>
        <w:spacing w:before="0"/>
        <w:ind w:left="708"/>
        <w:rPr>
          <w:sz w:val="6"/>
          <w:lang w:val="de-DE"/>
        </w:rPr>
      </w:pPr>
    </w:p>
    <w:p w14:paraId="3C4C0E1A" w14:textId="77777777" w:rsidR="00DB5BE3" w:rsidRPr="008333E0" w:rsidRDefault="00DB5BE3" w:rsidP="00DB5BE3">
      <w:pPr>
        <w:pStyle w:val="Bezmezer"/>
        <w:numPr>
          <w:ilvl w:val="0"/>
          <w:numId w:val="21"/>
        </w:numPr>
        <w:rPr>
          <w:b/>
          <w:lang w:val="de-DE"/>
        </w:rPr>
      </w:pPr>
      <w:r w:rsidRPr="008333E0">
        <w:rPr>
          <w:b/>
          <w:lang w:val="de-DE"/>
        </w:rPr>
        <w:t>Parallelpumpen</w:t>
      </w:r>
    </w:p>
    <w:p w14:paraId="4CC5CE04" w14:textId="77777777" w:rsidR="00DB5BE3" w:rsidRPr="008333E0" w:rsidRDefault="00DB5BE3" w:rsidP="00DB5BE3">
      <w:pPr>
        <w:pStyle w:val="Bezmezer"/>
        <w:ind w:left="708"/>
        <w:jc w:val="both"/>
        <w:rPr>
          <w:lang w:val="de-DE"/>
        </w:rPr>
      </w:pPr>
      <w:r w:rsidRPr="008333E0">
        <w:rPr>
          <w:lang w:val="de-DE"/>
        </w:rPr>
        <w:t>In diesem Modus starten beide Pumpen gleichzeitig, wenn die Pumpenstarttemperatur erreicht ist. Diese Temperatur kann je nach Benutzereinstellungen für jede Pumpe unterschiedlich sein. Das bedeutet, dass eine Pumpe vor der anderen eingeschaltet werden kann, aber wenn diese beiden Grenzen überschritten werden, laufen die Pumpen gleichzeitig. Die Warmwasserpumpe läuft noch und die Warmwasserpumpe wird bei Erreichen der eingestellten Kesseltemperatur abgeschaltet; vielmehr wird nach Unterschreiten der um den Wert der eingestellten Warmwasser-Hysterese verminderten Solltemperatur eingeschaltet.</w:t>
      </w:r>
    </w:p>
    <w:p w14:paraId="5B7D4FBC" w14:textId="77777777" w:rsidR="00DB5BE3" w:rsidRPr="008333E0" w:rsidRDefault="00DB5BE3" w:rsidP="00DB5BE3">
      <w:pPr>
        <w:pStyle w:val="Bezmezer"/>
        <w:spacing w:before="0"/>
        <w:rPr>
          <w:b/>
          <w:sz w:val="6"/>
          <w:lang w:val="de-DE"/>
        </w:rPr>
      </w:pPr>
    </w:p>
    <w:p w14:paraId="7168C8CB" w14:textId="77777777" w:rsidR="00DB5BE3" w:rsidRPr="008333E0" w:rsidRDefault="00DB5BE3" w:rsidP="00DB5BE3">
      <w:pPr>
        <w:pStyle w:val="Bezmezer"/>
        <w:numPr>
          <w:ilvl w:val="0"/>
          <w:numId w:val="21"/>
        </w:numPr>
        <w:rPr>
          <w:b/>
          <w:lang w:val="de-DE"/>
        </w:rPr>
      </w:pPr>
      <w:r w:rsidRPr="008333E0">
        <w:rPr>
          <w:b/>
          <w:lang w:val="de-DE"/>
        </w:rPr>
        <w:t>Sommermodus</w:t>
      </w:r>
    </w:p>
    <w:p w14:paraId="5BEC0A5B" w14:textId="77777777" w:rsidR="00DB5BE3" w:rsidRPr="008333E0" w:rsidRDefault="00DB5BE3" w:rsidP="00DB5BE3">
      <w:pPr>
        <w:pStyle w:val="Bezmezer"/>
        <w:ind w:left="708"/>
        <w:jc w:val="both"/>
        <w:rPr>
          <w:lang w:val="de-DE"/>
        </w:rPr>
      </w:pPr>
      <w:r w:rsidRPr="008333E0">
        <w:rPr>
          <w:lang w:val="de-DE"/>
        </w:rPr>
        <w:t>Bei dieser Option bleibt die Warmwasserpumpe ausgeschaltet und die Warmwasserpumpe schaltet bei Erreichen der eingestellten Einschalttemperatur ein. Sie arbeitet solange, bis die Temperatur auf die um den Wert der Warmwasser-Hysterese reduzierte Einschalttemperatur abgesunken ist oder folgende Bedingung erfüllt ist: (Kesseltemperatur) + 2 °C ≤ (Kesseltemperatur).</w:t>
      </w:r>
    </w:p>
    <w:p w14:paraId="09563395" w14:textId="77777777" w:rsidR="00DB5BE3" w:rsidRPr="008333E0" w:rsidRDefault="00DB5BE3" w:rsidP="00DB5BE3">
      <w:pPr>
        <w:pStyle w:val="Bezmezer"/>
        <w:ind w:left="708"/>
        <w:jc w:val="both"/>
        <w:rPr>
          <w:lang w:val="de-DE"/>
        </w:rPr>
      </w:pPr>
      <w:r w:rsidRPr="008333E0">
        <w:rPr>
          <w:lang w:val="de-DE"/>
        </w:rPr>
        <w:t>Im Sommerbetrieb wird nur der Kesseltemperatur-Sollwert ermittelt, der auch der Kesseltemperatur-Sollwert ist.</w:t>
      </w:r>
    </w:p>
    <w:p w14:paraId="4B058B88" w14:textId="77777777" w:rsidR="008E5D6E" w:rsidRPr="008333E0" w:rsidRDefault="008E5D6E" w:rsidP="00DB5BE3">
      <w:pPr>
        <w:pStyle w:val="Bezmezer"/>
        <w:spacing w:before="0"/>
        <w:jc w:val="both"/>
        <w:rPr>
          <w:lang w:val="de-DE"/>
        </w:rPr>
      </w:pPr>
    </w:p>
    <w:p w14:paraId="2EC6C749" w14:textId="77777777" w:rsidR="00E6368B" w:rsidRPr="008333E0" w:rsidRDefault="00E6368B" w:rsidP="00DB5BE3">
      <w:pPr>
        <w:pStyle w:val="Bezmezer"/>
        <w:numPr>
          <w:ilvl w:val="0"/>
          <w:numId w:val="12"/>
        </w:numPr>
        <w:jc w:val="both"/>
        <w:rPr>
          <w:b/>
          <w:lang w:val="de-DE"/>
        </w:rPr>
      </w:pPr>
      <w:r w:rsidRPr="008333E0">
        <w:rPr>
          <w:b/>
          <w:lang w:val="de-DE"/>
        </w:rPr>
        <w:t>Zeiteinstellung</w:t>
      </w:r>
    </w:p>
    <w:p w14:paraId="1AD7FE0F" w14:textId="77777777" w:rsidR="00E6368B" w:rsidRDefault="00E6368B" w:rsidP="00E6368B">
      <w:pPr>
        <w:pStyle w:val="Bezmezer"/>
        <w:spacing w:after="240"/>
        <w:rPr>
          <w:lang w:val="de-DE"/>
        </w:rPr>
      </w:pPr>
      <w:r w:rsidRPr="008333E0">
        <w:rPr>
          <w:lang w:val="de-DE"/>
        </w:rPr>
        <w:t>Wählen Sie die aktuelle Uhrzeit, damit die Funktionen, die mit der aktuellen Uhrzeit arbeiten, korrekt funktionieren.</w:t>
      </w:r>
    </w:p>
    <w:p w14:paraId="6B3A4450" w14:textId="77777777" w:rsidR="00C31090" w:rsidRPr="008333E0" w:rsidRDefault="00C31090" w:rsidP="00E6368B">
      <w:pPr>
        <w:pStyle w:val="Bezmezer"/>
        <w:spacing w:after="240"/>
        <w:rPr>
          <w:lang w:val="de-DE"/>
        </w:rPr>
      </w:pPr>
    </w:p>
    <w:p w14:paraId="355B9A1D" w14:textId="77777777" w:rsidR="00E6368B" w:rsidRPr="008333E0" w:rsidRDefault="00E6368B" w:rsidP="00DB5BE3">
      <w:pPr>
        <w:pStyle w:val="Bezmezer"/>
        <w:numPr>
          <w:ilvl w:val="0"/>
          <w:numId w:val="12"/>
        </w:numPr>
        <w:jc w:val="both"/>
        <w:rPr>
          <w:b/>
          <w:lang w:val="de-DE"/>
        </w:rPr>
      </w:pPr>
      <w:r w:rsidRPr="008333E0">
        <w:rPr>
          <w:b/>
          <w:lang w:val="de-DE"/>
        </w:rPr>
        <w:lastRenderedPageBreak/>
        <w:t>Datumseinstellung</w:t>
      </w:r>
    </w:p>
    <w:p w14:paraId="1634177D" w14:textId="77777777" w:rsidR="00E6368B" w:rsidRPr="008333E0" w:rsidRDefault="00E6368B" w:rsidP="00E6368B">
      <w:pPr>
        <w:pStyle w:val="Bezmezer"/>
        <w:spacing w:after="240"/>
        <w:rPr>
          <w:lang w:val="de-DE"/>
        </w:rPr>
      </w:pPr>
      <w:r w:rsidRPr="008333E0">
        <w:rPr>
          <w:lang w:val="de-DE"/>
        </w:rPr>
        <w:t>Wählen Sie das aktuelle Datum, damit die Funktionen, die mit dem aktuellen Datum arbeiten, korrekt funktionieren.</w:t>
      </w:r>
    </w:p>
    <w:p w14:paraId="6775DECA" w14:textId="77777777" w:rsidR="00DB5BE3" w:rsidRPr="008333E0" w:rsidRDefault="00E6368B" w:rsidP="00DB5BE3">
      <w:pPr>
        <w:pStyle w:val="Bezmezer"/>
        <w:numPr>
          <w:ilvl w:val="0"/>
          <w:numId w:val="12"/>
        </w:numPr>
        <w:jc w:val="both"/>
        <w:rPr>
          <w:b/>
          <w:lang w:val="de-DE"/>
        </w:rPr>
      </w:pPr>
      <w:r w:rsidRPr="008333E0">
        <w:rPr>
          <w:b/>
          <w:lang w:val="de-DE"/>
        </w:rPr>
        <w:t>Installationsmenü</w:t>
      </w:r>
    </w:p>
    <w:p w14:paraId="2FF0D70E" w14:textId="77777777" w:rsidR="00DB5BE3" w:rsidRPr="008333E0" w:rsidRDefault="00E6368B" w:rsidP="00E6368B">
      <w:pPr>
        <w:pStyle w:val="Bezmezer"/>
        <w:spacing w:after="240"/>
        <w:jc w:val="both"/>
        <w:rPr>
          <w:lang w:val="de-DE"/>
        </w:rPr>
      </w:pPr>
      <w:r w:rsidRPr="008333E0">
        <w:rPr>
          <w:lang w:val="de-DE"/>
        </w:rPr>
        <w:t>Hier werden alle an den Kessel angeschlossenen Zubehörteile aktiviert und eingestellt. Eine Beschreibung des Installationsmenüs finden Sie im nächsten Kapitel dieses Handbuchs.</w:t>
      </w:r>
    </w:p>
    <w:p w14:paraId="45770E99" w14:textId="77777777" w:rsidR="00E6368B" w:rsidRPr="008333E0" w:rsidRDefault="00E6368B" w:rsidP="00E6368B">
      <w:pPr>
        <w:pStyle w:val="Bezmezer"/>
        <w:numPr>
          <w:ilvl w:val="0"/>
          <w:numId w:val="12"/>
        </w:numPr>
        <w:jc w:val="both"/>
        <w:rPr>
          <w:b/>
          <w:lang w:val="de-DE"/>
        </w:rPr>
      </w:pPr>
      <w:r w:rsidRPr="008333E0">
        <w:rPr>
          <w:b/>
          <w:lang w:val="de-DE"/>
        </w:rPr>
        <w:t>Sprachauswahl</w:t>
      </w:r>
    </w:p>
    <w:p w14:paraId="0377ED9C" w14:textId="77777777" w:rsidR="00E6368B" w:rsidRPr="008333E0" w:rsidRDefault="00E6368B" w:rsidP="00E6368B">
      <w:pPr>
        <w:pStyle w:val="Bezmezer"/>
        <w:rPr>
          <w:lang w:val="de-DE"/>
        </w:rPr>
      </w:pPr>
      <w:r w:rsidRPr="008333E0">
        <w:rPr>
          <w:lang w:val="de-DE"/>
        </w:rPr>
        <w:t>Verwenden Sie diese Funktion, um die Sprachversion des Controllers auszuwählen.</w:t>
      </w:r>
    </w:p>
    <w:p w14:paraId="2AE32DF9" w14:textId="77777777" w:rsidR="00DB5BE3" w:rsidRPr="008333E0" w:rsidRDefault="00DB5BE3" w:rsidP="00DB5BE3">
      <w:pPr>
        <w:pStyle w:val="Bezmezer"/>
        <w:spacing w:before="0"/>
        <w:jc w:val="both"/>
        <w:rPr>
          <w:rFonts w:ascii="Arial" w:hAnsi="Arial"/>
          <w:b/>
          <w:sz w:val="18"/>
          <w:lang w:val="de-DE"/>
        </w:rPr>
      </w:pPr>
    </w:p>
    <w:p w14:paraId="68677B0D" w14:textId="77777777" w:rsidR="00523E6F" w:rsidRPr="008333E0" w:rsidRDefault="00523E6F" w:rsidP="00DB5BE3">
      <w:pPr>
        <w:pStyle w:val="Bezmezer"/>
        <w:spacing w:before="0"/>
        <w:jc w:val="both"/>
        <w:rPr>
          <w:rFonts w:ascii="Arial" w:hAnsi="Arial"/>
          <w:b/>
          <w:sz w:val="18"/>
          <w:lang w:val="de-DE"/>
        </w:rPr>
      </w:pPr>
    </w:p>
    <w:p w14:paraId="64E89A81" w14:textId="77777777" w:rsidR="00E6368B" w:rsidRPr="008333E0" w:rsidRDefault="00E6368B" w:rsidP="00DB5BE3">
      <w:pPr>
        <w:pStyle w:val="Bezmezer"/>
        <w:spacing w:before="0"/>
        <w:jc w:val="both"/>
        <w:rPr>
          <w:rFonts w:ascii="Arial" w:hAnsi="Arial"/>
          <w:b/>
          <w:sz w:val="18"/>
          <w:lang w:val="de-DE"/>
        </w:rPr>
      </w:pPr>
    </w:p>
    <w:p w14:paraId="4A7C3F93" w14:textId="77777777" w:rsidR="00DB5BE3" w:rsidRPr="008333E0" w:rsidRDefault="00E6368B" w:rsidP="00335777">
      <w:pPr>
        <w:pStyle w:val="Bezmezer"/>
        <w:numPr>
          <w:ilvl w:val="0"/>
          <w:numId w:val="12"/>
        </w:numPr>
        <w:jc w:val="both"/>
        <w:rPr>
          <w:b/>
          <w:lang w:val="de-DE"/>
        </w:rPr>
      </w:pPr>
      <w:r w:rsidRPr="008333E0">
        <w:rPr>
          <w:b/>
          <w:lang w:val="de-DE"/>
        </w:rPr>
        <w:t>Werkseinstellungen</w:t>
      </w:r>
    </w:p>
    <w:p w14:paraId="1B9FB5C8" w14:textId="77777777" w:rsidR="00DB5BE3" w:rsidRPr="008333E0" w:rsidRDefault="00DB5BE3" w:rsidP="00335777">
      <w:pPr>
        <w:pStyle w:val="Bezmezer"/>
        <w:jc w:val="both"/>
        <w:rPr>
          <w:lang w:val="de-DE"/>
        </w:rPr>
      </w:pPr>
      <w:r w:rsidRPr="008333E0">
        <w:rPr>
          <w:lang w:val="de-DE"/>
        </w:rPr>
        <w:t>Der Regler ist werkseitig betriebsbereit eingestellt. Allerdings ist es notwendig, diese Einstellung an die jeweiligen Betriebsbedingungen und die eigenen Bedürfnisse anzupassen. Eine Rückkehr zu den Werkseinstellungen ist jederzeit möglich. Die Auswahl der Werkseinstellungen löscht die vom Benutzer eingegebenen (im Menü eingegebenen) Kesseleinstellwerte zugunsten der vom Kesselhersteller angegebenen Einstellungen. Ab diesem Moment kann der Benutzer seine eigenen Parameter zurücksetzen.</w:t>
      </w:r>
    </w:p>
    <w:p w14:paraId="590D8927" w14:textId="77777777" w:rsidR="00335777" w:rsidRPr="008333E0" w:rsidRDefault="00335777" w:rsidP="00335777">
      <w:pPr>
        <w:pStyle w:val="Bezmezer"/>
        <w:spacing w:before="0"/>
        <w:jc w:val="both"/>
        <w:rPr>
          <w:sz w:val="18"/>
          <w:lang w:val="de-DE"/>
        </w:rPr>
      </w:pPr>
    </w:p>
    <w:p w14:paraId="775392A7" w14:textId="77777777" w:rsidR="00DB5BE3" w:rsidRPr="008333E0" w:rsidRDefault="00DB5BE3" w:rsidP="00335777">
      <w:pPr>
        <w:pStyle w:val="Bezmezer"/>
        <w:numPr>
          <w:ilvl w:val="0"/>
          <w:numId w:val="12"/>
        </w:numPr>
        <w:jc w:val="both"/>
        <w:rPr>
          <w:b/>
          <w:lang w:val="de-DE"/>
        </w:rPr>
      </w:pPr>
      <w:r w:rsidRPr="008333E0">
        <w:rPr>
          <w:b/>
          <w:lang w:val="de-DE"/>
        </w:rPr>
        <w:t>Programminformationen</w:t>
      </w:r>
    </w:p>
    <w:p w14:paraId="5C2E09AD" w14:textId="77777777" w:rsidR="00DB5BE3" w:rsidRPr="008333E0" w:rsidRDefault="00DB5BE3" w:rsidP="00E6368B">
      <w:pPr>
        <w:pStyle w:val="Bezmezer"/>
        <w:spacing w:after="240"/>
        <w:jc w:val="both"/>
        <w:rPr>
          <w:lang w:val="de-DE"/>
        </w:rPr>
      </w:pPr>
      <w:r w:rsidRPr="008333E0">
        <w:rPr>
          <w:lang w:val="de-DE"/>
        </w:rPr>
        <w:t>Mit dieser Funktion kann der Benutzer überprüfen, welche Programmversion der Controller hat.</w:t>
      </w:r>
    </w:p>
    <w:p w14:paraId="6D36192C" w14:textId="77777777" w:rsidR="00E6368B" w:rsidRPr="008333E0" w:rsidRDefault="00E6368B" w:rsidP="00E6368B">
      <w:pPr>
        <w:pStyle w:val="Bezmezer"/>
        <w:numPr>
          <w:ilvl w:val="0"/>
          <w:numId w:val="12"/>
        </w:numPr>
        <w:jc w:val="both"/>
        <w:rPr>
          <w:b/>
          <w:lang w:val="de-DE"/>
        </w:rPr>
      </w:pPr>
      <w:r w:rsidRPr="008333E0">
        <w:rPr>
          <w:b/>
          <w:lang w:val="de-DE"/>
        </w:rPr>
        <w:t>Bildschirmeinstellungen</w:t>
      </w:r>
    </w:p>
    <w:p w14:paraId="4F709955" w14:textId="77777777" w:rsidR="00E6368B" w:rsidRPr="008333E0" w:rsidRDefault="00523E6F" w:rsidP="00E6368B">
      <w:pPr>
        <w:pStyle w:val="Bezmezer"/>
        <w:jc w:val="both"/>
        <w:rPr>
          <w:lang w:val="de-DE"/>
        </w:rPr>
      </w:pPr>
      <w:r w:rsidRPr="008333E0">
        <w:rPr>
          <w:lang w:val="de-DE"/>
        </w:rPr>
        <w:t>Ändern der Helligkeit des Displays und des Energiesparmodus, d</w:t>
      </w:r>
      <w:r w:rsidR="00C31090">
        <w:rPr>
          <w:lang w:val="de-DE"/>
        </w:rPr>
        <w:t>.</w:t>
      </w:r>
      <w:r w:rsidRPr="008333E0">
        <w:rPr>
          <w:lang w:val="de-DE"/>
        </w:rPr>
        <w:t>h</w:t>
      </w:r>
      <w:r w:rsidR="00C31090">
        <w:rPr>
          <w:lang w:val="de-DE"/>
        </w:rPr>
        <w:t xml:space="preserve">. </w:t>
      </w:r>
      <w:r w:rsidRPr="008333E0">
        <w:rPr>
          <w:lang w:val="de-DE"/>
        </w:rPr>
        <w:t>die Zeit, nach der die Helligkeit des Displays abnimmt, damit es nicht übermäßig abgenutzt wird.</w:t>
      </w:r>
    </w:p>
    <w:p w14:paraId="2DB71E88" w14:textId="77777777" w:rsidR="00CB7F82" w:rsidRPr="008333E0" w:rsidRDefault="00CB7F82" w:rsidP="00CB7F82">
      <w:pPr>
        <w:pStyle w:val="Bezmezer"/>
        <w:spacing w:before="0"/>
        <w:rPr>
          <w:lang w:val="de-DE"/>
        </w:rPr>
      </w:pPr>
    </w:p>
    <w:p w14:paraId="651B1A46" w14:textId="77777777" w:rsidR="00CB7F82" w:rsidRPr="008333E0" w:rsidRDefault="00CB7F82" w:rsidP="00CB7F82">
      <w:pPr>
        <w:pStyle w:val="Bezmezer"/>
        <w:spacing w:before="0"/>
        <w:rPr>
          <w:lang w:val="de-DE"/>
        </w:rPr>
      </w:pPr>
    </w:p>
    <w:p w14:paraId="5BCBEB96" w14:textId="77777777" w:rsidR="00CB7F82" w:rsidRPr="008333E0" w:rsidRDefault="00CB7F82" w:rsidP="00CB7F82">
      <w:pPr>
        <w:pStyle w:val="Nadpis1"/>
        <w:rPr>
          <w:b/>
          <w:lang w:val="de-DE"/>
        </w:rPr>
      </w:pPr>
      <w:bookmarkStart w:id="12" w:name="_Toc85615400"/>
      <w:r w:rsidRPr="008333E0">
        <w:rPr>
          <w:b/>
          <w:lang w:val="de-DE"/>
        </w:rPr>
        <w:t>14. INSTALLATEUREINSTELLUNGEN</w:t>
      </w:r>
      <w:bookmarkEnd w:id="12"/>
    </w:p>
    <w:p w14:paraId="3919B282" w14:textId="77777777" w:rsidR="00CB7F82" w:rsidRPr="008333E0" w:rsidRDefault="00CB7F82" w:rsidP="00CB7F82">
      <w:pPr>
        <w:pStyle w:val="Bezmezer"/>
        <w:spacing w:before="0"/>
        <w:rPr>
          <w:lang w:val="de-DE"/>
        </w:rPr>
      </w:pPr>
    </w:p>
    <w:p w14:paraId="29E1F6FA" w14:textId="77777777" w:rsidR="00CB7F82" w:rsidRPr="008333E0" w:rsidRDefault="004C5018" w:rsidP="00D7157D">
      <w:pPr>
        <w:pStyle w:val="Bezmezer"/>
        <w:numPr>
          <w:ilvl w:val="0"/>
          <w:numId w:val="29"/>
        </w:numPr>
        <w:rPr>
          <w:b/>
          <w:lang w:val="de-DE"/>
        </w:rPr>
      </w:pPr>
      <w:r w:rsidRPr="008333E0">
        <w:rPr>
          <w:b/>
          <w:lang w:val="de-DE"/>
        </w:rPr>
        <w:t>Ventileinstellung, eingebautes Ventil</w:t>
      </w:r>
    </w:p>
    <w:p w14:paraId="5CCC8ED0" w14:textId="77777777" w:rsidR="00CB7F82" w:rsidRPr="008333E0" w:rsidRDefault="00CB7F82" w:rsidP="00D7157D">
      <w:pPr>
        <w:pStyle w:val="Bezmezer"/>
        <w:jc w:val="both"/>
        <w:rPr>
          <w:lang w:val="de-DE"/>
        </w:rPr>
      </w:pPr>
      <w:r w:rsidRPr="008333E0">
        <w:rPr>
          <w:lang w:val="de-DE"/>
        </w:rPr>
        <w:t>Aktivierung und Einstellung des Mischventils. Die Versorgungsspannung des Ventils beträgt 230V. Anschluss an den Ausgang „Ventil“ in der Kesselregelung.</w:t>
      </w:r>
    </w:p>
    <w:p w14:paraId="2E8FB208" w14:textId="77777777" w:rsidR="00D7157D" w:rsidRPr="008333E0" w:rsidRDefault="004C5018" w:rsidP="00D7157D">
      <w:pPr>
        <w:pStyle w:val="Bezmezer"/>
        <w:numPr>
          <w:ilvl w:val="0"/>
          <w:numId w:val="21"/>
        </w:numPr>
        <w:jc w:val="both"/>
        <w:rPr>
          <w:lang w:val="de-DE"/>
        </w:rPr>
      </w:pPr>
      <w:r w:rsidRPr="008333E0">
        <w:rPr>
          <w:b/>
          <w:lang w:val="de-DE"/>
        </w:rPr>
        <w:t>Ventilstatus, Ein / Aus</w:t>
      </w:r>
      <w:r w:rsidR="00D7157D" w:rsidRPr="008333E0">
        <w:rPr>
          <w:lang w:val="de-DE"/>
        </w:rPr>
        <w:t>- Die Funktion ermöglicht die vorübergehende Außerbetriebnahme des Ventils.</w:t>
      </w:r>
    </w:p>
    <w:p w14:paraId="59ADA908" w14:textId="77777777" w:rsidR="00D7157D" w:rsidRPr="008333E0" w:rsidRDefault="00CB7F82" w:rsidP="00D7157D">
      <w:pPr>
        <w:pStyle w:val="Bezmezer"/>
        <w:numPr>
          <w:ilvl w:val="0"/>
          <w:numId w:val="21"/>
        </w:numPr>
        <w:jc w:val="both"/>
        <w:rPr>
          <w:lang w:val="de-DE"/>
        </w:rPr>
      </w:pPr>
      <w:r w:rsidRPr="008333E0">
        <w:rPr>
          <w:b/>
          <w:lang w:val="de-DE"/>
        </w:rPr>
        <w:t>Eingegebene Temperatur am Ventil</w:t>
      </w:r>
      <w:r w:rsidR="00D7157D" w:rsidRPr="008333E0">
        <w:rPr>
          <w:lang w:val="de-DE"/>
        </w:rPr>
        <w:t>- Diese Einstellung bestimmt die vom Mischventil gehaltene Umlauftemperatur.</w:t>
      </w:r>
    </w:p>
    <w:p w14:paraId="763A86B9" w14:textId="77777777" w:rsidR="00D7157D" w:rsidRPr="008333E0" w:rsidRDefault="00CB7F82" w:rsidP="00CB7F82">
      <w:pPr>
        <w:pStyle w:val="Bezmezer"/>
        <w:numPr>
          <w:ilvl w:val="0"/>
          <w:numId w:val="21"/>
        </w:numPr>
        <w:jc w:val="both"/>
        <w:rPr>
          <w:lang w:val="de-DE"/>
        </w:rPr>
      </w:pPr>
      <w:r w:rsidRPr="008333E0">
        <w:rPr>
          <w:lang w:val="de-DE"/>
        </w:rPr>
        <w:t>Temperaturregelung - Dieser Parameter bestimmt die Häufigkeit der Messung (Regelung) der Wassertemperatur hinter dem Ventil in der ZH- oder Warmwasserinstallation. Erkennt der Sensor eine Temperaturänderung (Abweichung von der eingestellten Temperatur), öffnet das Magnetventil geringfügig oder schließt den erforderlichen Weg, um die eingestellte Temperatur wieder zu erreichen.</w:t>
      </w:r>
    </w:p>
    <w:p w14:paraId="3E4F59D9" w14:textId="77777777" w:rsidR="00D7157D" w:rsidRPr="008333E0" w:rsidRDefault="00CB7F82" w:rsidP="00CB7F82">
      <w:pPr>
        <w:pStyle w:val="Bezmezer"/>
        <w:numPr>
          <w:ilvl w:val="0"/>
          <w:numId w:val="21"/>
        </w:numPr>
        <w:jc w:val="both"/>
        <w:rPr>
          <w:lang w:val="de-DE"/>
        </w:rPr>
      </w:pPr>
      <w:r w:rsidRPr="008333E0">
        <w:rPr>
          <w:b/>
          <w:lang w:val="de-DE"/>
        </w:rPr>
        <w:t>Öffnungszeit -</w:t>
      </w:r>
      <w:r w:rsidR="00D7157D" w:rsidRPr="008333E0">
        <w:rPr>
          <w:lang w:val="de-DE"/>
        </w:rPr>
        <w:t>In dieser Funktion wird die Zeit zum vollständigen Öffnen des Ventils eingestellt, d</w:t>
      </w:r>
      <w:r w:rsidR="00C31090">
        <w:rPr>
          <w:lang w:val="de-DE"/>
        </w:rPr>
        <w:t>.</w:t>
      </w:r>
      <w:r w:rsidR="00D7157D" w:rsidRPr="008333E0">
        <w:rPr>
          <w:lang w:val="de-DE"/>
        </w:rPr>
        <w:t>h</w:t>
      </w:r>
      <w:r w:rsidR="00C31090">
        <w:rPr>
          <w:lang w:val="de-DE"/>
        </w:rPr>
        <w:t>.</w:t>
      </w:r>
      <w:r w:rsidR="00D7157D" w:rsidRPr="008333E0">
        <w:rPr>
          <w:lang w:val="de-DE"/>
        </w:rPr>
        <w:t xml:space="preserve"> die Zeit, die benötigt wird, um das Ventil von 0 % auf 100 % zu öffnen. Diese Zeit muss entsprechend dem verwendeten Ventilantrieb (auf dem Typenschild angegeben) ermittelt werden.</w:t>
      </w:r>
    </w:p>
    <w:p w14:paraId="0536B061" w14:textId="77777777" w:rsidR="004C5018" w:rsidRPr="008333E0" w:rsidRDefault="004C5018" w:rsidP="004C5018">
      <w:pPr>
        <w:pStyle w:val="Bezmezer"/>
        <w:numPr>
          <w:ilvl w:val="0"/>
          <w:numId w:val="21"/>
        </w:numPr>
        <w:jc w:val="both"/>
        <w:rPr>
          <w:lang w:val="de-DE"/>
        </w:rPr>
      </w:pPr>
      <w:r w:rsidRPr="008333E0">
        <w:rPr>
          <w:b/>
          <w:lang w:val="de-DE"/>
        </w:rPr>
        <w:t>Ventiltyp</w:t>
      </w:r>
      <w:r w:rsidRPr="008333E0">
        <w:rPr>
          <w:lang w:val="de-DE"/>
        </w:rPr>
        <w:t>- Mit dieser Option wählt der Benutzer den Ventiltyp aus: CH oder Boden. Diese Einstellung ändert die maximal mögliche Temperatur, die am Ventil eingestellt werden kann.</w:t>
      </w:r>
    </w:p>
    <w:p w14:paraId="1E1924D9" w14:textId="77777777" w:rsidR="00D7157D" w:rsidRPr="008333E0" w:rsidRDefault="00CB7F82" w:rsidP="00CB7F82">
      <w:pPr>
        <w:pStyle w:val="Bezmezer"/>
        <w:numPr>
          <w:ilvl w:val="0"/>
          <w:numId w:val="21"/>
        </w:numPr>
        <w:jc w:val="both"/>
        <w:rPr>
          <w:lang w:val="de-DE"/>
        </w:rPr>
      </w:pPr>
      <w:r w:rsidRPr="008333E0">
        <w:rPr>
          <w:b/>
          <w:lang w:val="de-DE"/>
        </w:rPr>
        <w:t>Einheitshub</w:t>
      </w:r>
      <w:r w:rsidR="00D7157D" w:rsidRPr="008333E0">
        <w:rPr>
          <w:lang w:val="de-DE"/>
        </w:rPr>
        <w:t>- In dieser Funktion wird der prozentuale Einheitshub zum Öffnen des Ventils eingestellt, d</w:t>
      </w:r>
      <w:r w:rsidR="00C31090">
        <w:rPr>
          <w:lang w:val="de-DE"/>
        </w:rPr>
        <w:t>.</w:t>
      </w:r>
      <w:r w:rsidR="00D7157D" w:rsidRPr="008333E0">
        <w:rPr>
          <w:lang w:val="de-DE"/>
        </w:rPr>
        <w:t>h. um wie viel Prozent das Ventil maximal einmal geöffnet oder geschlossen werden kann (maximale Ventilbewegung in einem Messzyklus).</w:t>
      </w:r>
    </w:p>
    <w:p w14:paraId="45A767BB" w14:textId="77777777" w:rsidR="00D7157D" w:rsidRPr="008333E0" w:rsidRDefault="00CB7F82" w:rsidP="00CB7F82">
      <w:pPr>
        <w:pStyle w:val="Bezmezer"/>
        <w:numPr>
          <w:ilvl w:val="0"/>
          <w:numId w:val="21"/>
        </w:numPr>
        <w:jc w:val="both"/>
        <w:rPr>
          <w:lang w:val="de-DE"/>
        </w:rPr>
      </w:pPr>
      <w:r w:rsidRPr="008333E0">
        <w:rPr>
          <w:b/>
          <w:lang w:val="de-DE"/>
        </w:rPr>
        <w:t>Minimale Öffnung</w:t>
      </w:r>
      <w:r w:rsidR="00D7157D" w:rsidRPr="008333E0">
        <w:rPr>
          <w:lang w:val="de-DE"/>
        </w:rPr>
        <w:t>- Diese Funktion stellt den minimalen Ventilöffnungswert ein. Unterhalb dieses Wertes schließt das Ventil nicht.</w:t>
      </w:r>
    </w:p>
    <w:p w14:paraId="4243550A" w14:textId="77777777" w:rsidR="00AD40B6" w:rsidRPr="008333E0" w:rsidRDefault="00EC29C1" w:rsidP="00AD40B6">
      <w:pPr>
        <w:pStyle w:val="Bezmezer"/>
        <w:numPr>
          <w:ilvl w:val="0"/>
          <w:numId w:val="21"/>
        </w:numPr>
        <w:jc w:val="both"/>
        <w:rPr>
          <w:lang w:val="de-DE"/>
        </w:rPr>
      </w:pPr>
      <w:r w:rsidRPr="008333E0">
        <w:rPr>
          <w:b/>
          <w:lang w:val="de-DE"/>
        </w:rPr>
        <w:lastRenderedPageBreak/>
        <w:t>Äquitherme Regulierung -</w:t>
      </w:r>
      <w:r w:rsidR="00437949">
        <w:rPr>
          <w:b/>
          <w:lang w:val="de-DE"/>
        </w:rPr>
        <w:t xml:space="preserve"> </w:t>
      </w:r>
      <w:r w:rsidR="000773D0" w:rsidRPr="008333E0">
        <w:rPr>
          <w:lang w:val="de-DE"/>
        </w:rPr>
        <w:t>Diese Funktion erfordert die Installation eines Außensensors. Der Sensor muss so platziert werden, dass er keiner direkten Sonneneinstrahlung und anderen widrigen Wetterbedingungen ausgesetzt ist. Damit das Ventil richtig funktioniert, wird die eingestellte Temperatur (hinter dem Ventil) für die vier möglichen Außentemperaturen ermittelt.</w:t>
      </w:r>
    </w:p>
    <w:p w14:paraId="2C222DE3" w14:textId="77777777" w:rsidR="0017095E" w:rsidRPr="008333E0" w:rsidRDefault="0017095E" w:rsidP="00AD40B6">
      <w:pPr>
        <w:pStyle w:val="Bezmezer"/>
        <w:numPr>
          <w:ilvl w:val="0"/>
          <w:numId w:val="21"/>
        </w:numPr>
        <w:jc w:val="both"/>
        <w:rPr>
          <w:lang w:val="de-DE"/>
        </w:rPr>
      </w:pPr>
      <w:r w:rsidRPr="008333E0">
        <w:rPr>
          <w:b/>
          <w:lang w:val="de-DE"/>
        </w:rPr>
        <w:t>Rückwärtsschutz -</w:t>
      </w:r>
      <w:r w:rsidR="00437949">
        <w:rPr>
          <w:b/>
          <w:lang w:val="de-DE"/>
        </w:rPr>
        <w:t xml:space="preserve"> </w:t>
      </w:r>
      <w:r w:rsidRPr="008333E0">
        <w:rPr>
          <w:lang w:val="de-DE"/>
        </w:rPr>
        <w:t>Das Ventil kann das Rücklaufwasser zum Boiler über einem eingestellten Grenzwert halten. Bis diese überschritten wird, bleibt das Ventil geschlossen. Bei Erreichen der minimalen Rücklauftemperatur öffnet das Ventil und passt seine Position entsprechend der eingestellten Temperatur am Ventil an.</w:t>
      </w:r>
    </w:p>
    <w:p w14:paraId="36471B5B" w14:textId="77777777" w:rsidR="0017095E" w:rsidRPr="008333E0" w:rsidRDefault="0017095E" w:rsidP="00AD40B6">
      <w:pPr>
        <w:pStyle w:val="Bezmezer"/>
        <w:numPr>
          <w:ilvl w:val="0"/>
          <w:numId w:val="21"/>
        </w:numPr>
        <w:jc w:val="both"/>
        <w:rPr>
          <w:lang w:val="de-DE"/>
        </w:rPr>
      </w:pPr>
      <w:r w:rsidRPr="008333E0">
        <w:rPr>
          <w:b/>
          <w:lang w:val="de-DE"/>
        </w:rPr>
        <w:t>Kesselschutz -</w:t>
      </w:r>
      <w:r w:rsidR="00437949">
        <w:rPr>
          <w:b/>
          <w:lang w:val="de-DE"/>
        </w:rPr>
        <w:t xml:space="preserve"> </w:t>
      </w:r>
      <w:r w:rsidRPr="008333E0">
        <w:rPr>
          <w:lang w:val="de-DE"/>
        </w:rPr>
        <w:t>Wenn die Warmwassertemperatur den in dieser Funktion eingestellten Grenzwert überschreitet, öffnet sich das Mischventil und lässt überhitztes Wasser in das Heizsystem ein, um den Kessel vor Überhitzung zu schützen.</w:t>
      </w:r>
    </w:p>
    <w:p w14:paraId="60F14D3F" w14:textId="77777777" w:rsidR="0017095E" w:rsidRPr="008333E0" w:rsidRDefault="0017095E" w:rsidP="00AD40B6">
      <w:pPr>
        <w:pStyle w:val="Bezmezer"/>
        <w:numPr>
          <w:ilvl w:val="0"/>
          <w:numId w:val="21"/>
        </w:numPr>
        <w:jc w:val="both"/>
        <w:rPr>
          <w:lang w:val="de-DE"/>
        </w:rPr>
      </w:pPr>
      <w:r w:rsidRPr="008333E0">
        <w:rPr>
          <w:b/>
          <w:lang w:val="de-DE"/>
        </w:rPr>
        <w:t>Öffnungsrichtung -</w:t>
      </w:r>
      <w:r w:rsidR="00437949">
        <w:rPr>
          <w:b/>
          <w:lang w:val="de-DE"/>
        </w:rPr>
        <w:t xml:space="preserve"> </w:t>
      </w:r>
      <w:r w:rsidRPr="008333E0">
        <w:rPr>
          <w:lang w:val="de-DE"/>
        </w:rPr>
        <w:t>Wählen Sie die Öffnungsrichtung des Ventils entsprechend dem elektrischen Anschluss der 2 Ventilphasen in der Kesselregelung.</w:t>
      </w:r>
    </w:p>
    <w:p w14:paraId="242D45E7" w14:textId="77777777" w:rsidR="00AD40B6" w:rsidRPr="008333E0" w:rsidRDefault="00AD40B6" w:rsidP="00AD40B6">
      <w:pPr>
        <w:pStyle w:val="Bezmezer"/>
        <w:numPr>
          <w:ilvl w:val="0"/>
          <w:numId w:val="21"/>
        </w:numPr>
        <w:jc w:val="both"/>
        <w:rPr>
          <w:lang w:val="de-DE"/>
        </w:rPr>
      </w:pPr>
      <w:r w:rsidRPr="008333E0">
        <w:rPr>
          <w:b/>
          <w:lang w:val="de-DE"/>
        </w:rPr>
        <w:t>Ventilpumpeneinstellungen -</w:t>
      </w:r>
      <w:r w:rsidR="00437949">
        <w:rPr>
          <w:b/>
          <w:lang w:val="de-DE"/>
        </w:rPr>
        <w:t xml:space="preserve"> </w:t>
      </w:r>
      <w:r w:rsidRPr="008333E0">
        <w:rPr>
          <w:lang w:val="de-DE"/>
        </w:rPr>
        <w:t>Mit dieser Funktion können Sie die Betriebsart der Pumpe auswählen. Die Pumpe schaltet ein:</w:t>
      </w:r>
    </w:p>
    <w:p w14:paraId="77DF647D" w14:textId="77777777" w:rsidR="00AD40B6" w:rsidRPr="008333E0" w:rsidRDefault="00437949" w:rsidP="00AD40B6">
      <w:pPr>
        <w:pStyle w:val="Bezmezer"/>
        <w:numPr>
          <w:ilvl w:val="2"/>
          <w:numId w:val="32"/>
        </w:numPr>
        <w:spacing w:before="0"/>
        <w:jc w:val="both"/>
        <w:rPr>
          <w:lang w:val="de-DE"/>
        </w:rPr>
      </w:pPr>
      <w:r w:rsidRPr="008333E0">
        <w:rPr>
          <w:i/>
          <w:lang w:val="de-DE"/>
        </w:rPr>
        <w:t>I</w:t>
      </w:r>
      <w:r w:rsidR="00AD40B6" w:rsidRPr="008333E0">
        <w:rPr>
          <w:i/>
          <w:lang w:val="de-DE"/>
        </w:rPr>
        <w:t>mmer</w:t>
      </w:r>
      <w:r>
        <w:rPr>
          <w:i/>
          <w:lang w:val="de-DE"/>
        </w:rPr>
        <w:t xml:space="preserve"> </w:t>
      </w:r>
      <w:r w:rsidR="00AD40B6" w:rsidRPr="008333E0">
        <w:rPr>
          <w:lang w:val="de-DE"/>
        </w:rPr>
        <w:t>(Pumpe läuft temperaturunabhängig im Dauerbetrieb);</w:t>
      </w:r>
    </w:p>
    <w:p w14:paraId="501F0ABE" w14:textId="77777777" w:rsidR="00AD40B6" w:rsidRPr="008333E0" w:rsidRDefault="00AD40B6" w:rsidP="00AD40B6">
      <w:pPr>
        <w:pStyle w:val="Bezmezer"/>
        <w:numPr>
          <w:ilvl w:val="2"/>
          <w:numId w:val="32"/>
        </w:numPr>
        <w:spacing w:before="0"/>
        <w:jc w:val="both"/>
        <w:rPr>
          <w:lang w:val="de-DE"/>
        </w:rPr>
      </w:pPr>
      <w:r w:rsidRPr="008333E0">
        <w:rPr>
          <w:i/>
          <w:lang w:val="de-DE"/>
        </w:rPr>
        <w:t>über der Einschaltgrenze</w:t>
      </w:r>
      <w:r w:rsidR="00437949">
        <w:rPr>
          <w:i/>
          <w:lang w:val="de-DE"/>
        </w:rPr>
        <w:t xml:space="preserve"> </w:t>
      </w:r>
      <w:r w:rsidR="00437949">
        <w:rPr>
          <w:lang w:val="de-DE"/>
        </w:rPr>
        <w:t>(o</w:t>
      </w:r>
      <w:r w:rsidRPr="008333E0">
        <w:rPr>
          <w:lang w:val="de-DE"/>
        </w:rPr>
        <w:t>berhalb der eingestellten Einschalttemperatur schaltet die Pumpe ein). Soll die Pumpe oberhalb der Einschaltgrenze eingeschaltet werden, muss die Temperatur der Pumpeneinschaltgrenze (Kesseltemperatur, gemessen am ZH-Fühler) ermittelt werden.</w:t>
      </w:r>
    </w:p>
    <w:p w14:paraId="51EBF443" w14:textId="77777777" w:rsidR="000773D0" w:rsidRPr="008333E0" w:rsidRDefault="000773D0" w:rsidP="000773D0">
      <w:pPr>
        <w:pStyle w:val="Bezmezer"/>
        <w:numPr>
          <w:ilvl w:val="0"/>
          <w:numId w:val="21"/>
        </w:numPr>
        <w:jc w:val="both"/>
        <w:rPr>
          <w:b/>
          <w:lang w:val="de-DE"/>
        </w:rPr>
      </w:pPr>
      <w:r w:rsidRPr="008333E0">
        <w:rPr>
          <w:b/>
          <w:lang w:val="de-DE"/>
        </w:rPr>
        <w:t>Ventiltyp -</w:t>
      </w:r>
      <w:r w:rsidR="00437949">
        <w:rPr>
          <w:b/>
          <w:lang w:val="de-DE"/>
        </w:rPr>
        <w:t xml:space="preserve"> </w:t>
      </w:r>
      <w:r w:rsidRPr="008333E0">
        <w:rPr>
          <w:lang w:val="de-DE"/>
        </w:rPr>
        <w:t>Mit dieser Funktion können Sie den Kesselschutz gegen zu kalten Wasserrücklauf aus dem Hauptkreislauf (Wasserrücklauf aus dem Heizsystem zum Kessel) einstellen, der die Ursache für Niedertemperaturkorrosion des Kessels sein kann. Die Rücklaufsicherung funktioniert so, dass bei zu niedriger Rücklaufwassertemperatur das Ventil schließt, bis ein kurzer Kesselzyklus die entsprechende Temperatur erreicht. Außerdem schützt die Funktion den Heizkessel vor gefährlich hohen Rücklauftemperaturen, indem sie das Sieden des Wassers verhindert. Nach dem Einschalten dieser Funktion stellt der Benutzer die minimal und maximal zulässige Rücklauftemperatur ein.</w:t>
      </w:r>
    </w:p>
    <w:p w14:paraId="640694FD" w14:textId="77777777" w:rsidR="000773D0" w:rsidRPr="008333E0" w:rsidRDefault="000773D0" w:rsidP="000773D0">
      <w:pPr>
        <w:pStyle w:val="Bezmezer"/>
        <w:numPr>
          <w:ilvl w:val="0"/>
          <w:numId w:val="21"/>
        </w:numPr>
        <w:jc w:val="both"/>
        <w:rPr>
          <w:b/>
          <w:lang w:val="de-DE"/>
        </w:rPr>
      </w:pPr>
      <w:r w:rsidRPr="008333E0">
        <w:rPr>
          <w:b/>
          <w:lang w:val="de-DE"/>
        </w:rPr>
        <w:t>Reduzierung der Raumregelung -</w:t>
      </w:r>
      <w:r w:rsidR="00437949">
        <w:rPr>
          <w:b/>
          <w:lang w:val="de-DE"/>
        </w:rPr>
        <w:t xml:space="preserve"> </w:t>
      </w:r>
      <w:r w:rsidRPr="008333E0">
        <w:rPr>
          <w:lang w:val="de-DE"/>
        </w:rPr>
        <w:t>Diese Funktion ist nur im Zusammenspiel mit dem Raumregler (Standard oder RT10) aktiv. Nachdem der Raumregler die eingestellte Temperatur in der Wohnung erreicht hat (Raumheizung meldet), schließt das Ventil, sodass die Temperatur hinter dem Ventil um die in dieser Funktion eingestellte Temperatur sinkt.</w:t>
      </w:r>
    </w:p>
    <w:p w14:paraId="6B8EA844" w14:textId="77777777" w:rsidR="000773D0" w:rsidRPr="008333E0" w:rsidRDefault="000773D0" w:rsidP="000773D0">
      <w:pPr>
        <w:pStyle w:val="Bezmezer"/>
        <w:numPr>
          <w:ilvl w:val="0"/>
          <w:numId w:val="21"/>
        </w:numPr>
        <w:jc w:val="both"/>
        <w:rPr>
          <w:b/>
          <w:lang w:val="de-DE"/>
        </w:rPr>
      </w:pPr>
      <w:r w:rsidRPr="008333E0">
        <w:rPr>
          <w:b/>
          <w:lang w:val="de-DE"/>
        </w:rPr>
        <w:t>Betrieb des OPOP-Controllers (RT10) -</w:t>
      </w:r>
      <w:r w:rsidR="00437949">
        <w:rPr>
          <w:b/>
          <w:lang w:val="de-DE"/>
        </w:rPr>
        <w:t xml:space="preserve"> </w:t>
      </w:r>
      <w:r w:rsidRPr="008333E0">
        <w:rPr>
          <w:lang w:val="de-DE"/>
        </w:rPr>
        <w:t xml:space="preserve">Diese Option ist ausschließlich in Zusammenarbeit mit dem Raumregler OPOP (RT10) aktiv und ermöglicht die Auswahl der Variante der </w:t>
      </w:r>
      <w:r w:rsidR="00C31090" w:rsidRPr="008333E0">
        <w:rPr>
          <w:lang w:val="de-DE"/>
        </w:rPr>
        <w:t>Regler Zusammenarbeit</w:t>
      </w:r>
      <w:r w:rsidRPr="008333E0">
        <w:rPr>
          <w:lang w:val="de-DE"/>
        </w:rPr>
        <w:t xml:space="preserve"> mit dem Mischventil:</w:t>
      </w:r>
    </w:p>
    <w:p w14:paraId="5ADA2A4B" w14:textId="77777777" w:rsidR="000773D0" w:rsidRPr="008333E0" w:rsidRDefault="000773D0" w:rsidP="000773D0">
      <w:pPr>
        <w:pStyle w:val="Bezmezer"/>
        <w:numPr>
          <w:ilvl w:val="1"/>
          <w:numId w:val="21"/>
        </w:numPr>
        <w:jc w:val="both"/>
        <w:rPr>
          <w:lang w:val="de-DE"/>
        </w:rPr>
      </w:pPr>
      <w:r w:rsidRPr="008333E0">
        <w:rPr>
          <w:i/>
          <w:lang w:val="de-DE"/>
        </w:rPr>
        <w:t>Temperaturreduzierung</w:t>
      </w:r>
      <w:r w:rsidR="00437949">
        <w:rPr>
          <w:i/>
          <w:lang w:val="de-DE"/>
        </w:rPr>
        <w:t xml:space="preserve"> </w:t>
      </w:r>
      <w:r w:rsidRPr="008333E0">
        <w:rPr>
          <w:lang w:val="de-DE"/>
        </w:rPr>
        <w:t>- In diesem Modus reduziert der Raumregler RT10 nach Aufheizen der Wohnung auf die eingestellte Temperatur die eingestellte Ventiltemperatur um den Wert Raumregelung Absenkung.</w:t>
      </w:r>
    </w:p>
    <w:p w14:paraId="7E95672B" w14:textId="77777777" w:rsidR="000773D0" w:rsidRPr="008333E0" w:rsidRDefault="000773D0" w:rsidP="000773D0">
      <w:pPr>
        <w:pStyle w:val="Bezmezer"/>
        <w:numPr>
          <w:ilvl w:val="1"/>
          <w:numId w:val="21"/>
        </w:numPr>
        <w:jc w:val="both"/>
        <w:rPr>
          <w:lang w:val="de-DE"/>
        </w:rPr>
      </w:pPr>
      <w:r w:rsidRPr="008333E0">
        <w:rPr>
          <w:i/>
          <w:lang w:val="de-DE"/>
        </w:rPr>
        <w:t>Dynamische Veränderungen</w:t>
      </w:r>
      <w:r w:rsidR="00437949">
        <w:rPr>
          <w:i/>
          <w:lang w:val="de-DE"/>
        </w:rPr>
        <w:t xml:space="preserve"> </w:t>
      </w:r>
      <w:r w:rsidRPr="008333E0">
        <w:rPr>
          <w:lang w:val="de-DE"/>
        </w:rPr>
        <w:t>- In diesem Modus arbeitet der Raumregler RT10, nachdem er die Wohnung auf die eingestellte Temperatur aufgeheizt hat, gemäß den folgenden Einstellungen:</w:t>
      </w:r>
    </w:p>
    <w:p w14:paraId="44A3DA5A" w14:textId="77777777" w:rsidR="000773D0" w:rsidRPr="008333E0" w:rsidRDefault="000773D0" w:rsidP="000773D0">
      <w:pPr>
        <w:pStyle w:val="Bezmezer"/>
        <w:numPr>
          <w:ilvl w:val="0"/>
          <w:numId w:val="21"/>
        </w:numPr>
        <w:jc w:val="both"/>
        <w:rPr>
          <w:lang w:val="de-DE"/>
        </w:rPr>
      </w:pPr>
      <w:r w:rsidRPr="008333E0">
        <w:rPr>
          <w:b/>
          <w:lang w:val="de-DE"/>
        </w:rPr>
        <w:t>Änderung der eingestellten Ventiltemperatur</w:t>
      </w:r>
      <w:r w:rsidR="00437949">
        <w:rPr>
          <w:b/>
          <w:lang w:val="de-DE"/>
        </w:rPr>
        <w:t xml:space="preserve"> </w:t>
      </w:r>
      <w:r w:rsidRPr="008333E0">
        <w:rPr>
          <w:lang w:val="de-DE"/>
        </w:rPr>
        <w:t>- Diese Einstellung bestimmt, um wie viel die Ventiltemperatur bei einer Änderung der Raumtemperatur des Geräts sinkt oder steigt. Die Funktion ist eng mit dem Parameter Raumtemperaturdifferenz verbunden.</w:t>
      </w:r>
    </w:p>
    <w:p w14:paraId="5CFC80BE" w14:textId="77777777" w:rsidR="0017095E" w:rsidRPr="008333E0" w:rsidRDefault="0017095E" w:rsidP="000773D0">
      <w:pPr>
        <w:pStyle w:val="Bezmezer"/>
        <w:numPr>
          <w:ilvl w:val="0"/>
          <w:numId w:val="21"/>
        </w:numPr>
        <w:jc w:val="both"/>
        <w:rPr>
          <w:lang w:val="de-DE"/>
        </w:rPr>
      </w:pPr>
      <w:r w:rsidRPr="008333E0">
        <w:rPr>
          <w:b/>
          <w:lang w:val="de-DE"/>
        </w:rPr>
        <w:t>Temperaturkontrolle</w:t>
      </w:r>
      <w:r w:rsidR="00437949">
        <w:rPr>
          <w:b/>
          <w:lang w:val="de-DE"/>
        </w:rPr>
        <w:t xml:space="preserve"> </w:t>
      </w:r>
      <w:r w:rsidRPr="008333E0">
        <w:rPr>
          <w:lang w:val="de-DE"/>
        </w:rPr>
        <w:t>- wie oft die Ventilposition aufgrund der Änderung der aktuellen Temperatur am Ventil angepasst wird.</w:t>
      </w:r>
    </w:p>
    <w:p w14:paraId="5DE3CEE4" w14:textId="77777777" w:rsidR="0017095E" w:rsidRPr="008333E0" w:rsidRDefault="0017095E" w:rsidP="000773D0">
      <w:pPr>
        <w:pStyle w:val="Bezmezer"/>
        <w:numPr>
          <w:ilvl w:val="0"/>
          <w:numId w:val="21"/>
        </w:numPr>
        <w:jc w:val="both"/>
        <w:rPr>
          <w:lang w:val="de-DE"/>
        </w:rPr>
      </w:pPr>
      <w:r w:rsidRPr="008333E0">
        <w:rPr>
          <w:b/>
          <w:lang w:val="de-DE"/>
        </w:rPr>
        <w:t>Kalibrierung</w:t>
      </w:r>
      <w:r w:rsidR="00437949">
        <w:rPr>
          <w:b/>
          <w:lang w:val="de-DE"/>
        </w:rPr>
        <w:t xml:space="preserve"> </w:t>
      </w:r>
      <w:r w:rsidRPr="008333E0">
        <w:rPr>
          <w:lang w:val="de-DE"/>
        </w:rPr>
        <w:t>- Ventil kalibrieren, damit das Gerät die Endlagen am Ventil erfasst. Das Ventil öffnet und schließt automatisch. Warten Sie, bis die Kalibrierung abgeschlossen ist, und fahren Sie dann mit der Einstellung anderer Ventilfunktionen fort, falls erforderlich.</w:t>
      </w:r>
    </w:p>
    <w:p w14:paraId="0784E0D1" w14:textId="77777777" w:rsidR="000773D0" w:rsidRPr="008333E0" w:rsidRDefault="000773D0" w:rsidP="000773D0">
      <w:pPr>
        <w:pStyle w:val="Bezmezer"/>
        <w:numPr>
          <w:ilvl w:val="0"/>
          <w:numId w:val="21"/>
        </w:numPr>
        <w:jc w:val="both"/>
        <w:rPr>
          <w:lang w:val="de-DE"/>
        </w:rPr>
      </w:pPr>
      <w:r w:rsidRPr="008333E0">
        <w:rPr>
          <w:b/>
          <w:lang w:val="de-DE"/>
        </w:rPr>
        <w:t>Raumtemperaturunterschied</w:t>
      </w:r>
      <w:r w:rsidR="00437949">
        <w:rPr>
          <w:b/>
          <w:lang w:val="de-DE"/>
        </w:rPr>
        <w:t xml:space="preserve"> </w:t>
      </w:r>
      <w:r w:rsidRPr="008333E0">
        <w:rPr>
          <w:lang w:val="de-DE"/>
        </w:rPr>
        <w:t>- Diese Einstellung bestimmt die Einheitenänderung der aktuellen Raumtemperatur (mit einer Genauigkeit von bis zu 0,1 °C), bei der die oben beschriebene Änderung der eingestellten Ventiltemperatur auftritt.</w:t>
      </w:r>
    </w:p>
    <w:p w14:paraId="0FB15931" w14:textId="77777777" w:rsidR="000773D0" w:rsidRPr="008333E0" w:rsidRDefault="000773D0" w:rsidP="000773D0">
      <w:pPr>
        <w:pStyle w:val="Bezmezer"/>
        <w:ind w:left="1416"/>
        <w:jc w:val="both"/>
        <w:rPr>
          <w:i/>
          <w:lang w:val="de-DE"/>
        </w:rPr>
      </w:pPr>
      <w:r w:rsidRPr="008333E0">
        <w:rPr>
          <w:i/>
          <w:lang w:val="de-DE"/>
        </w:rPr>
        <w:t>Beispiel:</w:t>
      </w:r>
    </w:p>
    <w:p w14:paraId="21B7672C" w14:textId="77777777" w:rsidR="000773D0" w:rsidRPr="008333E0" w:rsidRDefault="000773D0" w:rsidP="000773D0">
      <w:pPr>
        <w:pStyle w:val="Bezmezer"/>
        <w:spacing w:before="0"/>
        <w:ind w:left="1416"/>
        <w:jc w:val="both"/>
        <w:rPr>
          <w:lang w:val="de-DE"/>
        </w:rPr>
      </w:pPr>
      <w:r w:rsidRPr="008333E0">
        <w:rPr>
          <w:lang w:val="de-DE"/>
        </w:rPr>
        <w:t>Einstellung: Raumtemperaturdifferenz 0,5 °C</w:t>
      </w:r>
    </w:p>
    <w:p w14:paraId="13FDC992" w14:textId="77777777" w:rsidR="000773D0" w:rsidRPr="008333E0" w:rsidRDefault="000773D0" w:rsidP="000773D0">
      <w:pPr>
        <w:pStyle w:val="Bezmezer"/>
        <w:spacing w:before="0"/>
        <w:ind w:left="1416"/>
        <w:jc w:val="both"/>
        <w:rPr>
          <w:lang w:val="de-DE"/>
        </w:rPr>
      </w:pPr>
      <w:r w:rsidRPr="008333E0">
        <w:rPr>
          <w:lang w:val="de-DE"/>
        </w:rPr>
        <w:t>Einstellung: Verändern Sie die eingestellte Ventiltemperatur um 1 °C</w:t>
      </w:r>
    </w:p>
    <w:p w14:paraId="0A2A9D91" w14:textId="77777777" w:rsidR="000773D0" w:rsidRPr="008333E0" w:rsidRDefault="000773D0" w:rsidP="000773D0">
      <w:pPr>
        <w:pStyle w:val="Bezmezer"/>
        <w:spacing w:before="0"/>
        <w:ind w:left="1416"/>
        <w:jc w:val="both"/>
        <w:rPr>
          <w:lang w:val="de-DE"/>
        </w:rPr>
      </w:pPr>
      <w:r w:rsidRPr="008333E0">
        <w:rPr>
          <w:lang w:val="de-DE"/>
        </w:rPr>
        <w:t>Einstellung: Ventiltemperatur 40°C einstellen</w:t>
      </w:r>
    </w:p>
    <w:p w14:paraId="1FEB67A5" w14:textId="77777777" w:rsidR="000773D0" w:rsidRPr="008333E0" w:rsidRDefault="000773D0" w:rsidP="000773D0">
      <w:pPr>
        <w:pStyle w:val="Bezmezer"/>
        <w:spacing w:before="0"/>
        <w:ind w:left="1416"/>
        <w:jc w:val="both"/>
        <w:rPr>
          <w:lang w:val="de-DE"/>
        </w:rPr>
      </w:pPr>
      <w:r w:rsidRPr="008333E0">
        <w:rPr>
          <w:lang w:val="de-DE"/>
        </w:rPr>
        <w:t>Einstellung: Eingegebene Raumreglertemperatur 23 °C</w:t>
      </w:r>
    </w:p>
    <w:p w14:paraId="24F3DF9D" w14:textId="77777777" w:rsidR="000773D0" w:rsidRPr="008333E0" w:rsidRDefault="0025600A" w:rsidP="0025600A">
      <w:pPr>
        <w:pStyle w:val="Bezmezer"/>
        <w:ind w:left="708" w:firstLine="708"/>
        <w:jc w:val="both"/>
        <w:rPr>
          <w:lang w:val="de-DE"/>
        </w:rPr>
      </w:pPr>
      <w:r w:rsidRPr="008333E0">
        <w:rPr>
          <w:lang w:val="de-DE"/>
        </w:rPr>
        <w:t>Fall 1: Steigt die Raumtemperatur auf 23,5 °C (0,5 °C), schließt das Ventil bis zur eingestellten Temperatur von 39 °C (1 °C).</w:t>
      </w:r>
    </w:p>
    <w:p w14:paraId="3AD64621" w14:textId="77777777" w:rsidR="0025600A" w:rsidRPr="008333E0" w:rsidRDefault="0025600A" w:rsidP="0025600A">
      <w:pPr>
        <w:pStyle w:val="Bezmezer"/>
        <w:spacing w:before="0"/>
        <w:ind w:left="708" w:firstLine="708"/>
        <w:jc w:val="both"/>
        <w:rPr>
          <w:lang w:val="de-DE"/>
        </w:rPr>
      </w:pPr>
      <w:r w:rsidRPr="008333E0">
        <w:rPr>
          <w:lang w:val="de-DE"/>
        </w:rPr>
        <w:lastRenderedPageBreak/>
        <w:t>Fall 2: Sinkt die Raumtemperatur auf 22 °C (1 °C), wird das Ventil auf die Solltemperatur von 42 °C (2 °C) eingestellt.</w:t>
      </w:r>
    </w:p>
    <w:p w14:paraId="494D2D64" w14:textId="77777777" w:rsidR="0025600A" w:rsidRPr="008333E0" w:rsidRDefault="00C37646" w:rsidP="008C7E30">
      <w:pPr>
        <w:pStyle w:val="Bezmezer"/>
        <w:numPr>
          <w:ilvl w:val="0"/>
          <w:numId w:val="29"/>
        </w:numPr>
        <w:jc w:val="both"/>
        <w:rPr>
          <w:b/>
          <w:lang w:val="de-DE"/>
        </w:rPr>
      </w:pPr>
      <w:r w:rsidRPr="008333E0">
        <w:rPr>
          <w:b/>
          <w:lang w:val="de-DE"/>
        </w:rPr>
        <w:t>Ventileinstellungen, Ventil 1 und 2 -</w:t>
      </w:r>
      <w:r w:rsidR="00437949">
        <w:rPr>
          <w:b/>
          <w:lang w:val="de-DE"/>
        </w:rPr>
        <w:t xml:space="preserve"> </w:t>
      </w:r>
      <w:r w:rsidR="0025600A" w:rsidRPr="008333E0">
        <w:rPr>
          <w:lang w:val="de-DE"/>
        </w:rPr>
        <w:t>Mit dieser Funktion können Sie die Einstellungen für den Betrieb des zusätzlichen Mischventils auswählen. Damit das Ventil richtig und gemäß den Anforderungen des Benutzers funktioniert, ist es notwendig, seine Konfiguration (ähnlich dem Hauptventil) durch Einstellen der entsprechenden Parameter vorzunehmen. Detaillierte Einstellungen zusätzlicher Ventile sind im Handbuch für das 431N-Modul angegeben, das die Steuerung dieser zusätzlichen Ventile ermöglicht.</w:t>
      </w:r>
    </w:p>
    <w:p w14:paraId="30D32128" w14:textId="77777777" w:rsidR="00C37646" w:rsidRPr="008333E0" w:rsidRDefault="00C37646" w:rsidP="008C7E30">
      <w:pPr>
        <w:pStyle w:val="Bezmezer"/>
        <w:numPr>
          <w:ilvl w:val="0"/>
          <w:numId w:val="29"/>
        </w:numPr>
        <w:jc w:val="both"/>
        <w:rPr>
          <w:b/>
          <w:lang w:val="de-DE"/>
        </w:rPr>
      </w:pPr>
      <w:r w:rsidRPr="008333E0">
        <w:rPr>
          <w:b/>
          <w:lang w:val="de-DE"/>
        </w:rPr>
        <w:t>Thermostat Temperaturabsenkung -</w:t>
      </w:r>
      <w:r w:rsidR="00437949">
        <w:rPr>
          <w:b/>
          <w:lang w:val="de-DE"/>
        </w:rPr>
        <w:t xml:space="preserve"> </w:t>
      </w:r>
      <w:r w:rsidRPr="008333E0">
        <w:rPr>
          <w:lang w:val="de-DE"/>
        </w:rPr>
        <w:t>Ist der Raumthermostat aktiviert, kann hier eingegeben werden, um wie viel Grad die eingestellte Warmwassertemperatur des Kessels abgesenkt werden soll, damit der Kessel bei Erreichen dieser abgesenkten Warmwassertemperatur seine Leistung reduziert bzw. das Gebläse ausschaltet.</w:t>
      </w:r>
    </w:p>
    <w:p w14:paraId="2EABCE7A" w14:textId="77777777" w:rsidR="000C42A3" w:rsidRPr="008333E0" w:rsidRDefault="000C42A3" w:rsidP="000C42A3">
      <w:pPr>
        <w:pStyle w:val="Bezmezer"/>
        <w:numPr>
          <w:ilvl w:val="0"/>
          <w:numId w:val="29"/>
        </w:numPr>
        <w:jc w:val="both"/>
        <w:rPr>
          <w:b/>
          <w:lang w:val="de-DE"/>
        </w:rPr>
      </w:pPr>
      <w:r w:rsidRPr="008333E0">
        <w:rPr>
          <w:b/>
          <w:lang w:val="de-DE"/>
        </w:rPr>
        <w:t>GSM-Modul -</w:t>
      </w:r>
      <w:r w:rsidR="00437949">
        <w:rPr>
          <w:b/>
          <w:lang w:val="de-DE"/>
        </w:rPr>
        <w:t xml:space="preserve"> </w:t>
      </w:r>
      <w:r w:rsidRPr="008333E0">
        <w:rPr>
          <w:lang w:val="de-DE"/>
        </w:rPr>
        <w:t>Das GSM-Modul ist ein zusätzliches Gerät, das mit der Kesselsteuerung zusammenarbeitet und die Fernsteuerung des Kesselbetriebs mit Hilfe eines Mobiltelefons ermöglicht. Der Benutzer wird per SMS über einen möglichen Alarm der Kesselsteuerung informiert und erhält die aktuelle Temperatur aller Sensoren durch das Versenden der entsprechenden SMS zurück. Nach Eingabe des Autorisierungscodes ist auch eine Fernänderung der eingegebenen Temperaturen möglich.</w:t>
      </w:r>
    </w:p>
    <w:p w14:paraId="101CFB16" w14:textId="77777777" w:rsidR="000C42A3" w:rsidRPr="008333E0" w:rsidRDefault="000C42A3" w:rsidP="000C42A3">
      <w:pPr>
        <w:pStyle w:val="Bezmezer"/>
        <w:ind w:left="720"/>
        <w:jc w:val="both"/>
        <w:rPr>
          <w:b/>
          <w:lang w:val="de-DE"/>
        </w:rPr>
      </w:pPr>
      <w:r w:rsidRPr="008333E0">
        <w:rPr>
          <w:lang w:val="de-DE"/>
        </w:rPr>
        <w:t>Detaillierte Einstellungen finden Sie in der Anleitung des GSM-Moduls.</w:t>
      </w:r>
    </w:p>
    <w:p w14:paraId="42D92986" w14:textId="77777777" w:rsidR="000C42A3" w:rsidRPr="008333E0" w:rsidRDefault="000C42A3" w:rsidP="000C42A3">
      <w:pPr>
        <w:pStyle w:val="Bezmezer"/>
        <w:numPr>
          <w:ilvl w:val="0"/>
          <w:numId w:val="29"/>
        </w:numPr>
        <w:jc w:val="both"/>
        <w:rPr>
          <w:b/>
          <w:lang w:val="de-DE"/>
        </w:rPr>
      </w:pPr>
      <w:r w:rsidRPr="008333E0">
        <w:rPr>
          <w:b/>
          <w:lang w:val="de-DE"/>
        </w:rPr>
        <w:t>Internetmodul -</w:t>
      </w:r>
      <w:r w:rsidR="00437949">
        <w:rPr>
          <w:b/>
          <w:lang w:val="de-DE"/>
        </w:rPr>
        <w:t xml:space="preserve"> </w:t>
      </w:r>
      <w:r w:rsidRPr="008333E0">
        <w:rPr>
          <w:lang w:val="de-DE"/>
        </w:rPr>
        <w:t>Die Nutzung dieser Betriebsart ist nur nach Kauf und Anschluss eines zusätzlichen Steuermoduls S T-500 möglich, das nicht zur Standardausstattung des Reglers gehört. Das Internetmodul ist ein Gerät, das die Fernsteuerung des Kesselbetriebs über das Internet oder ein lokales Netzwerk ermöglicht. Der Benutzer überprüft den Status aller Kesselinstallationsgeräte auf dem Monitor des Heimcomputers. Die Bedienung der einzelnen Geräte wird in Form einer Animation dargestellt.</w:t>
      </w:r>
    </w:p>
    <w:p w14:paraId="201ACBCE" w14:textId="77777777" w:rsidR="000C42A3" w:rsidRPr="008333E0" w:rsidRDefault="000C42A3" w:rsidP="000C42A3">
      <w:pPr>
        <w:pStyle w:val="Bezmezer"/>
        <w:ind w:left="720"/>
        <w:jc w:val="both"/>
        <w:rPr>
          <w:b/>
          <w:lang w:val="de-DE"/>
        </w:rPr>
      </w:pPr>
      <w:r w:rsidRPr="008333E0">
        <w:rPr>
          <w:lang w:val="de-DE"/>
        </w:rPr>
        <w:t>Detaillierte Einstellungen finden Sie im Handbuch des Internetmoduls.</w:t>
      </w:r>
    </w:p>
    <w:p w14:paraId="3F09544F" w14:textId="77777777" w:rsidR="0025600A" w:rsidRPr="008333E0" w:rsidRDefault="000C42A3" w:rsidP="008C7E30">
      <w:pPr>
        <w:pStyle w:val="Bezmezer"/>
        <w:numPr>
          <w:ilvl w:val="0"/>
          <w:numId w:val="29"/>
        </w:numPr>
        <w:jc w:val="both"/>
        <w:rPr>
          <w:b/>
          <w:lang w:val="de-DE"/>
        </w:rPr>
      </w:pPr>
      <w:r w:rsidRPr="008333E0">
        <w:rPr>
          <w:b/>
          <w:lang w:val="de-DE"/>
        </w:rPr>
        <w:t>Raumthermostat -</w:t>
      </w:r>
      <w:r w:rsidR="00437949">
        <w:rPr>
          <w:b/>
          <w:lang w:val="de-DE"/>
        </w:rPr>
        <w:t xml:space="preserve"> </w:t>
      </w:r>
      <w:r w:rsidR="0025600A" w:rsidRPr="008333E0">
        <w:rPr>
          <w:lang w:val="de-DE"/>
        </w:rPr>
        <w:t>Mit dieser Funktion kann der Benutzer den passenden Typ des Raumreglers auswählen. Wählt zwischen Standard-Controller (herkömmlicher Zweipunkt) und OPOP / TECH-Controller (RT10).</w:t>
      </w:r>
    </w:p>
    <w:p w14:paraId="63F4368F" w14:textId="77777777" w:rsidR="0025600A" w:rsidRPr="008333E0" w:rsidRDefault="0025600A" w:rsidP="0025600A">
      <w:pPr>
        <w:pStyle w:val="Bezmezer"/>
        <w:ind w:left="720"/>
        <w:jc w:val="both"/>
        <w:rPr>
          <w:b/>
          <w:lang w:val="de-DE"/>
        </w:rPr>
      </w:pPr>
      <w:r w:rsidRPr="008333E0">
        <w:rPr>
          <w:lang w:val="de-DE"/>
        </w:rPr>
        <w:t>Beim Anschluss des OPOP / TECH-Reglers hat der Benutzer die Möglichkeit, die Solltemperaturen von ZH, Warmwasser und Mischventil zu steuern und zu ändern. Alle Alarme der Kesselsteuerung werden ebenfalls angezeigt. Bei der Zusammenarbeit mit dem Mischventil hat der Benutzer auch die aktuelle Außentemperatur auf dem Anzeigefeld mit Ventilparametern im Blick.</w:t>
      </w:r>
    </w:p>
    <w:p w14:paraId="2ADE0051" w14:textId="77777777" w:rsidR="0025600A" w:rsidRPr="008333E0" w:rsidRDefault="0025600A" w:rsidP="0017095E">
      <w:pPr>
        <w:pStyle w:val="Bezmezer"/>
        <w:ind w:left="720"/>
        <w:jc w:val="both"/>
        <w:rPr>
          <w:lang w:val="de-DE"/>
        </w:rPr>
      </w:pPr>
      <w:r w:rsidRPr="008333E0">
        <w:rPr>
          <w:lang w:val="de-DE"/>
        </w:rPr>
        <w:t>ACHTUNG: An die Ausgänge des Raumreglers darf keine Fremdspannung angeschlossen werden. Andernfalls kann der Controller zerstört werden.</w:t>
      </w:r>
    </w:p>
    <w:p w14:paraId="21BEDA47" w14:textId="77777777" w:rsidR="000C42A3" w:rsidRPr="008333E0" w:rsidRDefault="000C42A3" w:rsidP="00432680">
      <w:pPr>
        <w:pStyle w:val="Bezmezer"/>
        <w:numPr>
          <w:ilvl w:val="2"/>
          <w:numId w:val="32"/>
        </w:numPr>
        <w:jc w:val="both"/>
        <w:rPr>
          <w:lang w:val="de-DE"/>
        </w:rPr>
      </w:pPr>
      <w:r w:rsidRPr="008333E0">
        <w:rPr>
          <w:i/>
          <w:lang w:val="de-DE"/>
        </w:rPr>
        <w:t>CH-Pumpenregelung</w:t>
      </w:r>
      <w:r w:rsidR="00437949">
        <w:rPr>
          <w:i/>
          <w:lang w:val="de-DE"/>
        </w:rPr>
        <w:t xml:space="preserve"> </w:t>
      </w:r>
      <w:r w:rsidRPr="008333E0">
        <w:rPr>
          <w:lang w:val="de-DE"/>
        </w:rPr>
        <w:t>- Nachdem der Raumregler Heizen signalisiert, wird die UT-Pumpe abgeschaltet.</w:t>
      </w:r>
    </w:p>
    <w:p w14:paraId="31C887C5" w14:textId="77777777" w:rsidR="0025600A" w:rsidRPr="008333E0" w:rsidRDefault="000C42A3" w:rsidP="00432680">
      <w:pPr>
        <w:pStyle w:val="Bezmezer"/>
        <w:numPr>
          <w:ilvl w:val="2"/>
          <w:numId w:val="32"/>
        </w:numPr>
        <w:jc w:val="both"/>
        <w:rPr>
          <w:lang w:val="de-DE"/>
        </w:rPr>
      </w:pPr>
      <w:r w:rsidRPr="008333E0">
        <w:rPr>
          <w:i/>
          <w:lang w:val="de-DE"/>
        </w:rPr>
        <w:t>Kesselregelung</w:t>
      </w:r>
      <w:r w:rsidR="00437949">
        <w:rPr>
          <w:i/>
          <w:lang w:val="de-DE"/>
        </w:rPr>
        <w:t xml:space="preserve"> </w:t>
      </w:r>
      <w:r w:rsidR="0025600A" w:rsidRPr="008333E0">
        <w:rPr>
          <w:lang w:val="de-DE"/>
        </w:rPr>
        <w:t>- Nachdem der Raumregler das Erreichen der Heiztemperatur signalisiert, sinkt die Temperatur auf die eingestellte Temperatur.</w:t>
      </w:r>
    </w:p>
    <w:p w14:paraId="750D7052" w14:textId="77777777" w:rsidR="00355726" w:rsidRPr="008333E0" w:rsidRDefault="00355726" w:rsidP="008C7E30">
      <w:pPr>
        <w:pStyle w:val="Bezmezer"/>
        <w:numPr>
          <w:ilvl w:val="0"/>
          <w:numId w:val="29"/>
        </w:numPr>
        <w:jc w:val="both"/>
        <w:rPr>
          <w:b/>
          <w:lang w:val="de-DE"/>
        </w:rPr>
      </w:pPr>
      <w:r w:rsidRPr="008333E0">
        <w:rPr>
          <w:b/>
          <w:lang w:val="de-DE"/>
        </w:rPr>
        <w:t>Arbeitsalgorithmus -</w:t>
      </w:r>
      <w:r w:rsidRPr="008333E0">
        <w:rPr>
          <w:lang w:val="de-DE"/>
        </w:rPr>
        <w:t>Aktivierung oder Deaktivierung des PID-Modus. Im PID-Modus moduliert die Kesseleinheit die Lüfterdrehzahl. Je näher die ZH-Temperatur an der eingestellten Temperatur liegt, desto niedriger ist die Lüftergeschwindigkeit. Ist der PID-Modus deaktiviert, läuft der Lüfter nur mit fester Drehzahl ohne Modulation. Wenn die ZH-Temperatur erreicht ist, wird der Lüfter dann deaktiviert.</w:t>
      </w:r>
    </w:p>
    <w:p w14:paraId="1F9AFF3D" w14:textId="77777777" w:rsidR="00355726" w:rsidRPr="008333E0" w:rsidRDefault="00355726" w:rsidP="008C7E30">
      <w:pPr>
        <w:pStyle w:val="Bezmezer"/>
        <w:numPr>
          <w:ilvl w:val="0"/>
          <w:numId w:val="29"/>
        </w:numPr>
        <w:jc w:val="both"/>
        <w:rPr>
          <w:b/>
          <w:lang w:val="de-DE"/>
        </w:rPr>
      </w:pPr>
      <w:r w:rsidRPr="008333E0">
        <w:rPr>
          <w:b/>
          <w:lang w:val="de-DE"/>
        </w:rPr>
        <w:t>AKU-Tankparameter -</w:t>
      </w:r>
      <w:r w:rsidR="00437949">
        <w:rPr>
          <w:b/>
          <w:lang w:val="de-DE"/>
        </w:rPr>
        <w:t xml:space="preserve"> </w:t>
      </w:r>
      <w:r w:rsidRPr="008333E0">
        <w:rPr>
          <w:lang w:val="de-DE"/>
        </w:rPr>
        <w:t xml:space="preserve">der Speicher wird durch einen im Sumpf der Batterie eingesetzten </w:t>
      </w:r>
      <w:r w:rsidR="00437949">
        <w:rPr>
          <w:lang w:val="de-DE"/>
        </w:rPr>
        <w:t>Temperaturfühler beheizt. Tank</w:t>
      </w:r>
      <w:r w:rsidRPr="008333E0">
        <w:rPr>
          <w:lang w:val="de-DE"/>
        </w:rPr>
        <w:t>. Bei aktivierter Speicherheizung muss auch der entsprechende Temperaturfühler angeschlossen werden, sonst erfolgt eine Alarmmeldung.</w:t>
      </w:r>
    </w:p>
    <w:p w14:paraId="183E8DF8" w14:textId="77777777" w:rsidR="00355726" w:rsidRPr="008333E0" w:rsidRDefault="00355726" w:rsidP="00355726">
      <w:pPr>
        <w:pStyle w:val="Bezmezer"/>
        <w:numPr>
          <w:ilvl w:val="1"/>
          <w:numId w:val="29"/>
        </w:numPr>
        <w:jc w:val="both"/>
        <w:rPr>
          <w:lang w:val="de-DE"/>
        </w:rPr>
      </w:pPr>
      <w:r w:rsidRPr="008333E0">
        <w:rPr>
          <w:i/>
          <w:lang w:val="de-DE"/>
        </w:rPr>
        <w:t>Eingegebene Temperatur</w:t>
      </w:r>
      <w:r w:rsidRPr="008333E0">
        <w:rPr>
          <w:lang w:val="de-DE"/>
        </w:rPr>
        <w:t>- Geben Sie die gewünschte Temperatur in der Batterie ein. Tank, gemessen durch einen Temperatursensor.</w:t>
      </w:r>
    </w:p>
    <w:p w14:paraId="32D92F86" w14:textId="77777777" w:rsidR="00355726" w:rsidRPr="008333E0" w:rsidRDefault="00355726" w:rsidP="00355726">
      <w:pPr>
        <w:pStyle w:val="Bezmezer"/>
        <w:numPr>
          <w:ilvl w:val="1"/>
          <w:numId w:val="29"/>
        </w:numPr>
        <w:jc w:val="both"/>
        <w:rPr>
          <w:lang w:val="de-DE"/>
        </w:rPr>
      </w:pPr>
      <w:r w:rsidRPr="008333E0">
        <w:rPr>
          <w:i/>
          <w:lang w:val="de-DE"/>
        </w:rPr>
        <w:t>Warmwasserfunktion</w:t>
      </w:r>
      <w:r w:rsidRPr="008333E0">
        <w:rPr>
          <w:lang w:val="de-DE"/>
        </w:rPr>
        <w:t>- Wenn ein Warmwasserspeicher im System angeschlossen ist und dieser von einer an der Kesseleinheit angeschlossenen Warmwasserpumpe gesteuert wird, können Sie wählen, ob Sie dieses Wasser für die Warmwasserbereitung bei einem beheizten Speicher verwenden möchten. Je nach hydraulischem Anschluss empfehlen wir die Rücksprache mit einem Installationsbetrieb.</w:t>
      </w:r>
    </w:p>
    <w:p w14:paraId="5100E5A5" w14:textId="77777777" w:rsidR="0025600A" w:rsidRPr="008333E0" w:rsidRDefault="00355726" w:rsidP="008C7E30">
      <w:pPr>
        <w:pStyle w:val="Bezmezer"/>
        <w:numPr>
          <w:ilvl w:val="0"/>
          <w:numId w:val="29"/>
        </w:numPr>
        <w:jc w:val="both"/>
        <w:rPr>
          <w:b/>
          <w:lang w:val="de-DE"/>
        </w:rPr>
      </w:pPr>
      <w:r w:rsidRPr="008333E0">
        <w:rPr>
          <w:b/>
          <w:lang w:val="de-DE"/>
        </w:rPr>
        <w:t>Pumpenstarttemperatur -</w:t>
      </w:r>
      <w:r w:rsidR="0025600A" w:rsidRPr="008333E0">
        <w:rPr>
          <w:lang w:val="de-DE"/>
        </w:rPr>
        <w:t xml:space="preserve">Mit dieser Option wird die Schalttemperatur der Warmwasserpumpe (das ist die Temperatur, die am Wasseraustritt aus dem Kessel gemessen wird) und der Warmwasserpumpe eingestellt, oberhalb dieser Temperatur </w:t>
      </w:r>
      <w:r w:rsidR="0025600A" w:rsidRPr="008333E0">
        <w:rPr>
          <w:lang w:val="de-DE"/>
        </w:rPr>
        <w:lastRenderedPageBreak/>
        <w:t>beginnt die Pumpe zu arbeiten. Die Pumpe schaltet ab, wenn die Kesseltemperatur unter die Einschalttemperatur sinkt (minus Hysterese 2 °C).</w:t>
      </w:r>
    </w:p>
    <w:p w14:paraId="2A76CD19" w14:textId="77777777" w:rsidR="0025600A" w:rsidRPr="008333E0" w:rsidRDefault="0025600A" w:rsidP="008C7E30">
      <w:pPr>
        <w:pStyle w:val="Bezmezer"/>
        <w:numPr>
          <w:ilvl w:val="0"/>
          <w:numId w:val="29"/>
        </w:numPr>
        <w:jc w:val="both"/>
        <w:rPr>
          <w:lang w:val="de-DE"/>
        </w:rPr>
      </w:pPr>
      <w:r w:rsidRPr="008333E0">
        <w:rPr>
          <w:b/>
          <w:lang w:val="de-DE"/>
        </w:rPr>
        <w:t>Warmwasser-Hysterese -</w:t>
      </w:r>
      <w:r w:rsidRPr="008333E0">
        <w:rPr>
          <w:lang w:val="de-DE"/>
        </w:rPr>
        <w:t>Mit dieser Option wird die Hysterese der eingestellten Temperatur am Kessel eingestellt. Dies ist die maximale Differenz zwischen der eingestellten Temperatur (d</w:t>
      </w:r>
      <w:r w:rsidR="00437949">
        <w:rPr>
          <w:lang w:val="de-DE"/>
        </w:rPr>
        <w:t>.</w:t>
      </w:r>
      <w:r w:rsidRPr="008333E0">
        <w:rPr>
          <w:lang w:val="de-DE"/>
        </w:rPr>
        <w:t>h</w:t>
      </w:r>
      <w:r w:rsidR="00437949">
        <w:rPr>
          <w:lang w:val="de-DE"/>
        </w:rPr>
        <w:t>.</w:t>
      </w:r>
      <w:r w:rsidRPr="008333E0">
        <w:rPr>
          <w:lang w:val="de-DE"/>
        </w:rPr>
        <w:t xml:space="preserve"> die gewählte Temperatur am Kessel, bei der die Pumpe abschaltet) und der Temperatur, bei der sie wieder in Betrieb geht.</w:t>
      </w:r>
    </w:p>
    <w:p w14:paraId="2AA70FF9" w14:textId="77777777" w:rsidR="0025600A" w:rsidRPr="008333E0" w:rsidRDefault="0025600A" w:rsidP="0025600A">
      <w:pPr>
        <w:pStyle w:val="Bezmezer"/>
        <w:ind w:left="720" w:firstLine="696"/>
        <w:jc w:val="both"/>
        <w:rPr>
          <w:lang w:val="de-DE"/>
        </w:rPr>
      </w:pPr>
      <w:r w:rsidRPr="008333E0">
        <w:rPr>
          <w:i/>
          <w:lang w:val="de-DE"/>
        </w:rPr>
        <w:t>Beispiel:</w:t>
      </w:r>
      <w:r w:rsidRPr="008333E0">
        <w:rPr>
          <w:lang w:val="de-DE"/>
        </w:rPr>
        <w:t xml:space="preserve"> </w:t>
      </w:r>
    </w:p>
    <w:p w14:paraId="661C9FC4" w14:textId="77777777" w:rsidR="0025600A" w:rsidRPr="008333E0" w:rsidRDefault="0025600A" w:rsidP="0025600A">
      <w:pPr>
        <w:pStyle w:val="Bezmezer"/>
        <w:spacing w:before="0"/>
        <w:ind w:left="720" w:firstLine="696"/>
        <w:jc w:val="both"/>
        <w:rPr>
          <w:lang w:val="de-DE"/>
        </w:rPr>
      </w:pPr>
      <w:r w:rsidRPr="008333E0">
        <w:rPr>
          <w:lang w:val="de-DE"/>
        </w:rPr>
        <w:t>Die eingestellte Temperatur beträgt 55 °C und die Hysterese 5 °C.</w:t>
      </w:r>
    </w:p>
    <w:p w14:paraId="732A1A03" w14:textId="77777777" w:rsidR="0025600A" w:rsidRPr="008333E0" w:rsidRDefault="0025600A" w:rsidP="0025600A">
      <w:pPr>
        <w:pStyle w:val="Bezmezer"/>
        <w:spacing w:before="0"/>
        <w:ind w:left="720" w:firstLine="696"/>
        <w:jc w:val="both"/>
        <w:rPr>
          <w:lang w:val="de-DE"/>
        </w:rPr>
      </w:pPr>
      <w:r w:rsidRPr="008333E0">
        <w:rPr>
          <w:lang w:val="de-DE"/>
        </w:rPr>
        <w:t>Wenn die eingestellte Temperatur 55 °C erreicht, schaltet die Warmwasserpumpe aus und die Warmwasserpumpe wird eingeschaltet.</w:t>
      </w:r>
    </w:p>
    <w:p w14:paraId="3134CFF0" w14:textId="77777777" w:rsidR="00997452" w:rsidRPr="008333E0" w:rsidRDefault="0025600A" w:rsidP="0025600A">
      <w:pPr>
        <w:pStyle w:val="Bezmezer"/>
        <w:spacing w:before="0"/>
        <w:ind w:left="720" w:firstLine="696"/>
        <w:jc w:val="both"/>
        <w:rPr>
          <w:lang w:val="de-DE"/>
        </w:rPr>
      </w:pPr>
      <w:r w:rsidRPr="008333E0">
        <w:rPr>
          <w:lang w:val="de-DE"/>
        </w:rPr>
        <w:t>Wenn die Temperatur auf 50 °C sinkt, wird die Warmwasserpumpe wieder eingeschaltet.</w:t>
      </w:r>
    </w:p>
    <w:p w14:paraId="521A04ED" w14:textId="77777777" w:rsidR="0025600A" w:rsidRPr="008333E0" w:rsidRDefault="0025600A" w:rsidP="0025600A">
      <w:pPr>
        <w:pStyle w:val="Bezmezer"/>
        <w:spacing w:before="0"/>
        <w:jc w:val="both"/>
        <w:rPr>
          <w:lang w:val="de-DE"/>
        </w:rPr>
      </w:pPr>
    </w:p>
    <w:p w14:paraId="4B3BD0AA" w14:textId="77777777" w:rsidR="00AD40B6" w:rsidRPr="008333E0" w:rsidRDefault="0025600A" w:rsidP="00AD40B6">
      <w:pPr>
        <w:pStyle w:val="Bezmezer"/>
        <w:numPr>
          <w:ilvl w:val="0"/>
          <w:numId w:val="29"/>
        </w:numPr>
        <w:spacing w:before="0"/>
        <w:jc w:val="both"/>
        <w:rPr>
          <w:lang w:val="de-DE"/>
        </w:rPr>
      </w:pPr>
      <w:r w:rsidRPr="008333E0">
        <w:rPr>
          <w:b/>
          <w:lang w:val="de-DE"/>
        </w:rPr>
        <w:t>Zusatzpumpe -</w:t>
      </w:r>
      <w:r w:rsidR="00437949">
        <w:rPr>
          <w:b/>
          <w:lang w:val="de-DE"/>
        </w:rPr>
        <w:t xml:space="preserve"> </w:t>
      </w:r>
      <w:r w:rsidRPr="008333E0">
        <w:rPr>
          <w:lang w:val="de-DE"/>
        </w:rPr>
        <w:t>Der Benutzer hat die Möglichkeit, eine zusätzliche Pumpe anzuschließen: eine Umwälzpumpe oder eine Ventilpumpe. Die Einstellungen müssen entsprechend der Pumpenauswahl korrekt konfiguriert werden.</w:t>
      </w:r>
    </w:p>
    <w:p w14:paraId="50C0D80F" w14:textId="77777777" w:rsidR="001139F1" w:rsidRPr="008333E0" w:rsidRDefault="0025600A" w:rsidP="00AD40B6">
      <w:pPr>
        <w:pStyle w:val="Bezmezer"/>
        <w:spacing w:before="0"/>
        <w:ind w:left="360"/>
        <w:jc w:val="both"/>
        <w:rPr>
          <w:lang w:val="de-DE"/>
        </w:rPr>
      </w:pPr>
      <w:r w:rsidRPr="008333E0">
        <w:rPr>
          <w:lang w:val="de-DE"/>
        </w:rPr>
        <w:t>Hier stellt der Benutzer den täglichen Betriebszyklus und die Pausen der Pumpe mit einer Genauigkeit von 30 Minuten ein. Um die Einstellung dieser Parameter zu erleichtern, ist es möglich, das ausgewählte Zeitintervall auf andere Tage zu kopieren. Nach dem Einstellen des Betriebsplans ist es notwendig, die Arbeitszeit und die Pumpenabschaltzeit während der Aktivität im zuvor ausgewählten Zeitintervall einzustellen. Bei Bedarf ist es auch möglich, die bestehenden Einstellungen schnell zu löschen und so das Einstellen neuer Zeitintervalle zu erleichtern.</w:t>
      </w:r>
    </w:p>
    <w:p w14:paraId="112D8A2C" w14:textId="77777777" w:rsidR="001139F1" w:rsidRPr="008333E0" w:rsidRDefault="001139F1" w:rsidP="001139F1">
      <w:pPr>
        <w:pStyle w:val="Bezmezer"/>
        <w:spacing w:before="0"/>
        <w:jc w:val="both"/>
        <w:rPr>
          <w:i/>
          <w:lang w:val="de-DE"/>
        </w:rPr>
      </w:pPr>
    </w:p>
    <w:p w14:paraId="1B1A81D8" w14:textId="77777777" w:rsidR="00442378" w:rsidRPr="008333E0" w:rsidRDefault="00D11F9E" w:rsidP="008C7E30">
      <w:pPr>
        <w:pStyle w:val="Bezmezer"/>
        <w:numPr>
          <w:ilvl w:val="0"/>
          <w:numId w:val="29"/>
        </w:numPr>
        <w:spacing w:before="0" w:after="240"/>
        <w:jc w:val="both"/>
        <w:rPr>
          <w:lang w:val="de-DE"/>
        </w:rPr>
      </w:pPr>
      <w:r w:rsidRPr="008333E0">
        <w:rPr>
          <w:b/>
          <w:lang w:val="de-DE"/>
        </w:rPr>
        <w:t>Drehgeber-Empfindlichkeit -</w:t>
      </w:r>
      <w:r w:rsidR="00437949">
        <w:rPr>
          <w:b/>
          <w:lang w:val="de-DE"/>
        </w:rPr>
        <w:t xml:space="preserve"> </w:t>
      </w:r>
      <w:r w:rsidR="00442378" w:rsidRPr="008333E0">
        <w:rPr>
          <w:lang w:val="de-DE"/>
        </w:rPr>
        <w:t>Mit dieser Einstellung können wir in den Stufen 1 bis 3 (wobei 1 die höchste Empfindlichkeit bedeutet) die Empfindlichkeit der Pulsumrichtersteuerung bestimmen, die die richtige Lüfterdrehzahl erkennt und vor Beschädigung schützt.</w:t>
      </w:r>
    </w:p>
    <w:p w14:paraId="62F3F65C" w14:textId="77777777" w:rsidR="00442378" w:rsidRPr="008333E0" w:rsidRDefault="00442378" w:rsidP="008C7E30">
      <w:pPr>
        <w:pStyle w:val="Bezmezer"/>
        <w:numPr>
          <w:ilvl w:val="0"/>
          <w:numId w:val="29"/>
        </w:numPr>
        <w:spacing w:after="240"/>
        <w:jc w:val="both"/>
        <w:rPr>
          <w:b/>
          <w:lang w:val="de-DE"/>
        </w:rPr>
      </w:pPr>
      <w:r w:rsidRPr="008333E0">
        <w:rPr>
          <w:b/>
          <w:lang w:val="de-DE"/>
        </w:rPr>
        <w:t>Außensensorkalibrierung -</w:t>
      </w:r>
      <w:r w:rsidR="00437949">
        <w:rPr>
          <w:b/>
          <w:lang w:val="de-DE"/>
        </w:rPr>
        <w:t xml:space="preserve"> </w:t>
      </w:r>
      <w:r w:rsidRPr="008333E0">
        <w:rPr>
          <w:lang w:val="de-DE"/>
        </w:rPr>
        <w:t>Die Korrektur des Außenfühlers wird bei der Installation oder nach längerem Betrieb des Reglers durchgeführt, wenn die angezeigte Temperatur von der tatsächlichen abweicht. Regelbereich: -10 bis +10 °C.</w:t>
      </w:r>
    </w:p>
    <w:p w14:paraId="443F1EC8" w14:textId="77777777" w:rsidR="00442378" w:rsidRPr="008333E0" w:rsidRDefault="00442378" w:rsidP="008C7E30">
      <w:pPr>
        <w:pStyle w:val="Bezmezer"/>
        <w:numPr>
          <w:ilvl w:val="0"/>
          <w:numId w:val="29"/>
        </w:numPr>
        <w:spacing w:before="0"/>
        <w:jc w:val="both"/>
        <w:rPr>
          <w:b/>
          <w:lang w:val="de-DE"/>
        </w:rPr>
      </w:pPr>
      <w:r w:rsidRPr="008333E0">
        <w:rPr>
          <w:b/>
          <w:lang w:val="de-DE"/>
        </w:rPr>
        <w:t>Warmwasserboiler-Desinfektion -</w:t>
      </w:r>
      <w:r w:rsidR="007140E6">
        <w:rPr>
          <w:b/>
          <w:lang w:val="de-DE"/>
        </w:rPr>
        <w:t xml:space="preserve"> </w:t>
      </w:r>
      <w:r w:rsidRPr="008333E0">
        <w:rPr>
          <w:lang w:val="de-DE"/>
        </w:rPr>
        <w:t>Die thermische Desinfektion besteht darin, die Temperatur auf die erforderliche Desinfektionstemperatur anzuheben, d</w:t>
      </w:r>
      <w:r w:rsidR="00C8747B">
        <w:rPr>
          <w:lang w:val="de-DE"/>
        </w:rPr>
        <w:t>.</w:t>
      </w:r>
      <w:r w:rsidRPr="008333E0">
        <w:rPr>
          <w:lang w:val="de-DE"/>
        </w:rPr>
        <w:t>h</w:t>
      </w:r>
      <w:r w:rsidR="00C8747B">
        <w:rPr>
          <w:lang w:val="de-DE"/>
        </w:rPr>
        <w:t>.</w:t>
      </w:r>
      <w:r w:rsidRPr="008333E0">
        <w:rPr>
          <w:lang w:val="de-DE"/>
        </w:rPr>
        <w:t xml:space="preserve"> mindestens 60 °C im gesamten Warmwasserkreislauf. Der Zweck der Warmwasserdesinfektion besteht darin, Legionella pneumophila-Bakterien zu beseitigen, die die Immunität des Körpers schwächen.</w:t>
      </w:r>
    </w:p>
    <w:p w14:paraId="448CC60F" w14:textId="77777777" w:rsidR="00442378" w:rsidRPr="008333E0" w:rsidRDefault="00442378" w:rsidP="00D11F9E">
      <w:pPr>
        <w:pStyle w:val="Bezmezer"/>
        <w:ind w:left="360"/>
        <w:jc w:val="both"/>
        <w:rPr>
          <w:b/>
          <w:lang w:val="de-DE"/>
        </w:rPr>
      </w:pPr>
      <w:r w:rsidRPr="008333E0">
        <w:rPr>
          <w:lang w:val="de-DE"/>
        </w:rPr>
        <w:t>Nach dem Einschalten dieser Funktion (nur im Modus Boiler Priority) heizt der Boiler auf, bis die vom Benutzer eingestellte Desinfektionstemperatur erreicht ist. Der Parameter Desinfektionszeit bestimmt die Desinfektionszeit (z</w:t>
      </w:r>
      <w:r w:rsidR="00C8747B">
        <w:rPr>
          <w:lang w:val="de-DE"/>
        </w:rPr>
        <w:t>.</w:t>
      </w:r>
      <w:r w:rsidRPr="008333E0">
        <w:rPr>
          <w:lang w:val="de-DE"/>
        </w:rPr>
        <w:t>B</w:t>
      </w:r>
      <w:r w:rsidR="00C8747B">
        <w:rPr>
          <w:lang w:val="de-DE"/>
        </w:rPr>
        <w:t>.</w:t>
      </w:r>
      <w:r w:rsidRPr="008333E0">
        <w:rPr>
          <w:lang w:val="de-DE"/>
        </w:rPr>
        <w:t>: 10 Minuten). Danach kehrt der Kessel in den normalen Betriebsmodus zurück.</w:t>
      </w:r>
    </w:p>
    <w:p w14:paraId="6796FA66" w14:textId="77777777" w:rsidR="001139F1" w:rsidRPr="008333E0" w:rsidRDefault="00442378" w:rsidP="00D11F9E">
      <w:pPr>
        <w:pStyle w:val="Bezmezer"/>
        <w:ind w:left="360"/>
        <w:jc w:val="both"/>
        <w:rPr>
          <w:lang w:val="de-DE"/>
        </w:rPr>
      </w:pPr>
      <w:r w:rsidRPr="008333E0">
        <w:rPr>
          <w:lang w:val="de-DE"/>
        </w:rPr>
        <w:t>Nach dem Einschalten der Desinfektion muss die Desinfektionstemperatur bis zur Nachheizzeit vor der Desinfektion erreicht werden. Andernfalls wird die Funktion automatisch deaktiviert.</w:t>
      </w:r>
    </w:p>
    <w:p w14:paraId="261109CD" w14:textId="77777777" w:rsidR="00D11F9E" w:rsidRPr="008333E0" w:rsidRDefault="00D11F9E" w:rsidP="00D11F9E">
      <w:pPr>
        <w:pStyle w:val="Bezmezer"/>
        <w:numPr>
          <w:ilvl w:val="0"/>
          <w:numId w:val="29"/>
        </w:numPr>
        <w:jc w:val="both"/>
        <w:rPr>
          <w:b/>
          <w:lang w:val="de-DE"/>
        </w:rPr>
      </w:pPr>
      <w:r w:rsidRPr="008333E0">
        <w:rPr>
          <w:b/>
          <w:lang w:val="de-DE"/>
        </w:rPr>
        <w:t>Werkseinstellungen -</w:t>
      </w:r>
      <w:r w:rsidR="007140E6">
        <w:rPr>
          <w:b/>
          <w:lang w:val="de-DE"/>
        </w:rPr>
        <w:t xml:space="preserve"> </w:t>
      </w:r>
      <w:r w:rsidRPr="008333E0">
        <w:rPr>
          <w:lang w:val="de-DE"/>
        </w:rPr>
        <w:t>Elemente des Installationsmenüs auf die Werkseinstellungen zurücksetzen.</w:t>
      </w:r>
    </w:p>
    <w:p w14:paraId="76B1C2C7" w14:textId="77777777" w:rsidR="00D11F9E" w:rsidRPr="008333E0" w:rsidRDefault="00D11F9E" w:rsidP="00D11F9E">
      <w:pPr>
        <w:pStyle w:val="Bezmezer"/>
        <w:numPr>
          <w:ilvl w:val="0"/>
          <w:numId w:val="29"/>
        </w:numPr>
        <w:jc w:val="both"/>
        <w:rPr>
          <w:b/>
          <w:lang w:val="de-DE"/>
        </w:rPr>
      </w:pPr>
      <w:r w:rsidRPr="008333E0">
        <w:rPr>
          <w:b/>
          <w:lang w:val="de-DE"/>
        </w:rPr>
        <w:t>PID-Überwachung -</w:t>
      </w:r>
      <w:r w:rsidR="007140E6">
        <w:rPr>
          <w:b/>
          <w:lang w:val="de-DE"/>
        </w:rPr>
        <w:t xml:space="preserve"> </w:t>
      </w:r>
      <w:r w:rsidRPr="008333E0">
        <w:rPr>
          <w:lang w:val="de-DE"/>
        </w:rPr>
        <w:t>Wenn die eingestellte ZH-Temperatur erreicht ist, schaltet der Kessel in den sogenannten Überwachungsmodus. In diesem Modus wird der Lüfter deaktiviert, um eine Leistungssteigerung zu verhindern. Achtung: Der Boiler muss mit einem Pufferspeicher installiert werden, damit das Wasser in der Heizungsanlage und der Boiler nicht überhitzen.</w:t>
      </w:r>
    </w:p>
    <w:p w14:paraId="1C8A4D2C" w14:textId="77777777" w:rsidR="00D11F9E" w:rsidRPr="008333E0" w:rsidRDefault="00D11F9E" w:rsidP="00D11F9E">
      <w:pPr>
        <w:pStyle w:val="Bezmezer"/>
        <w:numPr>
          <w:ilvl w:val="0"/>
          <w:numId w:val="29"/>
        </w:numPr>
        <w:jc w:val="both"/>
        <w:rPr>
          <w:b/>
          <w:lang w:val="de-DE"/>
        </w:rPr>
      </w:pPr>
      <w:r w:rsidRPr="008333E0">
        <w:rPr>
          <w:b/>
          <w:lang w:val="de-DE"/>
        </w:rPr>
        <w:t>Anzeigekontrast -</w:t>
      </w:r>
      <w:r w:rsidR="007140E6">
        <w:rPr>
          <w:b/>
          <w:lang w:val="de-DE"/>
        </w:rPr>
        <w:t xml:space="preserve"> </w:t>
      </w:r>
      <w:r w:rsidRPr="008333E0">
        <w:rPr>
          <w:lang w:val="de-DE"/>
        </w:rPr>
        <w:t>Änderung der Schriftsättigung im Display der Kesselregelung.</w:t>
      </w:r>
    </w:p>
    <w:p w14:paraId="00BF54A6" w14:textId="77777777" w:rsidR="00C8563B" w:rsidRPr="008333E0" w:rsidRDefault="00C8563B" w:rsidP="001F5FA4">
      <w:pPr>
        <w:pStyle w:val="Bezmezer"/>
        <w:rPr>
          <w:lang w:val="de-DE"/>
        </w:rPr>
      </w:pPr>
    </w:p>
    <w:p w14:paraId="471F189B" w14:textId="77777777" w:rsidR="00997452" w:rsidRPr="008333E0" w:rsidRDefault="000D6427" w:rsidP="00997452">
      <w:pPr>
        <w:pStyle w:val="Nadpis1"/>
        <w:rPr>
          <w:b/>
          <w:lang w:val="de-DE"/>
        </w:rPr>
      </w:pPr>
      <w:bookmarkStart w:id="13" w:name="_Toc85615401"/>
      <w:r w:rsidRPr="008333E0">
        <w:rPr>
          <w:b/>
          <w:lang w:val="de-DE"/>
        </w:rPr>
        <w:t>14. GRUNDEINSTELLUNGEN DER STEUERUNG</w:t>
      </w:r>
      <w:bookmarkEnd w:id="13"/>
    </w:p>
    <w:p w14:paraId="0EFFC3E9" w14:textId="77777777" w:rsidR="001F5FA4" w:rsidRPr="008333E0" w:rsidRDefault="00393C16" w:rsidP="00393C16">
      <w:pPr>
        <w:pStyle w:val="Bezmezer"/>
        <w:jc w:val="both"/>
        <w:rPr>
          <w:lang w:val="de-DE"/>
        </w:rPr>
      </w:pPr>
      <w:r w:rsidRPr="008333E0">
        <w:rPr>
          <w:lang w:val="de-DE"/>
        </w:rPr>
        <w:t>Bei der Inbetriebnahme des Kessels muss die richtige Kesselleistung gewählt werden. Die Leistung wird vom Installateur des Kessels im Servicemenü der Regelung eingestellt. Achten Sie darauf, dass die Kesselleistung richtig eingestellt ist, damit die Gebläsedrehzahl Ihrer Kesselleistung entspricht.</w:t>
      </w:r>
    </w:p>
    <w:p w14:paraId="050B792C" w14:textId="77777777" w:rsidR="00393C16" w:rsidRPr="008333E0" w:rsidRDefault="00393C16" w:rsidP="00393C16">
      <w:pPr>
        <w:pStyle w:val="Bezmezer"/>
        <w:jc w:val="both"/>
        <w:rPr>
          <w:lang w:val="de-DE"/>
        </w:rPr>
      </w:pPr>
      <w:r w:rsidRPr="008333E0">
        <w:rPr>
          <w:lang w:val="de-DE"/>
        </w:rPr>
        <w:t>Die maximale Kesseltemperatur kann eingestellt werden, indem Sie die Navigationstaste drücken und „ZH-Temperatur“ auswählen. Der Boiler hält diese Temperatur und der Ventilator schaltet sich ab, wenn sie erreicht ist.</w:t>
      </w:r>
    </w:p>
    <w:p w14:paraId="243430F4" w14:textId="77777777" w:rsidR="00393C16" w:rsidRPr="008333E0" w:rsidRDefault="00393C16" w:rsidP="00EA576D">
      <w:pPr>
        <w:pStyle w:val="Bezmezer"/>
        <w:spacing w:before="0"/>
        <w:jc w:val="both"/>
        <w:rPr>
          <w:lang w:val="de-DE"/>
        </w:rPr>
      </w:pPr>
      <w:r w:rsidRPr="008333E0">
        <w:rPr>
          <w:noProof/>
          <w:lang w:val="ru-RU" w:eastAsia="zh-CN"/>
        </w:rPr>
        <w:lastRenderedPageBreak/>
        <w:drawing>
          <wp:anchor distT="0" distB="0" distL="114300" distR="114300" simplePos="0" relativeHeight="251656704" behindDoc="0" locked="0" layoutInCell="1" allowOverlap="1" wp14:anchorId="109FE2FD" wp14:editId="60D3BA9B">
            <wp:simplePos x="0" y="0"/>
            <wp:positionH relativeFrom="margin">
              <wp:posOffset>0</wp:posOffset>
            </wp:positionH>
            <wp:positionV relativeFrom="paragraph">
              <wp:posOffset>219075</wp:posOffset>
            </wp:positionV>
            <wp:extent cx="361950" cy="361950"/>
            <wp:effectExtent l="0" t="0" r="0" b="0"/>
            <wp:wrapSquare wrapText="bothSides"/>
            <wp:docPr id="26" name="Obrázek 26"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6BB50" w14:textId="77777777" w:rsidR="001F5FA4" w:rsidRPr="008333E0" w:rsidRDefault="00393C16" w:rsidP="00A605BE">
      <w:pPr>
        <w:pStyle w:val="Bezmezer"/>
        <w:ind w:left="737"/>
        <w:jc w:val="both"/>
        <w:rPr>
          <w:lang w:val="de-DE"/>
        </w:rPr>
      </w:pPr>
      <w:r w:rsidRPr="008333E0">
        <w:rPr>
          <w:lang w:val="de-DE"/>
        </w:rPr>
        <w:t>Die Kesselleistung wird durch externe Faktoren beeinflusst, wie z. B. Schornsteinzug, Primär- und Sekundärklappeneinstellungen, Ventilatordrehzahl, Brennstoffart, korrekte oder falsche Bestimmung der Kesselleistung durch den Konstrukteur. Daher kann die eingestellte ZH-Temperatur überschritten werden. Aus diesem Grund muss es mit einem Pufferspeicher installiert werden.</w:t>
      </w:r>
    </w:p>
    <w:p w14:paraId="118CA828" w14:textId="77777777" w:rsidR="00393C16" w:rsidRPr="008333E0" w:rsidRDefault="00393C16" w:rsidP="00EA576D">
      <w:pPr>
        <w:pStyle w:val="Bezmezer"/>
        <w:spacing w:before="0"/>
        <w:rPr>
          <w:lang w:val="de-DE"/>
        </w:rPr>
      </w:pPr>
    </w:p>
    <w:p w14:paraId="5C1BD3EF" w14:textId="77777777" w:rsidR="00393C16" w:rsidRPr="008333E0" w:rsidRDefault="00393C16" w:rsidP="00096D45">
      <w:pPr>
        <w:pStyle w:val="Bezmezer"/>
        <w:spacing w:after="240"/>
        <w:jc w:val="both"/>
        <w:rPr>
          <w:lang w:val="de-DE"/>
        </w:rPr>
      </w:pPr>
      <w:r w:rsidRPr="008333E0">
        <w:rPr>
          <w:lang w:val="de-DE"/>
        </w:rPr>
        <w:t>Die maximale Warmwassertemperatur kann bei aktivierter Warmwasserbereitung durch Drücken der Navigationstaste im Punkt „Warmwassertemperatur“ eingestellt werden. Die Trinkwassererwärmung aktivieren Sie in der Einstellung „Pumpenbetriebsarten“. Wenn Sie die Warmwasserbereitung aktivieren, vergewissern Sie sich vorher, dass der Warmwasserfühler angeschlossen ist, sonst erscheint eine Alarmmeldung.</w:t>
      </w:r>
    </w:p>
    <w:p w14:paraId="329E4F27" w14:textId="77777777" w:rsidR="001F5FA4" w:rsidRPr="008333E0" w:rsidRDefault="000D6427" w:rsidP="001F5FA4">
      <w:pPr>
        <w:pStyle w:val="Nadpis1"/>
        <w:rPr>
          <w:b/>
          <w:lang w:val="de-DE"/>
        </w:rPr>
      </w:pPr>
      <w:bookmarkStart w:id="14" w:name="_Toc85615402"/>
      <w:r w:rsidRPr="008333E0">
        <w:rPr>
          <w:b/>
          <w:lang w:val="de-DE"/>
        </w:rPr>
        <w:t>15. HEIZUNG</w:t>
      </w:r>
      <w:bookmarkEnd w:id="14"/>
    </w:p>
    <w:p w14:paraId="7E4F6CB9" w14:textId="77777777" w:rsidR="009F5B75" w:rsidRPr="008333E0" w:rsidRDefault="0097022F" w:rsidP="009F5B75">
      <w:pPr>
        <w:pStyle w:val="Bezmezer"/>
        <w:jc w:val="both"/>
        <w:rPr>
          <w:lang w:val="de-DE"/>
        </w:rPr>
      </w:pPr>
      <w:r w:rsidRPr="008333E0">
        <w:rPr>
          <w:noProof/>
          <w:lang w:val="ru-RU" w:eastAsia="zh-CN"/>
        </w:rPr>
        <w:drawing>
          <wp:anchor distT="0" distB="0" distL="114300" distR="114300" simplePos="0" relativeHeight="251667968" behindDoc="0" locked="0" layoutInCell="1" allowOverlap="1" wp14:anchorId="35AABD14" wp14:editId="722469E6">
            <wp:simplePos x="0" y="0"/>
            <wp:positionH relativeFrom="margin">
              <wp:align>right</wp:align>
            </wp:positionH>
            <wp:positionV relativeFrom="paragraph">
              <wp:posOffset>73660</wp:posOffset>
            </wp:positionV>
            <wp:extent cx="1447800" cy="1391920"/>
            <wp:effectExtent l="0" t="0" r="0" b="0"/>
            <wp:wrapSquare wrapText="bothSides"/>
            <wp:docPr id="148" name="Obrázek 148" descr="C:\Users\velicka\Desktop\H416EKO-D_navod\H416EKO-D\uložení pal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licka\Desktop\H416EKO-D_navod\H416EKO-D\uložení paliv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038" w:rsidRPr="008333E0">
        <w:rPr>
          <w:lang w:val="de-DE"/>
        </w:rPr>
        <w:t xml:space="preserve">Das Holz im Kessel brennt durch die Feuerbetondüse. Legen Sie kleine Holzstücke und Späne auf die Düse, damit die Düse durchlässig ist und die Flamme durch die Düse dringen kann. Verwenden Sie Papier oder ein festes Feuerzeug, um es anzuzünden. Drücken Sie im Menü auf „Heizen“ und aktivieren Sie den Lüfter. Die ideale Lüfterdrehzahl zum Heizen liegt im Bereich von 20 bis 40 %. Höhere </w:t>
      </w:r>
      <w:r w:rsidR="0024290B">
        <w:rPr>
          <w:lang w:val="de-DE"/>
        </w:rPr>
        <w:t>Lüfter-</w:t>
      </w:r>
      <w:r w:rsidR="00C8747B" w:rsidRPr="008333E0">
        <w:rPr>
          <w:lang w:val="de-DE"/>
        </w:rPr>
        <w:t>Geschwindigkeiten</w:t>
      </w:r>
      <w:r w:rsidR="00407038" w:rsidRPr="008333E0">
        <w:rPr>
          <w:lang w:val="de-DE"/>
        </w:rPr>
        <w:t xml:space="preserve"> können dazu führen, dass die Flamme explodiert.</w:t>
      </w:r>
    </w:p>
    <w:p w14:paraId="480AE214" w14:textId="77777777" w:rsidR="001F5FA4" w:rsidRPr="008333E0" w:rsidRDefault="001E4CD1" w:rsidP="009F5B75">
      <w:pPr>
        <w:pStyle w:val="Bezmezer"/>
        <w:jc w:val="both"/>
        <w:rPr>
          <w:lang w:val="de-DE"/>
        </w:rPr>
      </w:pPr>
      <w:r w:rsidRPr="008333E0">
        <w:rPr>
          <w:noProof/>
          <w:lang w:val="ru-RU" w:eastAsia="zh-CN"/>
        </w:rPr>
        <mc:AlternateContent>
          <mc:Choice Requires="wps">
            <w:drawing>
              <wp:anchor distT="45720" distB="45720" distL="114300" distR="114300" simplePos="0" relativeHeight="251668992" behindDoc="1" locked="0" layoutInCell="1" allowOverlap="1" wp14:anchorId="79FFA140" wp14:editId="5EDA0876">
                <wp:simplePos x="0" y="0"/>
                <wp:positionH relativeFrom="margin">
                  <wp:posOffset>5160010</wp:posOffset>
                </wp:positionH>
                <wp:positionV relativeFrom="paragraph">
                  <wp:posOffset>597535</wp:posOffset>
                </wp:positionV>
                <wp:extent cx="1524000" cy="200025"/>
                <wp:effectExtent l="0" t="0" r="0" b="0"/>
                <wp:wrapTight wrapText="bothSides">
                  <wp:wrapPolygon edited="0">
                    <wp:start x="810" y="0"/>
                    <wp:lineTo x="810" y="18514"/>
                    <wp:lineTo x="20520" y="18514"/>
                    <wp:lineTo x="20520" y="0"/>
                    <wp:lineTo x="810" y="0"/>
                  </wp:wrapPolygon>
                </wp:wrapTight>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0025"/>
                        </a:xfrm>
                        <a:prstGeom prst="rect">
                          <a:avLst/>
                        </a:prstGeom>
                        <a:noFill/>
                        <a:ln w="9525">
                          <a:noFill/>
                          <a:miter lim="800000"/>
                          <a:headEnd/>
                          <a:tailEnd/>
                        </a:ln>
                      </wps:spPr>
                      <wps:txbx>
                        <w:txbxContent>
                          <w:p w14:paraId="5BED6FB4" w14:textId="77777777" w:rsidR="00250ACE" w:rsidRPr="001E4CD1" w:rsidRDefault="00250ACE" w:rsidP="001E4CD1">
                            <w:pPr>
                              <w:spacing w:before="0" w:after="0"/>
                              <w:rPr>
                                <w:i/>
                                <w:sz w:val="16"/>
                              </w:rPr>
                            </w:pPr>
                            <w:r w:rsidRPr="001E4CD1">
                              <w:rPr>
                                <w:i/>
                                <w:sz w:val="16"/>
                              </w:rPr>
                              <w:t>Richtige Platzierung von Holz für Überschwemmungen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14D9E" id="Textové pole 2" o:spid="_x0000_s1040" type="#_x0000_t202" style="position:absolute;left:0;text-align:left;margin-left:406.3pt;margin-top:47.05pt;width:120pt;height:15.7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" filled="f" stroked="f">
                <v:textbox>
                  <w:txbxContent>
                    <w:p w:rsidR="00250ACE" w:rsidRPr="001E4CD1" w:rsidRDefault="00250ACE" w:rsidP="001E4CD1">
                      <w:pPr>
                        <w:spacing w:before="0" w:after="0"/>
                        <w:rPr>
                          <w:i/>
                          <w:sz w:val="16"/>
                        </w:rPr>
                      </w:pPr>
                      <w:proofErr w:type="spellStart"/>
                      <w:r w:rsidRPr="001E4CD1">
                        <w:rPr>
                          <w:i/>
                          <w:sz w:val="16"/>
                        </w:rPr>
                        <w:t>Richtige</w:t>
                      </w:r>
                      <w:proofErr w:type="spellEnd"/>
                      <w:r w:rsidRPr="001E4CD1">
                        <w:rPr>
                          <w:i/>
                          <w:sz w:val="16"/>
                        </w:rPr>
                        <w:t xml:space="preserve"> </w:t>
                      </w:r>
                      <w:proofErr w:type="spellStart"/>
                      <w:r w:rsidRPr="001E4CD1">
                        <w:rPr>
                          <w:i/>
                          <w:sz w:val="16"/>
                        </w:rPr>
                        <w:t>Platzierung</w:t>
                      </w:r>
                      <w:proofErr w:type="spellEnd"/>
                      <w:r w:rsidRPr="001E4CD1">
                        <w:rPr>
                          <w:i/>
                          <w:sz w:val="16"/>
                        </w:rPr>
                        <w:t xml:space="preserve"> von </w:t>
                      </w:r>
                      <w:proofErr w:type="spellStart"/>
                      <w:r w:rsidRPr="001E4CD1">
                        <w:rPr>
                          <w:i/>
                          <w:sz w:val="16"/>
                        </w:rPr>
                        <w:t>Holz</w:t>
                      </w:r>
                      <w:proofErr w:type="spellEnd"/>
                      <w:r w:rsidRPr="001E4CD1">
                        <w:rPr>
                          <w:i/>
                          <w:sz w:val="16"/>
                        </w:rPr>
                        <w:t xml:space="preserve"> </w:t>
                      </w:r>
                      <w:proofErr w:type="spellStart"/>
                      <w:r w:rsidRPr="001E4CD1">
                        <w:rPr>
                          <w:i/>
                          <w:sz w:val="16"/>
                        </w:rPr>
                        <w:t>für</w:t>
                      </w:r>
                      <w:proofErr w:type="spellEnd"/>
                      <w:r w:rsidRPr="001E4CD1">
                        <w:rPr>
                          <w:i/>
                          <w:sz w:val="16"/>
                        </w:rPr>
                        <w:t xml:space="preserve"> </w:t>
                      </w:r>
                      <w:proofErr w:type="spellStart"/>
                      <w:r w:rsidRPr="001E4CD1">
                        <w:rPr>
                          <w:i/>
                          <w:sz w:val="16"/>
                        </w:rPr>
                        <w:t>Überschwemmungen</w:t>
                      </w:r>
                      <w:proofErr w:type="spellEnd"/>
                    </w:p>
                  </w:txbxContent>
                </v:textbox>
                <w10:wrap type="tight" anchorx="margin"/>
              </v:shape>
            </w:pict>
          </mc:Fallback>
        </mc:AlternateContent>
      </w:r>
      <w:r w:rsidR="009F5B75" w:rsidRPr="008333E0">
        <w:rPr>
          <w:lang w:val="de-DE"/>
        </w:rPr>
        <w:t>Jetzt heißt es warten, bis das Holz brennt und dann die Ladetür schließen. Der Kessel schaltet automatisch in den Modus "Betrieb", nachdem die Temperatur im Schornstein über 45 ° C angestiegen ist. Bestätigen Sie in diesem Fall den Übergang in den Modus „Betrieb“ mit der Navigationstaste. Der Boiler arbeitet nun, um die von Ihnen eingestellte Warmwassertemperatur zu erreichen, indem Sie die Lüfterdrehzahl modulieren.</w:t>
      </w:r>
    </w:p>
    <w:p w14:paraId="648FF041" w14:textId="77777777" w:rsidR="001F5FA4" w:rsidRPr="008333E0" w:rsidRDefault="001F5FA4" w:rsidP="001F5FA4">
      <w:pPr>
        <w:pStyle w:val="Bezmezer"/>
        <w:rPr>
          <w:lang w:val="de-DE"/>
        </w:rPr>
      </w:pPr>
    </w:p>
    <w:p w14:paraId="0100E966" w14:textId="77777777" w:rsidR="001F5FA4" w:rsidRPr="008333E0" w:rsidRDefault="000D6427" w:rsidP="001F5FA4">
      <w:pPr>
        <w:pStyle w:val="Nadpis1"/>
        <w:rPr>
          <w:b/>
          <w:lang w:val="de-DE"/>
        </w:rPr>
      </w:pPr>
      <w:bookmarkStart w:id="15" w:name="_Toc85615403"/>
      <w:r w:rsidRPr="008333E0">
        <w:rPr>
          <w:b/>
          <w:lang w:val="de-DE"/>
        </w:rPr>
        <w:t>16. BETRIEB</w:t>
      </w:r>
      <w:bookmarkEnd w:id="15"/>
    </w:p>
    <w:p w14:paraId="1B06A43B" w14:textId="77777777" w:rsidR="001F5FA4" w:rsidRPr="008333E0" w:rsidRDefault="00A86452" w:rsidP="00627B3D">
      <w:pPr>
        <w:pStyle w:val="Bezmezer"/>
        <w:jc w:val="both"/>
        <w:rPr>
          <w:lang w:val="de-DE"/>
        </w:rPr>
      </w:pPr>
      <w:r w:rsidRPr="008333E0">
        <w:rPr>
          <w:lang w:val="de-DE"/>
        </w:rPr>
        <w:t>Im Betrieb wird der Heizkessel nach den eingestellten Warmwassertemperaturen und zusätzlich nach der Abgastemperatur geregelt. Sinkt die Abgastemperatur unter 45 °C, wird im Display eine Nachladeanforderung angezeigt.</w:t>
      </w:r>
    </w:p>
    <w:p w14:paraId="68D72B6C" w14:textId="77777777" w:rsidR="00A86452" w:rsidRPr="008333E0" w:rsidRDefault="00A86452" w:rsidP="00627B3D">
      <w:pPr>
        <w:pStyle w:val="Bezmezer"/>
        <w:jc w:val="both"/>
        <w:rPr>
          <w:lang w:val="de-DE"/>
        </w:rPr>
      </w:pPr>
      <w:r w:rsidRPr="008333E0">
        <w:rPr>
          <w:lang w:val="de-DE"/>
        </w:rPr>
        <w:t>Der Lüfter läuft, bis die eingestellte ZH-Temperatur erreicht ist. Dann wird der Lüfter deaktiviert. Je nach Schornsteinzug und Öffnung der Primärluftklappen kann die Kesseltemperatur noch ansteigen.</w:t>
      </w:r>
    </w:p>
    <w:p w14:paraId="21A9B839" w14:textId="77777777" w:rsidR="003C13F6" w:rsidRPr="008333E0" w:rsidRDefault="003C13F6" w:rsidP="00627B3D">
      <w:pPr>
        <w:pStyle w:val="Bezmezer"/>
        <w:jc w:val="both"/>
        <w:rPr>
          <w:lang w:val="de-DE"/>
        </w:rPr>
      </w:pPr>
      <w:r w:rsidRPr="008333E0">
        <w:rPr>
          <w:lang w:val="de-DE"/>
        </w:rPr>
        <w:t>Die richtige Einstellung der Primär- und Sekundärluftklappen wird durch eine Linie über der Klappenstange angezeigt. Diese Einstellung sorgt für die gewünschte Kesselleistung und ideale Verbrennungsemissionen.</w:t>
      </w:r>
    </w:p>
    <w:p w14:paraId="070D26BF" w14:textId="77777777" w:rsidR="00627B3D" w:rsidRPr="008333E0" w:rsidRDefault="00627B3D" w:rsidP="00627B3D">
      <w:pPr>
        <w:pStyle w:val="Bezmezer"/>
        <w:jc w:val="both"/>
        <w:rPr>
          <w:lang w:val="de-DE"/>
        </w:rPr>
      </w:pPr>
      <w:r w:rsidRPr="008333E0">
        <w:rPr>
          <w:lang w:val="de-DE"/>
        </w:rPr>
        <w:t>Wenn Sie möchten, dass der Brennstoff im Kessel länger brennt, können Sie die Primärluftklappen an den Seiten des Kessels schließen. Die Klappen können nie zu 100 % geschlossen werden, da das Verbrennen von Brennstoff immer mindestens eine Mindestluftzufuhr für eine ordnungsgemäße Verbrennung erfordert.</w:t>
      </w:r>
    </w:p>
    <w:p w14:paraId="1E941E2B" w14:textId="77777777" w:rsidR="00BE7776" w:rsidRPr="008333E0" w:rsidRDefault="00BE7776" w:rsidP="00BE7776">
      <w:pPr>
        <w:pStyle w:val="Bezmezer"/>
        <w:jc w:val="both"/>
        <w:rPr>
          <w:lang w:val="de-DE"/>
        </w:rPr>
      </w:pPr>
    </w:p>
    <w:p w14:paraId="3356149D" w14:textId="77777777" w:rsidR="001F5FA4" w:rsidRPr="008333E0" w:rsidRDefault="00BE7776" w:rsidP="00BE7776">
      <w:pPr>
        <w:pStyle w:val="Bezmezer"/>
        <w:jc w:val="both"/>
        <w:rPr>
          <w:lang w:val="de-DE"/>
        </w:rPr>
      </w:pPr>
      <w:r w:rsidRPr="008333E0">
        <w:rPr>
          <w:noProof/>
          <w:lang w:val="ru-RU" w:eastAsia="zh-CN"/>
        </w:rPr>
        <w:drawing>
          <wp:anchor distT="0" distB="0" distL="114300" distR="114300" simplePos="0" relativeHeight="251657728" behindDoc="0" locked="0" layoutInCell="1" allowOverlap="1" wp14:anchorId="6D838C94" wp14:editId="6AB4F150">
            <wp:simplePos x="0" y="0"/>
            <wp:positionH relativeFrom="margin">
              <wp:align>left</wp:align>
            </wp:positionH>
            <wp:positionV relativeFrom="paragraph">
              <wp:posOffset>76200</wp:posOffset>
            </wp:positionV>
            <wp:extent cx="361950" cy="361950"/>
            <wp:effectExtent l="0" t="0" r="0" b="0"/>
            <wp:wrapSquare wrapText="bothSides"/>
            <wp:docPr id="128" name="Obrázek 128"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B3D" w:rsidRPr="008333E0">
        <w:rPr>
          <w:lang w:val="de-DE"/>
        </w:rPr>
        <w:t>Bei der Verbrennung sammeln sich Rauchgase im Trichter an. Öffnen Sie deshalb niemals die Ladetür während eines Feuers. Warten Sie, bis die Schornsteintemperatur unter 45 ° C gefallen ist, wenn nur noch eine heiße Schicht im Trichter verbleibt, die eine minimale Rauchmenge bildet. Danach können Sie mehr Kraftstoff hinzufügen.</w:t>
      </w:r>
    </w:p>
    <w:p w14:paraId="08619F55" w14:textId="77777777" w:rsidR="00BE7776" w:rsidRPr="008333E0" w:rsidRDefault="00BE7776" w:rsidP="00BE7776">
      <w:pPr>
        <w:pStyle w:val="Bezmezer"/>
        <w:jc w:val="both"/>
        <w:rPr>
          <w:lang w:val="de-DE"/>
        </w:rPr>
      </w:pPr>
    </w:p>
    <w:p w14:paraId="242A409E" w14:textId="77777777" w:rsidR="00BE7776" w:rsidRPr="008333E0" w:rsidRDefault="00C24CE2" w:rsidP="00BE7776">
      <w:pPr>
        <w:pStyle w:val="Bezmezer"/>
        <w:jc w:val="both"/>
        <w:rPr>
          <w:lang w:val="de-DE"/>
        </w:rPr>
      </w:pPr>
      <w:r w:rsidRPr="008333E0">
        <w:rPr>
          <w:noProof/>
          <w:lang w:val="ru-RU" w:eastAsia="zh-CN"/>
        </w:rPr>
        <w:drawing>
          <wp:anchor distT="0" distB="0" distL="114300" distR="114300" simplePos="0" relativeHeight="251658752" behindDoc="0" locked="0" layoutInCell="1" allowOverlap="1" wp14:anchorId="3A9A8B77" wp14:editId="55E5224E">
            <wp:simplePos x="0" y="0"/>
            <wp:positionH relativeFrom="margin">
              <wp:align>right</wp:align>
            </wp:positionH>
            <wp:positionV relativeFrom="paragraph">
              <wp:posOffset>73660</wp:posOffset>
            </wp:positionV>
            <wp:extent cx="952500" cy="772160"/>
            <wp:effectExtent l="0" t="0" r="0" b="8890"/>
            <wp:wrapSquare wrapText="bothSides"/>
            <wp:docPr id="129" name="Obrázek 129" descr="C:\Users\velicka\Desktop\H416EKO-D_navod\H416EKO-D\primá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primá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3E0">
        <w:rPr>
          <w:lang w:val="de-DE"/>
        </w:rPr>
        <w:t>Die Primärluftklappen an den Kesselseiten beeinflussen die Kesselleistung. Die Zeile zeigt die Einstellungen zum Erreichen der gewünschten Kesselleistung. Durch das Schließen der Klappen reduzieren Sie die Kesselleistung und verlängern die Brenndauer. Die Stellung der Klappen muss auf beiden Seiten gleich sein, sonst verbrennt das Holz im Trichter ungleichmäßig.</w:t>
      </w:r>
    </w:p>
    <w:p w14:paraId="03FDC4D8" w14:textId="77777777" w:rsidR="00415629" w:rsidRPr="008333E0" w:rsidRDefault="00415629" w:rsidP="00BE7776">
      <w:pPr>
        <w:pStyle w:val="Bezmezer"/>
        <w:jc w:val="both"/>
        <w:rPr>
          <w:lang w:val="de-DE"/>
        </w:rPr>
      </w:pPr>
      <w:r w:rsidRPr="008333E0">
        <w:rPr>
          <w:lang w:val="de-DE"/>
        </w:rPr>
        <w:t>O - geöffnete Klappenposition</w:t>
      </w:r>
      <w:r w:rsidRPr="008333E0">
        <w:rPr>
          <w:lang w:val="de-DE"/>
        </w:rPr>
        <w:tab/>
        <w:t>Z - geschlossene Position der Klappe (ermöglicht noch Luftzufuhr zum Kessel)</w:t>
      </w:r>
    </w:p>
    <w:p w14:paraId="397544F9" w14:textId="77777777" w:rsidR="00BE7776" w:rsidRPr="008333E0" w:rsidRDefault="00BE7776" w:rsidP="00BE7776">
      <w:pPr>
        <w:pStyle w:val="Bezmezer"/>
        <w:jc w:val="both"/>
        <w:rPr>
          <w:lang w:val="de-DE"/>
        </w:rPr>
      </w:pPr>
    </w:p>
    <w:p w14:paraId="62E3C844" w14:textId="77777777" w:rsidR="00415629" w:rsidRPr="008333E0" w:rsidRDefault="00415629" w:rsidP="00415629">
      <w:pPr>
        <w:pStyle w:val="Bezmezer"/>
        <w:jc w:val="both"/>
        <w:rPr>
          <w:lang w:val="de-DE"/>
        </w:rPr>
      </w:pPr>
      <w:r w:rsidRPr="008333E0">
        <w:rPr>
          <w:noProof/>
          <w:lang w:val="ru-RU" w:eastAsia="zh-CN"/>
        </w:rPr>
        <w:lastRenderedPageBreak/>
        <w:drawing>
          <wp:anchor distT="0" distB="0" distL="114300" distR="114300" simplePos="0" relativeHeight="251659776" behindDoc="0" locked="0" layoutInCell="1" allowOverlap="1" wp14:anchorId="5261EE84" wp14:editId="1208122D">
            <wp:simplePos x="0" y="0"/>
            <wp:positionH relativeFrom="margin">
              <wp:align>right</wp:align>
            </wp:positionH>
            <wp:positionV relativeFrom="paragraph">
              <wp:posOffset>5080</wp:posOffset>
            </wp:positionV>
            <wp:extent cx="962660" cy="771525"/>
            <wp:effectExtent l="0" t="0" r="8890" b="9525"/>
            <wp:wrapSquare wrapText="bothSides"/>
            <wp:docPr id="130" name="Obrázek 130" descr="C:\Users\velicka\Desktop\H416EKO-D_navod\H416EKO-D\sekundá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licka\Desktop\H416EKO-D_navod\H416EKO-D\sekundá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66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3E0">
        <w:rPr>
          <w:lang w:val="de-DE"/>
        </w:rPr>
        <w:t>Die Sekundärluftklappe befindet sich an</w:t>
      </w:r>
      <w:r w:rsidR="00356029">
        <w:rPr>
          <w:lang w:val="de-DE"/>
        </w:rPr>
        <w:t xml:space="preserve"> der Vorderseite des Kessels. Sie</w:t>
      </w:r>
      <w:r w:rsidRPr="008333E0">
        <w:rPr>
          <w:lang w:val="de-DE"/>
        </w:rPr>
        <w:t xml:space="preserve"> bläst Verbrennungsluft direkt in die Düse und verbessert so die Qualität der Brennstoff- und Gasverbrennung. Die ideale Position des Dämpfers wird durch eine Linie über der Dämpferstange angezeigt. Es besteht keine Notwendigkeit, während der Verbrennung in die Klappenposition einzugreifen. Generell gilt hier ein direktes Verhältnis, d</w:t>
      </w:r>
      <w:r w:rsidR="00C8747B">
        <w:rPr>
          <w:lang w:val="de-DE"/>
        </w:rPr>
        <w:t>.</w:t>
      </w:r>
      <w:r w:rsidRPr="008333E0">
        <w:rPr>
          <w:lang w:val="de-DE"/>
        </w:rPr>
        <w:t>h</w:t>
      </w:r>
      <w:r w:rsidR="00C8747B">
        <w:rPr>
          <w:lang w:val="de-DE"/>
        </w:rPr>
        <w:t xml:space="preserve">. </w:t>
      </w:r>
      <w:r w:rsidRPr="008333E0">
        <w:rPr>
          <w:lang w:val="de-DE"/>
        </w:rPr>
        <w:t>wenn Sie die Primärklappen schließen, können Sie die Sekundärklappe im gleichen Verhältnis schließen, damit die Verbrennungsqualität möglichst gut ist. Auch im geschlossenen Zustand lässt die Klappe Luft in die Düse eintreten.</w:t>
      </w:r>
      <w:r w:rsidRPr="008333E0">
        <w:rPr>
          <w:lang w:val="de-DE"/>
        </w:rPr>
        <w:tab/>
        <w:t xml:space="preserve"> </w:t>
      </w:r>
    </w:p>
    <w:p w14:paraId="5786C14D" w14:textId="77777777" w:rsidR="00C24CE2" w:rsidRPr="008333E0" w:rsidRDefault="00C24CE2" w:rsidP="001F5FA4">
      <w:pPr>
        <w:pStyle w:val="Bezmezer"/>
        <w:rPr>
          <w:lang w:val="de-DE"/>
        </w:rPr>
      </w:pPr>
    </w:p>
    <w:p w14:paraId="67B296B0" w14:textId="77777777" w:rsidR="001F5FA4" w:rsidRPr="008333E0" w:rsidRDefault="00356029" w:rsidP="001F5FA4">
      <w:pPr>
        <w:pStyle w:val="Nadpis1"/>
        <w:rPr>
          <w:b/>
          <w:lang w:val="de-DE"/>
        </w:rPr>
      </w:pPr>
      <w:bookmarkStart w:id="16" w:name="_Toc85615404"/>
      <w:r>
        <w:rPr>
          <w:b/>
          <w:lang w:val="de-DE"/>
        </w:rPr>
        <w:t>17. BRENN</w:t>
      </w:r>
      <w:r w:rsidR="000D6427" w:rsidRPr="008333E0">
        <w:rPr>
          <w:b/>
          <w:lang w:val="de-DE"/>
        </w:rPr>
        <w:t>STOFFVERSORGUNG</w:t>
      </w:r>
      <w:bookmarkEnd w:id="16"/>
    </w:p>
    <w:p w14:paraId="494BD779" w14:textId="77777777" w:rsidR="001F5FA4" w:rsidRPr="008333E0" w:rsidRDefault="00B74A18" w:rsidP="00076546">
      <w:pPr>
        <w:pStyle w:val="Bezmezer"/>
        <w:jc w:val="both"/>
        <w:rPr>
          <w:lang w:val="de-DE"/>
        </w:rPr>
      </w:pPr>
      <w:r w:rsidRPr="008333E0">
        <w:rPr>
          <w:lang w:val="de-DE"/>
        </w:rPr>
        <w:t>Der Brennstoff wird zu einem Zeitpunkt in den Kessel gegeben, an dem nur noch eine heiße Holzschicht im Trichter verbleibt, sodass alle großen Stücke verbrannt werden. Orientieren Sie sich an der aktuellen Abgastemperatur, die rechts oben im Display angezeigt wird. Die Standard-Verbrennungstemperatur liegt über 100 °C. Sinkt die Rauchgastemperatur unter ca. 50 °C, verbleibt nur noch eine heiße Schicht im Kessel und der Kessel ist bereit, neuen Brennstoff zu laden.</w:t>
      </w:r>
    </w:p>
    <w:p w14:paraId="7D960842" w14:textId="77777777" w:rsidR="00076546" w:rsidRPr="008333E0" w:rsidRDefault="00487811" w:rsidP="00076546">
      <w:pPr>
        <w:pStyle w:val="Bezmezer"/>
        <w:jc w:val="both"/>
        <w:rPr>
          <w:lang w:val="de-DE"/>
        </w:rPr>
      </w:pPr>
      <w:r w:rsidRPr="008333E0">
        <w:rPr>
          <w:noProof/>
          <w:lang w:val="ru-RU" w:eastAsia="zh-CN"/>
        </w:rPr>
        <w:drawing>
          <wp:anchor distT="0" distB="0" distL="114300" distR="114300" simplePos="0" relativeHeight="251661824" behindDoc="0" locked="0" layoutInCell="1" allowOverlap="1" wp14:anchorId="5AAE021E" wp14:editId="60941476">
            <wp:simplePos x="0" y="0"/>
            <wp:positionH relativeFrom="margin">
              <wp:align>right</wp:align>
            </wp:positionH>
            <wp:positionV relativeFrom="paragraph">
              <wp:posOffset>80010</wp:posOffset>
            </wp:positionV>
            <wp:extent cx="948055" cy="830580"/>
            <wp:effectExtent l="0" t="0" r="4445" b="7620"/>
            <wp:wrapSquare wrapText="bothSides"/>
            <wp:docPr id="132" name="Obrázek 132" descr="C:\Users\velicka\Desktop\H416EKO-D_navod\H416EKO-D\odta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dtah 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805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546" w:rsidRPr="008333E0">
        <w:rPr>
          <w:lang w:val="de-DE"/>
        </w:rPr>
        <w:t>Schieben Sie vor dem Öffnen der Ladetür die Saugklappenstange in die geöffnete Position und warten Sie 20 s. Durch das Öffnen der Klappe sorgen Sie für einen direkten Abtransport des Restrauchs in den Schornstein. Sie können dann die Ladetür öffnen, prüfen, ob der gesamte Rauch abgesaugt wurde, und dann die Tür öffnen.</w:t>
      </w:r>
    </w:p>
    <w:p w14:paraId="7FC7BADE" w14:textId="77777777" w:rsidR="00076546" w:rsidRPr="008333E0" w:rsidRDefault="00076546" w:rsidP="00076546">
      <w:pPr>
        <w:pStyle w:val="Bezmezer"/>
        <w:jc w:val="both"/>
        <w:rPr>
          <w:lang w:val="de-DE"/>
        </w:rPr>
      </w:pPr>
      <w:r w:rsidRPr="008333E0">
        <w:rPr>
          <w:lang w:val="de-DE"/>
        </w:rPr>
        <w:t>Laden Sie neuen Brennstoff in die heiße Schicht. Tragen Sie Handschuhe, da die heiße Schicht wirklich sehr heiß ist. Schließen Sie nach dem Holzladen die Ladetür und vergessen Sie nicht, den Griff der Abzugsklappe in die geschlossene Position zu bringen.</w:t>
      </w:r>
    </w:p>
    <w:p w14:paraId="2C58D042" w14:textId="77777777" w:rsidR="00076546" w:rsidRPr="008333E0" w:rsidRDefault="00487811" w:rsidP="00076546">
      <w:pPr>
        <w:pStyle w:val="Bezmezer"/>
        <w:jc w:val="both"/>
        <w:rPr>
          <w:lang w:val="de-DE"/>
        </w:rPr>
      </w:pPr>
      <w:r w:rsidRPr="008333E0">
        <w:rPr>
          <w:noProof/>
          <w:lang w:val="ru-RU" w:eastAsia="zh-CN"/>
        </w:rPr>
        <w:drawing>
          <wp:anchor distT="0" distB="0" distL="114300" distR="114300" simplePos="0" relativeHeight="251662848" behindDoc="0" locked="0" layoutInCell="1" allowOverlap="1" wp14:anchorId="2BE1CB5C" wp14:editId="10434FC2">
            <wp:simplePos x="0" y="0"/>
            <wp:positionH relativeFrom="margin">
              <wp:align>right</wp:align>
            </wp:positionH>
            <wp:positionV relativeFrom="paragraph">
              <wp:posOffset>92075</wp:posOffset>
            </wp:positionV>
            <wp:extent cx="950595" cy="800100"/>
            <wp:effectExtent l="0" t="0" r="1905" b="0"/>
            <wp:wrapSquare wrapText="bothSides"/>
            <wp:docPr id="133" name="Obrázek 133" descr="C:\Users\velicka\Desktop\H416EKO-D_navod\H416EKO-D\odta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licka\Desktop\H416EKO-D_navod\H416EKO-D\odtah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059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A4652" w14:textId="77777777" w:rsidR="001F5FA4" w:rsidRPr="008333E0" w:rsidRDefault="00D27F07" w:rsidP="00076546">
      <w:pPr>
        <w:pStyle w:val="Bezmezer"/>
        <w:ind w:left="737"/>
        <w:jc w:val="both"/>
        <w:rPr>
          <w:lang w:val="de-DE"/>
        </w:rPr>
      </w:pPr>
      <w:r w:rsidRPr="008333E0">
        <w:rPr>
          <w:noProof/>
          <w:lang w:val="ru-RU" w:eastAsia="zh-CN"/>
        </w:rPr>
        <w:drawing>
          <wp:anchor distT="0" distB="0" distL="114300" distR="114300" simplePos="0" relativeHeight="251660800" behindDoc="0" locked="0" layoutInCell="1" allowOverlap="1" wp14:anchorId="015775F6" wp14:editId="1354FF7D">
            <wp:simplePos x="0" y="0"/>
            <wp:positionH relativeFrom="margin">
              <wp:align>left</wp:align>
            </wp:positionH>
            <wp:positionV relativeFrom="paragraph">
              <wp:posOffset>76835</wp:posOffset>
            </wp:positionV>
            <wp:extent cx="361950" cy="361950"/>
            <wp:effectExtent l="0" t="0" r="0" b="0"/>
            <wp:wrapSquare wrapText="bothSides"/>
            <wp:docPr id="131" name="Obrázek 131"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546" w:rsidRPr="008333E0">
        <w:rPr>
          <w:lang w:val="de-DE"/>
        </w:rPr>
        <w:t>Lassen Sie das Saugklappengestänge während des Kesselbetriebs niemals in geöffneter Position. Andernfalls brennt der Kraftstoff im Trichter nach oben und nicht durch die Düse. Dadurch können Blechteile im Trichter oder die Saugklappe beschädigt werden. Ganz zu schweigen davon, dass die gesamte Wärme in den Schornstein entweichen würde, bevor sie an das Wasser abgegeben wird.</w:t>
      </w:r>
    </w:p>
    <w:p w14:paraId="64A8A987" w14:textId="77777777" w:rsidR="00487811" w:rsidRPr="008333E0" w:rsidRDefault="00487811" w:rsidP="00487811">
      <w:pPr>
        <w:pStyle w:val="Bezmezer"/>
        <w:jc w:val="both"/>
        <w:rPr>
          <w:lang w:val="de-DE"/>
        </w:rPr>
      </w:pPr>
    </w:p>
    <w:p w14:paraId="357C95E8" w14:textId="77777777" w:rsidR="001F5FA4" w:rsidRPr="008333E0" w:rsidRDefault="000D6427" w:rsidP="008B3F3F">
      <w:pPr>
        <w:pStyle w:val="Nadpis1"/>
        <w:rPr>
          <w:b/>
          <w:lang w:val="de-DE"/>
        </w:rPr>
      </w:pPr>
      <w:bookmarkStart w:id="17" w:name="_Toc85615405"/>
      <w:r w:rsidRPr="008333E0">
        <w:rPr>
          <w:b/>
          <w:lang w:val="de-DE"/>
        </w:rPr>
        <w:t>18. LÖSCHEN</w:t>
      </w:r>
      <w:bookmarkEnd w:id="17"/>
    </w:p>
    <w:p w14:paraId="078FB469" w14:textId="77777777" w:rsidR="001F5FA4" w:rsidRPr="008333E0" w:rsidRDefault="002C7DD6" w:rsidP="002C7DD6">
      <w:pPr>
        <w:pStyle w:val="Bezmezer"/>
        <w:jc w:val="both"/>
        <w:rPr>
          <w:lang w:val="de-DE"/>
        </w:rPr>
      </w:pPr>
      <w:r w:rsidRPr="008333E0">
        <w:rPr>
          <w:lang w:val="de-DE"/>
        </w:rPr>
        <w:t>Der Kessel schaltet ab, wenn die Abgastemperatur unter 45 °C sinkt und der Benutzer keinen weiteren Brennstoff hinzufügt. Der Lüfter bleibt in der deaktivierten Position, das Display zeigt Off.</w:t>
      </w:r>
    </w:p>
    <w:p w14:paraId="2F08CC6E" w14:textId="77777777" w:rsidR="002C7DD6" w:rsidRPr="008333E0" w:rsidRDefault="002C7DD6" w:rsidP="002C7DD6">
      <w:pPr>
        <w:pStyle w:val="Bezmezer"/>
        <w:jc w:val="both"/>
        <w:rPr>
          <w:lang w:val="de-DE"/>
        </w:rPr>
      </w:pPr>
      <w:r w:rsidRPr="008333E0">
        <w:rPr>
          <w:lang w:val="de-DE"/>
        </w:rPr>
        <w:t>Sie können den Boiler jederzeit manuell ausschalten, indem Sie im Menü den Punkt „Löschen“ eingeben. Dadurch wird das Gebläse deaktiviert, aber seien Sie vorsichtig, wenn sich noch Brennstoff im Trichter befindet, brennt dieser immer noch gemäß dem natürlichen Schornsteinzug. Auf die gleiche Weise sammeln sich immer noch Verbrennungsprodukte im Trichter an. Beachten Sie daher auch nach dem Abschalten die Hinweise im Kapitel Nachfüllen von Kraftstoff beim Öffnen der Ladetür. Wenn Sie die Beschickungstür ruckartig öffnen, ohne dass die Abgasklappe geöffnet ist, entweichen Abgase in den Raum.</w:t>
      </w:r>
    </w:p>
    <w:p w14:paraId="7F9758D8" w14:textId="77777777" w:rsidR="008B3F3F" w:rsidRPr="008333E0" w:rsidRDefault="008B3F3F" w:rsidP="008B3F3F">
      <w:pPr>
        <w:pStyle w:val="Bezmezer"/>
        <w:rPr>
          <w:lang w:val="de-DE"/>
        </w:rPr>
      </w:pPr>
    </w:p>
    <w:p w14:paraId="6C386235" w14:textId="77777777" w:rsidR="008B3F3F" w:rsidRPr="008333E0" w:rsidRDefault="000D6427" w:rsidP="008B3F3F">
      <w:pPr>
        <w:pStyle w:val="Nadpis1"/>
        <w:rPr>
          <w:b/>
          <w:lang w:val="de-DE"/>
        </w:rPr>
      </w:pPr>
      <w:bookmarkStart w:id="18" w:name="_Toc85615406"/>
      <w:r w:rsidRPr="008333E0">
        <w:rPr>
          <w:b/>
          <w:lang w:val="de-DE"/>
        </w:rPr>
        <w:t>19. WARTUNG</w:t>
      </w:r>
      <w:bookmarkEnd w:id="18"/>
    </w:p>
    <w:p w14:paraId="4A1C8251" w14:textId="77777777" w:rsidR="008B3F3F" w:rsidRPr="008333E0" w:rsidRDefault="00F67F4C" w:rsidP="00087426">
      <w:pPr>
        <w:pStyle w:val="Bezmezer"/>
        <w:jc w:val="both"/>
        <w:rPr>
          <w:lang w:val="de-DE"/>
        </w:rPr>
      </w:pPr>
      <w:r w:rsidRPr="008333E0">
        <w:rPr>
          <w:lang w:val="de-DE"/>
        </w:rPr>
        <w:t>Der Kessel muss regelmäßig gereinigt werden. Und nicht nur der Trichter und die Brennkammer, sondern auch der Kesseltauscher. Befolgen Sie die nachstehenden Anweisungen, um Ihren Heizkessel in bestmöglichem Zustand zu halten.</w:t>
      </w:r>
    </w:p>
    <w:p w14:paraId="42C02907" w14:textId="77777777" w:rsidR="00087426" w:rsidRPr="008333E0" w:rsidRDefault="00087426" w:rsidP="00087426">
      <w:pPr>
        <w:pStyle w:val="Bezmezer"/>
        <w:numPr>
          <w:ilvl w:val="0"/>
          <w:numId w:val="25"/>
        </w:numPr>
        <w:jc w:val="both"/>
        <w:rPr>
          <w:lang w:val="de-DE"/>
        </w:rPr>
      </w:pPr>
      <w:r w:rsidRPr="008333E0">
        <w:rPr>
          <w:lang w:val="de-DE"/>
        </w:rPr>
        <w:t>Trichter: Öffnen Sie die Ladetür und sammeln Sie die Restasche entweder durch die Düse, sodass sie nach unten in die Brennkammer fällt, oder saugen Sie sie zu Asche. Reinigen Sie die Seitenschutzbleche im Behälter bei Bedarf mit einem Schaber.</w:t>
      </w:r>
    </w:p>
    <w:p w14:paraId="60F2D5F2" w14:textId="77777777" w:rsidR="00087426" w:rsidRPr="008333E0" w:rsidRDefault="00087426" w:rsidP="00884D75">
      <w:pPr>
        <w:pStyle w:val="Bezmezer"/>
        <w:numPr>
          <w:ilvl w:val="0"/>
          <w:numId w:val="25"/>
        </w:numPr>
        <w:jc w:val="both"/>
        <w:rPr>
          <w:lang w:val="de-DE"/>
        </w:rPr>
      </w:pPr>
      <w:r w:rsidRPr="008333E0">
        <w:rPr>
          <w:lang w:val="de-DE"/>
        </w:rPr>
        <w:t>Brennkammer: Öffnen Sie die untere Tür und entfernen Sie die gesamte Asche aus der Brennkammer. Prüfen Sie vor dem Schließen den korrekten Sitz aller Schamottesteine, um ein Abziehen der Rauchgase aus der Brennkammer in den Kesseltauscher zu verhindern.</w:t>
      </w:r>
    </w:p>
    <w:p w14:paraId="5F068E09" w14:textId="77777777" w:rsidR="005208CE" w:rsidRPr="008333E0" w:rsidRDefault="00D27F07" w:rsidP="00D27F07">
      <w:pPr>
        <w:pStyle w:val="Bezmezer"/>
        <w:numPr>
          <w:ilvl w:val="0"/>
          <w:numId w:val="25"/>
        </w:numPr>
        <w:jc w:val="both"/>
        <w:rPr>
          <w:lang w:val="de-DE"/>
        </w:rPr>
      </w:pPr>
      <w:r w:rsidRPr="008333E0">
        <w:rPr>
          <w:lang w:val="de-DE"/>
        </w:rPr>
        <w:t xml:space="preserve">Kesselwärmetauscher: Reinigungstür oben am Kessel entfernen. Darunter befindet sich eine Abschirmklappe, die Sie auch entfernen können. Nun können Sie die Kesselwärmetauscherwände mit dem mitgelieferten Schaber und der Bürste </w:t>
      </w:r>
      <w:r w:rsidRPr="008333E0">
        <w:rPr>
          <w:lang w:val="de-DE"/>
        </w:rPr>
        <w:lastRenderedPageBreak/>
        <w:t>reinigen. Die Restasche fällt auf den Boden des Wärmetauschers unter den Trennwänden des Kessels. Diese Asche können Sie entweder mit einem Aschesauger mit längerem Aufsatz aufsaugen, damit sie unter die Trennwände gelangt. Wenn Sie keinen Aschesauger haben, verwenden Sie auf beiden Seiten des Kessels einen Kehrstopfen, der zum Entfernen von Restasche aus dem Wärmetauscher des Kessels dient, siehe Punkt 4.</w:t>
      </w:r>
    </w:p>
    <w:p w14:paraId="1983E968" w14:textId="77777777" w:rsidR="00D27F07" w:rsidRPr="008333E0" w:rsidRDefault="005208CE" w:rsidP="00D27F07">
      <w:pPr>
        <w:pStyle w:val="Bezmezer"/>
        <w:numPr>
          <w:ilvl w:val="0"/>
          <w:numId w:val="25"/>
        </w:numPr>
        <w:jc w:val="both"/>
        <w:rPr>
          <w:lang w:val="de-DE"/>
        </w:rPr>
      </w:pPr>
      <w:r w:rsidRPr="008333E0">
        <w:rPr>
          <w:noProof/>
          <w:lang w:val="ru-RU" w:eastAsia="zh-CN"/>
        </w:rPr>
        <w:drawing>
          <wp:anchor distT="0" distB="0" distL="114300" distR="114300" simplePos="0" relativeHeight="251670016" behindDoc="1" locked="0" layoutInCell="1" allowOverlap="1" wp14:anchorId="3EDA1CD4" wp14:editId="5090BBC2">
            <wp:simplePos x="0" y="0"/>
            <wp:positionH relativeFrom="margin">
              <wp:align>right</wp:align>
            </wp:positionH>
            <wp:positionV relativeFrom="paragraph">
              <wp:posOffset>7620</wp:posOffset>
            </wp:positionV>
            <wp:extent cx="1924050" cy="1338830"/>
            <wp:effectExtent l="0" t="0" r="0" b="0"/>
            <wp:wrapTight wrapText="bothSides">
              <wp:wrapPolygon edited="0">
                <wp:start x="0" y="0"/>
                <wp:lineTo x="0" y="21211"/>
                <wp:lineTo x="21386" y="21211"/>
                <wp:lineTo x="21386" y="0"/>
                <wp:lineTo x="0" y="0"/>
              </wp:wrapPolygon>
            </wp:wrapTight>
            <wp:docPr id="150" name="Obrázek 150" descr="C:\Users\velicka\Desktop\H416EKO-D_navod\H416EKO-D\čistící klap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licka\Desktop\H416EKO-D_navod\H416EKO-D\čistící klapk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4050" cy="133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3E0">
        <w:rPr>
          <w:lang w:val="de-DE"/>
        </w:rPr>
        <w:t>Kehrstopfen: An der Unterseite des Kessels (links und rechts) befindet sich ein kleiner Kehrstopfen, mit dem die Asche entfernt wird, die unter den Wärmetauscher des Kessels gefallen ist. Entfernen Sie zuerst die Abdeckplatte an der Seitenverkleidung des Kessels und lösen Sie dann die 2 Flügelmuttern, damit Sie den Stopfen entfernen können. Verwenden Sie ein Reinigungswerkzeug, um die Asche auf einer Schaufel auszurollen, oder verwenden Sie einen Staubsauger.</w:t>
      </w:r>
    </w:p>
    <w:p w14:paraId="749DF11A" w14:textId="77777777" w:rsidR="00D27F07" w:rsidRPr="008333E0" w:rsidRDefault="005208CE" w:rsidP="00D27F07">
      <w:pPr>
        <w:pStyle w:val="Bezmezer"/>
        <w:numPr>
          <w:ilvl w:val="0"/>
          <w:numId w:val="25"/>
        </w:numPr>
        <w:jc w:val="both"/>
        <w:rPr>
          <w:lang w:val="de-DE"/>
        </w:rPr>
      </w:pPr>
      <w:r w:rsidRPr="008333E0">
        <w:rPr>
          <w:noProof/>
          <w:lang w:val="ru-RU" w:eastAsia="zh-CN"/>
        </w:rPr>
        <mc:AlternateContent>
          <mc:Choice Requires="wps">
            <w:drawing>
              <wp:anchor distT="45720" distB="45720" distL="114300" distR="114300" simplePos="0" relativeHeight="251671040" behindDoc="1" locked="0" layoutInCell="1" allowOverlap="1" wp14:anchorId="5B7FCF40" wp14:editId="513EB8EB">
                <wp:simplePos x="0" y="0"/>
                <wp:positionH relativeFrom="margin">
                  <wp:posOffset>5019675</wp:posOffset>
                </wp:positionH>
                <wp:positionV relativeFrom="paragraph">
                  <wp:posOffset>655320</wp:posOffset>
                </wp:positionV>
                <wp:extent cx="1524000" cy="200025"/>
                <wp:effectExtent l="0" t="0" r="0" b="0"/>
                <wp:wrapTight wrapText="bothSides">
                  <wp:wrapPolygon edited="0">
                    <wp:start x="810" y="0"/>
                    <wp:lineTo x="810" y="18514"/>
                    <wp:lineTo x="20520" y="18514"/>
                    <wp:lineTo x="20520" y="0"/>
                    <wp:lineTo x="810" y="0"/>
                  </wp:wrapPolygon>
                </wp:wrapTight>
                <wp:docPr id="1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0025"/>
                        </a:xfrm>
                        <a:prstGeom prst="rect">
                          <a:avLst/>
                        </a:prstGeom>
                        <a:noFill/>
                        <a:ln w="9525">
                          <a:noFill/>
                          <a:miter lim="800000"/>
                          <a:headEnd/>
                          <a:tailEnd/>
                        </a:ln>
                      </wps:spPr>
                      <wps:txbx>
                        <w:txbxContent>
                          <w:p w14:paraId="2BF66ED5" w14:textId="77777777" w:rsidR="00250ACE" w:rsidRPr="001E4CD1" w:rsidRDefault="00250ACE" w:rsidP="005208CE">
                            <w:pPr>
                              <w:spacing w:before="0" w:after="0"/>
                              <w:rPr>
                                <w:i/>
                                <w:sz w:val="16"/>
                              </w:rPr>
                            </w:pPr>
                            <w:r>
                              <w:rPr>
                                <w:i/>
                                <w:sz w:val="16"/>
                              </w:rPr>
                              <w:t>Kehrstopfen an den Seiten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77048" id="_x0000_s1041" type="#_x0000_t202" style="position:absolute;left:0;text-align:left;margin-left:395.25pt;margin-top:51.6pt;width:120pt;height:15.7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" filled="f" stroked="f">
                <v:textbox>
                  <w:txbxContent>
                    <w:p w:rsidR="00250ACE" w:rsidRPr="001E4CD1" w:rsidRDefault="00250ACE" w:rsidP="005208CE">
                      <w:pPr>
                        <w:spacing w:before="0" w:after="0"/>
                        <w:rPr>
                          <w:i/>
                          <w:sz w:val="16"/>
                        </w:rPr>
                      </w:pPr>
                      <w:proofErr w:type="spellStart"/>
                      <w:r>
                        <w:rPr>
                          <w:i/>
                          <w:sz w:val="16"/>
                        </w:rPr>
                        <w:t>Kehrstopfen</w:t>
                      </w:r>
                      <w:proofErr w:type="spellEnd"/>
                      <w:r>
                        <w:rPr>
                          <w:i/>
                          <w:sz w:val="16"/>
                        </w:rPr>
                        <w:t xml:space="preserve"> </w:t>
                      </w:r>
                      <w:proofErr w:type="spellStart"/>
                      <w:r>
                        <w:rPr>
                          <w:i/>
                          <w:sz w:val="16"/>
                        </w:rPr>
                        <w:t>an</w:t>
                      </w:r>
                      <w:proofErr w:type="spellEnd"/>
                      <w:r>
                        <w:rPr>
                          <w:i/>
                          <w:sz w:val="16"/>
                        </w:rPr>
                        <w:t xml:space="preserve"> den </w:t>
                      </w:r>
                      <w:proofErr w:type="spellStart"/>
                      <w:r>
                        <w:rPr>
                          <w:i/>
                          <w:sz w:val="16"/>
                        </w:rPr>
                        <w:t>Seiten</w:t>
                      </w:r>
                      <w:proofErr w:type="spellEnd"/>
                    </w:p>
                  </w:txbxContent>
                </v:textbox>
                <w10:wrap type="tight" anchorx="margin"/>
              </v:shape>
            </w:pict>
          </mc:Fallback>
        </mc:AlternateContent>
      </w:r>
      <w:r w:rsidR="00D27F07" w:rsidRPr="008333E0">
        <w:rPr>
          <w:lang w:val="de-DE"/>
        </w:rPr>
        <w:t>Abluftgebläse: Vor der Saison empfehlen wir das Abluftgebläse abzuschrauben und die hinter dem Gebläse angesammelte Asche im Spiralkasten auszufegen. Bürsten Sie das Lüfterrad vorsichtig mit einer Bürste ab und prüfen Sie die Befestigung, es darf nicht wackeln. Wenn es nicht sicher befestigt ist, ziehen Sie die Kontermutter fest, die den Propeller an der Lüfterwelle hält.</w:t>
      </w:r>
    </w:p>
    <w:p w14:paraId="6A3766BB" w14:textId="77777777" w:rsidR="00D27F07" w:rsidRPr="008333E0" w:rsidRDefault="00D27F07" w:rsidP="00D27F07">
      <w:pPr>
        <w:pStyle w:val="Bezmezer"/>
        <w:jc w:val="both"/>
        <w:rPr>
          <w:lang w:val="de-DE"/>
        </w:rPr>
      </w:pPr>
    </w:p>
    <w:p w14:paraId="6A6D1089" w14:textId="77777777" w:rsidR="008B3F3F" w:rsidRPr="008333E0" w:rsidRDefault="00D07D1B" w:rsidP="00ED73A1">
      <w:pPr>
        <w:pStyle w:val="Bezmezer"/>
        <w:ind w:left="737"/>
        <w:jc w:val="both"/>
        <w:rPr>
          <w:lang w:val="de-DE"/>
        </w:rPr>
      </w:pPr>
      <w:r w:rsidRPr="008333E0">
        <w:rPr>
          <w:noProof/>
          <w:lang w:val="ru-RU" w:eastAsia="zh-CN"/>
        </w:rPr>
        <w:drawing>
          <wp:anchor distT="0" distB="0" distL="114300" distR="114300" simplePos="0" relativeHeight="251663872" behindDoc="0" locked="0" layoutInCell="1" allowOverlap="1" wp14:anchorId="6E48F412" wp14:editId="7FC85B89">
            <wp:simplePos x="0" y="0"/>
            <wp:positionH relativeFrom="margin">
              <wp:posOffset>0</wp:posOffset>
            </wp:positionH>
            <wp:positionV relativeFrom="paragraph">
              <wp:posOffset>85725</wp:posOffset>
            </wp:positionV>
            <wp:extent cx="361950" cy="361950"/>
            <wp:effectExtent l="0" t="0" r="0" b="0"/>
            <wp:wrapSquare wrapText="bothSides"/>
            <wp:docPr id="138" name="Obrázek 138"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F07" w:rsidRPr="008333E0">
        <w:rPr>
          <w:lang w:val="de-DE"/>
        </w:rPr>
        <w:t>Vergessen Sie nach der Reinigung nicht, den Kessel wieder in seinen ursprünglichen Zustand zu versetzen. Also alle Türen schließen, Kehrstopfen wieder einschrauben, Gebläse luftdicht befestigen und darauf achten, dass alle Bauteile (Schamotte, Abdeckbleche im Trichter, Wirbulatoren, Abschirmklappe) an der richtigen Stelle sind.</w:t>
      </w:r>
    </w:p>
    <w:p w14:paraId="75205A97" w14:textId="77777777" w:rsidR="00FB0686" w:rsidRPr="008333E0" w:rsidRDefault="00FB0686" w:rsidP="008B3F3F">
      <w:pPr>
        <w:pStyle w:val="Bezmezer"/>
        <w:rPr>
          <w:lang w:val="de-DE"/>
        </w:rPr>
      </w:pPr>
    </w:p>
    <w:p w14:paraId="75405899" w14:textId="77777777" w:rsidR="008B3F3F" w:rsidRPr="008333E0" w:rsidRDefault="000D6427" w:rsidP="008B3F3F">
      <w:pPr>
        <w:pStyle w:val="Nadpis1"/>
        <w:rPr>
          <w:b/>
          <w:lang w:val="de-DE"/>
        </w:rPr>
      </w:pPr>
      <w:bookmarkStart w:id="19" w:name="_Toc85615407"/>
      <w:r w:rsidRPr="008333E0">
        <w:rPr>
          <w:b/>
          <w:lang w:val="de-DE"/>
        </w:rPr>
        <w:t>20. RISIKOANALYSE</w:t>
      </w:r>
      <w:bookmarkEnd w:id="19"/>
    </w:p>
    <w:p w14:paraId="4093EEA0" w14:textId="77777777" w:rsidR="00575E23" w:rsidRPr="008333E0" w:rsidRDefault="00575E23" w:rsidP="00575E23">
      <w:pPr>
        <w:pStyle w:val="Bezmezer"/>
        <w:jc w:val="both"/>
        <w:rPr>
          <w:lang w:val="de-DE"/>
        </w:rPr>
      </w:pPr>
      <w:r w:rsidRPr="008333E0">
        <w:rPr>
          <w:lang w:val="de-DE"/>
        </w:rPr>
        <w:t>Restrisiken und deren Vermeidung. Die Risiken, die sich aus dem Betrieb des Kessels unter den Bedingungen der bestimmungsgemäßen Verwendung und einer logisch vorhersehbaren Fehlanwendung ergeben, wurden durch verfügbare technische Mittel minimiert. Trotz der umgesetzten konstruktiven und technischen Maßnahmen verbleiben beim Betrieb des Kessels gewisse Restrisiken, die sich aus der Risikoanalyse ergeben, die durch den technologischen Prozess in verschiedenen Lebensphasen der Anlage gegeben sind.</w:t>
      </w:r>
    </w:p>
    <w:p w14:paraId="06365282" w14:textId="77777777" w:rsidR="008B3F3F" w:rsidRPr="008333E0" w:rsidRDefault="00575E23" w:rsidP="00575E23">
      <w:pPr>
        <w:pStyle w:val="Bezmezer"/>
        <w:jc w:val="both"/>
        <w:rPr>
          <w:lang w:val="de-DE"/>
        </w:rPr>
      </w:pPr>
      <w:r w:rsidRPr="008333E0">
        <w:rPr>
          <w:lang w:val="de-DE"/>
        </w:rPr>
        <w:t>Dies sind hauptsächlich Risiken, die durch die Unachtsamkeit des Kesselbetreibers und die Nichtbeachtung der Sicherheitsgrundsätze während des Betriebs verursacht werden. Um Risiken weiter zu reduzieren und eine höhere Wirksamkeit des Sicherheitsschutzes zu gewährleisten, weisen wir auf das mögliche Entstehen bestimmter Restrisiken hin, die durch keine technische Lösung beseitigt werden können.</w:t>
      </w:r>
    </w:p>
    <w:p w14:paraId="6D080BA8" w14:textId="77777777" w:rsidR="00575E23" w:rsidRPr="008333E0" w:rsidRDefault="00575E23" w:rsidP="00575E23">
      <w:pPr>
        <w:pStyle w:val="Bezmezer"/>
        <w:spacing w:before="0"/>
        <w:jc w:val="both"/>
        <w:rPr>
          <w:lang w:val="de-DE"/>
        </w:rPr>
      </w:pPr>
    </w:p>
    <w:tbl>
      <w:tblPr>
        <w:tblW w:w="10146" w:type="dxa"/>
        <w:tblInd w:w="75" w:type="dxa"/>
        <w:tblCellMar>
          <w:left w:w="70" w:type="dxa"/>
          <w:right w:w="70" w:type="dxa"/>
        </w:tblCellMar>
        <w:tblLook w:val="04A0" w:firstRow="1" w:lastRow="0" w:firstColumn="1" w:lastColumn="0" w:noHBand="0" w:noVBand="1"/>
      </w:tblPr>
      <w:tblGrid>
        <w:gridCol w:w="3382"/>
        <w:gridCol w:w="3382"/>
        <w:gridCol w:w="3382"/>
      </w:tblGrid>
      <w:tr w:rsidR="00575E23" w:rsidRPr="008333E0" w14:paraId="61965C9D" w14:textId="77777777" w:rsidTr="00710910">
        <w:trPr>
          <w:trHeight w:val="358"/>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8B42257" w14:textId="77777777" w:rsidR="00575E23" w:rsidRPr="008333E0" w:rsidRDefault="00575E23" w:rsidP="00710910">
            <w:pPr>
              <w:spacing w:before="0" w:after="0"/>
              <w:jc w:val="center"/>
              <w:rPr>
                <w:rFonts w:ascii="Calibri" w:hAnsi="Calibri"/>
                <w:b/>
                <w:bCs/>
                <w:color w:val="000000"/>
                <w:sz w:val="18"/>
                <w:szCs w:val="16"/>
                <w:lang w:val="de-DE"/>
              </w:rPr>
            </w:pPr>
            <w:r w:rsidRPr="008333E0">
              <w:rPr>
                <w:rFonts w:ascii="Calibri" w:hAnsi="Calibri"/>
                <w:b/>
                <w:bCs/>
                <w:color w:val="000000"/>
                <w:sz w:val="18"/>
                <w:szCs w:val="16"/>
                <w:lang w:val="de-DE"/>
              </w:rPr>
              <w:t>Risiken bei der Lieferung des Heizkessels und seines Zubehörs</w:t>
            </w:r>
          </w:p>
        </w:tc>
      </w:tr>
      <w:tr w:rsidR="00575E23" w:rsidRPr="008333E0" w14:paraId="1B535046" w14:textId="77777777" w:rsidTr="00710910">
        <w:trPr>
          <w:trHeight w:val="20"/>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606BDA49"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Quelle des Risikos</w:t>
            </w:r>
          </w:p>
        </w:tc>
        <w:tc>
          <w:tcPr>
            <w:tcW w:w="3382" w:type="dxa"/>
            <w:tcBorders>
              <w:top w:val="nil"/>
              <w:left w:val="nil"/>
              <w:bottom w:val="single" w:sz="4" w:space="0" w:color="auto"/>
              <w:right w:val="single" w:sz="4" w:space="0" w:color="auto"/>
            </w:tcBorders>
            <w:shd w:val="clear" w:color="auto" w:fill="auto"/>
            <w:noWrap/>
            <w:vAlign w:val="bottom"/>
            <w:hideMark/>
          </w:tcPr>
          <w:p w14:paraId="24A207E6"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Risiken ausgesetzt</w:t>
            </w:r>
          </w:p>
        </w:tc>
        <w:tc>
          <w:tcPr>
            <w:tcW w:w="3382" w:type="dxa"/>
            <w:tcBorders>
              <w:top w:val="nil"/>
              <w:left w:val="nil"/>
              <w:bottom w:val="single" w:sz="4" w:space="0" w:color="auto"/>
              <w:right w:val="single" w:sz="4" w:space="0" w:color="auto"/>
            </w:tcBorders>
            <w:shd w:val="clear" w:color="auto" w:fill="auto"/>
            <w:noWrap/>
            <w:vAlign w:val="bottom"/>
            <w:hideMark/>
          </w:tcPr>
          <w:p w14:paraId="7715D32D"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Beseitigung der Gefahr</w:t>
            </w:r>
          </w:p>
        </w:tc>
      </w:tr>
      <w:tr w:rsidR="00575E23" w:rsidRPr="008333E0" w14:paraId="56435538" w14:textId="77777777"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663B48B2"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Transportmittel - LKW, Technikerwagen</w:t>
            </w:r>
          </w:p>
        </w:tc>
        <w:tc>
          <w:tcPr>
            <w:tcW w:w="3382" w:type="dxa"/>
            <w:tcBorders>
              <w:top w:val="nil"/>
              <w:left w:val="nil"/>
              <w:bottom w:val="single" w:sz="4" w:space="0" w:color="auto"/>
              <w:right w:val="single" w:sz="4" w:space="0" w:color="auto"/>
            </w:tcBorders>
            <w:shd w:val="clear" w:color="auto" w:fill="auto"/>
            <w:vAlign w:val="center"/>
            <w:hideMark/>
          </w:tcPr>
          <w:p w14:paraId="0B60C882"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Bewegungseinschränkungen für Mitarbeiter (Nachbarn, Familienmitglieder) und Maschinen an dem Ort, an dem die Geräte vom LKW abgeladen werden</w:t>
            </w:r>
          </w:p>
        </w:tc>
        <w:tc>
          <w:tcPr>
            <w:tcW w:w="3382" w:type="dxa"/>
            <w:tcBorders>
              <w:top w:val="nil"/>
              <w:left w:val="nil"/>
              <w:bottom w:val="single" w:sz="4" w:space="0" w:color="auto"/>
              <w:right w:val="single" w:sz="4" w:space="0" w:color="auto"/>
            </w:tcBorders>
            <w:shd w:val="clear" w:color="auto" w:fill="auto"/>
            <w:vAlign w:val="center"/>
            <w:hideMark/>
          </w:tcPr>
          <w:p w14:paraId="1AF8CFA9"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Abladebereich vorab festlegen und Mitarbeiter (Nachbarn, Familienangehörige) darauf aufmerksam machen</w:t>
            </w:r>
          </w:p>
        </w:tc>
      </w:tr>
      <w:tr w:rsidR="00575E23" w:rsidRPr="008333E0" w14:paraId="20381842" w14:textId="77777777"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7029227A"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Transportwagen, Gabelstapler, Gabelstapler oder andere Mittel, mit denen die Ausrüstung entladen wird</w:t>
            </w:r>
          </w:p>
        </w:tc>
        <w:tc>
          <w:tcPr>
            <w:tcW w:w="3382" w:type="dxa"/>
            <w:tcBorders>
              <w:top w:val="nil"/>
              <w:left w:val="nil"/>
              <w:bottom w:val="single" w:sz="4" w:space="0" w:color="auto"/>
              <w:right w:val="single" w:sz="4" w:space="0" w:color="auto"/>
            </w:tcBorders>
            <w:shd w:val="clear" w:color="auto" w:fill="auto"/>
            <w:vAlign w:val="center"/>
            <w:hideMark/>
          </w:tcPr>
          <w:p w14:paraId="751C9A0E"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Es besteht Verletzungsgefahr oder Beschädigungsgefahr für bewegte Geräteteile</w:t>
            </w:r>
          </w:p>
        </w:tc>
        <w:tc>
          <w:tcPr>
            <w:tcW w:w="3382" w:type="dxa"/>
            <w:tcBorders>
              <w:top w:val="nil"/>
              <w:left w:val="nil"/>
              <w:bottom w:val="single" w:sz="4" w:space="0" w:color="auto"/>
              <w:right w:val="single" w:sz="4" w:space="0" w:color="auto"/>
            </w:tcBorders>
            <w:shd w:val="clear" w:color="auto" w:fill="auto"/>
            <w:vAlign w:val="center"/>
            <w:hideMark/>
          </w:tcPr>
          <w:p w14:paraId="654EEF1D"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Überlegen Sie genau, wie Sie einzelne Teile der Ausrüstung abladen und an den Ort transportieren, an dem die Ausrüstung zwischengelagert oder direkt montiert wird</w:t>
            </w:r>
          </w:p>
        </w:tc>
      </w:tr>
      <w:tr w:rsidR="00575E23" w:rsidRPr="008333E0" w14:paraId="5A8E530F" w14:textId="77777777"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230764F5" w14:textId="77777777" w:rsidR="00575E23" w:rsidRPr="008333E0" w:rsidRDefault="00575E23" w:rsidP="00710910">
            <w:pPr>
              <w:spacing w:before="0"/>
              <w:jc w:val="center"/>
              <w:rPr>
                <w:rFonts w:ascii="Calibri" w:hAnsi="Calibri"/>
                <w:color w:val="000000"/>
                <w:sz w:val="18"/>
                <w:szCs w:val="16"/>
                <w:lang w:val="de-DE"/>
              </w:rPr>
            </w:pPr>
            <w:r w:rsidRPr="008333E0">
              <w:rPr>
                <w:rFonts w:ascii="Calibri" w:hAnsi="Calibri"/>
                <w:color w:val="000000"/>
                <w:sz w:val="18"/>
                <w:szCs w:val="16"/>
                <w:lang w:val="de-DE"/>
              </w:rPr>
              <w:t>Aufbewahrung von Ausrüstung, ob zusammengeklappt oder auseinandergeklappt</w:t>
            </w:r>
          </w:p>
        </w:tc>
        <w:tc>
          <w:tcPr>
            <w:tcW w:w="3382" w:type="dxa"/>
            <w:tcBorders>
              <w:top w:val="nil"/>
              <w:left w:val="nil"/>
              <w:bottom w:val="single" w:sz="4" w:space="0" w:color="auto"/>
              <w:right w:val="single" w:sz="4" w:space="0" w:color="auto"/>
            </w:tcBorders>
            <w:shd w:val="clear" w:color="auto" w:fill="auto"/>
            <w:vAlign w:val="center"/>
            <w:hideMark/>
          </w:tcPr>
          <w:p w14:paraId="6DB8E1B2" w14:textId="77777777" w:rsidR="00575E23" w:rsidRPr="008333E0" w:rsidRDefault="00575E23" w:rsidP="00710910">
            <w:pPr>
              <w:spacing w:before="0"/>
              <w:jc w:val="center"/>
              <w:rPr>
                <w:rFonts w:ascii="Calibri" w:hAnsi="Calibri"/>
                <w:color w:val="000000"/>
                <w:sz w:val="18"/>
                <w:szCs w:val="16"/>
                <w:lang w:val="de-DE"/>
              </w:rPr>
            </w:pPr>
            <w:r w:rsidRPr="008333E0">
              <w:rPr>
                <w:rFonts w:ascii="Calibri" w:hAnsi="Calibri"/>
                <w:color w:val="000000"/>
                <w:sz w:val="18"/>
                <w:szCs w:val="16"/>
                <w:lang w:val="de-DE"/>
              </w:rPr>
              <w:t>Kollision von Personen, Maschinen, Fahrzeugen usw. mit gelagerten Ausrüstungsteilen. Kondenswasser in der Elektroinstallation und nachfolgende Verletzung des Technikers oder Beschädigung der Ausrüstung</w:t>
            </w:r>
          </w:p>
        </w:tc>
        <w:tc>
          <w:tcPr>
            <w:tcW w:w="3382" w:type="dxa"/>
            <w:tcBorders>
              <w:top w:val="nil"/>
              <w:left w:val="nil"/>
              <w:bottom w:val="single" w:sz="4" w:space="0" w:color="auto"/>
              <w:right w:val="single" w:sz="4" w:space="0" w:color="auto"/>
            </w:tcBorders>
            <w:shd w:val="clear" w:color="auto" w:fill="auto"/>
            <w:vAlign w:val="center"/>
            <w:hideMark/>
          </w:tcPr>
          <w:p w14:paraId="68B74992" w14:textId="77777777" w:rsidR="00575E23" w:rsidRPr="008333E0" w:rsidRDefault="00575E23" w:rsidP="00710910">
            <w:pPr>
              <w:spacing w:before="0"/>
              <w:jc w:val="center"/>
              <w:rPr>
                <w:rFonts w:ascii="Calibri" w:hAnsi="Calibri"/>
                <w:color w:val="000000"/>
                <w:sz w:val="18"/>
                <w:szCs w:val="16"/>
                <w:lang w:val="de-DE"/>
              </w:rPr>
            </w:pPr>
            <w:r w:rsidRPr="008333E0">
              <w:rPr>
                <w:rFonts w:ascii="Calibri" w:hAnsi="Calibri"/>
                <w:color w:val="000000"/>
                <w:sz w:val="18"/>
                <w:szCs w:val="16"/>
                <w:lang w:val="de-DE"/>
              </w:rPr>
              <w:t>Kennzeichnen und sichern Sie ggf. den Lagerbereich. Der Raum muss trocken sein, damit keine Feuchtigkeit in die Elektroinstallation des Gerätes gelangt</w:t>
            </w:r>
          </w:p>
        </w:tc>
      </w:tr>
      <w:tr w:rsidR="00575E23" w:rsidRPr="008333E0" w14:paraId="48F6B58B" w14:textId="77777777" w:rsidTr="00710910">
        <w:trPr>
          <w:trHeight w:val="398"/>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21154B4E" w14:textId="77777777" w:rsidR="00575E23" w:rsidRPr="008333E0" w:rsidRDefault="00575E23" w:rsidP="00575E23">
            <w:pPr>
              <w:spacing w:before="0" w:after="0"/>
              <w:jc w:val="center"/>
              <w:rPr>
                <w:rFonts w:ascii="Calibri" w:hAnsi="Calibri"/>
                <w:b/>
                <w:bCs/>
                <w:color w:val="000000"/>
                <w:sz w:val="18"/>
                <w:szCs w:val="16"/>
                <w:lang w:val="de-DE"/>
              </w:rPr>
            </w:pPr>
            <w:r w:rsidRPr="008333E0">
              <w:rPr>
                <w:rFonts w:ascii="Calibri" w:hAnsi="Calibri"/>
                <w:b/>
                <w:bCs/>
                <w:color w:val="000000"/>
                <w:sz w:val="18"/>
                <w:szCs w:val="16"/>
                <w:lang w:val="de-DE"/>
              </w:rPr>
              <w:t>Risiken des Absetzens des Kessels am vorgesehenen Ort und seiner Fertigstellung</w:t>
            </w:r>
          </w:p>
        </w:tc>
      </w:tr>
      <w:tr w:rsidR="00575E23" w:rsidRPr="008333E0" w14:paraId="28433CE9" w14:textId="77777777" w:rsidTr="00710910">
        <w:trPr>
          <w:trHeight w:val="20"/>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3B9F76E7"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Quelle des Risikos</w:t>
            </w:r>
          </w:p>
        </w:tc>
        <w:tc>
          <w:tcPr>
            <w:tcW w:w="3382" w:type="dxa"/>
            <w:tcBorders>
              <w:top w:val="nil"/>
              <w:left w:val="nil"/>
              <w:bottom w:val="single" w:sz="4" w:space="0" w:color="auto"/>
              <w:right w:val="single" w:sz="4" w:space="0" w:color="auto"/>
            </w:tcBorders>
            <w:shd w:val="clear" w:color="auto" w:fill="auto"/>
            <w:noWrap/>
            <w:vAlign w:val="bottom"/>
            <w:hideMark/>
          </w:tcPr>
          <w:p w14:paraId="6FA15AD9"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Risiken ausgesetzt</w:t>
            </w:r>
          </w:p>
        </w:tc>
        <w:tc>
          <w:tcPr>
            <w:tcW w:w="3382" w:type="dxa"/>
            <w:tcBorders>
              <w:top w:val="nil"/>
              <w:left w:val="nil"/>
              <w:bottom w:val="single" w:sz="4" w:space="0" w:color="auto"/>
              <w:right w:val="single" w:sz="4" w:space="0" w:color="auto"/>
            </w:tcBorders>
            <w:shd w:val="clear" w:color="auto" w:fill="auto"/>
            <w:noWrap/>
            <w:vAlign w:val="bottom"/>
            <w:hideMark/>
          </w:tcPr>
          <w:p w14:paraId="1C273C5B"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Beseitigung der Gefahr</w:t>
            </w:r>
          </w:p>
        </w:tc>
      </w:tr>
      <w:tr w:rsidR="00575E23" w:rsidRPr="008333E0" w14:paraId="0CD0C16F" w14:textId="77777777"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368485EB"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lastRenderedPageBreak/>
              <w:t>Transportwagen, Gabelstapler oder andere Mittel, mit denen die Ausrüstung aufgestellt wird</w:t>
            </w:r>
          </w:p>
        </w:tc>
        <w:tc>
          <w:tcPr>
            <w:tcW w:w="3382" w:type="dxa"/>
            <w:tcBorders>
              <w:top w:val="nil"/>
              <w:left w:val="nil"/>
              <w:bottom w:val="single" w:sz="4" w:space="0" w:color="auto"/>
              <w:right w:val="single" w:sz="4" w:space="0" w:color="auto"/>
            </w:tcBorders>
            <w:shd w:val="clear" w:color="auto" w:fill="auto"/>
            <w:vAlign w:val="center"/>
            <w:hideMark/>
          </w:tcPr>
          <w:p w14:paraId="151268F5"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Es besteht Verletzungsgefahr oder Beschädigungsgefahr für bewegte Geräteteile</w:t>
            </w:r>
          </w:p>
        </w:tc>
        <w:tc>
          <w:tcPr>
            <w:tcW w:w="3382" w:type="dxa"/>
            <w:tcBorders>
              <w:top w:val="nil"/>
              <w:left w:val="nil"/>
              <w:bottom w:val="single" w:sz="4" w:space="0" w:color="auto"/>
              <w:right w:val="single" w:sz="4" w:space="0" w:color="auto"/>
            </w:tcBorders>
            <w:shd w:val="clear" w:color="auto" w:fill="auto"/>
            <w:vAlign w:val="center"/>
            <w:hideMark/>
          </w:tcPr>
          <w:p w14:paraId="7E5137A5"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Seien Sie besonders vorsichtig, wenn Ihre Mitarbeiter oder Sie unseren Technikern helfen</w:t>
            </w:r>
          </w:p>
        </w:tc>
      </w:tr>
      <w:tr w:rsidR="00575E23" w:rsidRPr="008333E0" w14:paraId="01105DA1" w14:textId="77777777"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3F9988FB" w14:textId="77777777" w:rsidR="00575E23" w:rsidRPr="008333E0" w:rsidRDefault="00575E23" w:rsidP="00710910">
            <w:pPr>
              <w:spacing w:before="0"/>
              <w:jc w:val="center"/>
              <w:rPr>
                <w:rFonts w:ascii="Calibri" w:hAnsi="Calibri"/>
                <w:color w:val="000000"/>
                <w:sz w:val="18"/>
                <w:szCs w:val="16"/>
                <w:lang w:val="de-DE"/>
              </w:rPr>
            </w:pPr>
            <w:r w:rsidRPr="008333E0">
              <w:rPr>
                <w:rFonts w:ascii="Calibri" w:hAnsi="Calibri"/>
                <w:color w:val="000000"/>
                <w:sz w:val="18"/>
                <w:szCs w:val="16"/>
                <w:lang w:val="de-DE"/>
              </w:rPr>
              <w:t>Montage selbst</w:t>
            </w:r>
          </w:p>
        </w:tc>
        <w:tc>
          <w:tcPr>
            <w:tcW w:w="3382" w:type="dxa"/>
            <w:tcBorders>
              <w:top w:val="nil"/>
              <w:left w:val="nil"/>
              <w:bottom w:val="single" w:sz="4" w:space="0" w:color="auto"/>
              <w:right w:val="single" w:sz="4" w:space="0" w:color="auto"/>
            </w:tcBorders>
            <w:shd w:val="clear" w:color="auto" w:fill="auto"/>
            <w:vAlign w:val="center"/>
            <w:hideMark/>
          </w:tcPr>
          <w:p w14:paraId="0028CDDE" w14:textId="77777777" w:rsidR="00575E23" w:rsidRPr="008333E0" w:rsidRDefault="00575E23" w:rsidP="00710910">
            <w:pPr>
              <w:spacing w:before="0"/>
              <w:jc w:val="center"/>
              <w:rPr>
                <w:rFonts w:ascii="Calibri" w:hAnsi="Calibri"/>
                <w:color w:val="000000"/>
                <w:sz w:val="18"/>
                <w:szCs w:val="16"/>
                <w:lang w:val="de-DE"/>
              </w:rPr>
            </w:pPr>
            <w:r w:rsidRPr="008333E0">
              <w:rPr>
                <w:rFonts w:ascii="Calibri" w:hAnsi="Calibri"/>
                <w:color w:val="000000"/>
                <w:sz w:val="18"/>
                <w:szCs w:val="16"/>
                <w:lang w:val="de-DE"/>
              </w:rPr>
              <w:t>Verletzungen durch Bohrer, Winkelschleifer und gängige Werkzeuge, die Techniker verwenden. Z.B. Hammer, Schraubendreher, Nagelfeile usw. Teile des Geräts herunterfallen.</w:t>
            </w:r>
          </w:p>
        </w:tc>
        <w:tc>
          <w:tcPr>
            <w:tcW w:w="3382" w:type="dxa"/>
            <w:tcBorders>
              <w:top w:val="nil"/>
              <w:left w:val="nil"/>
              <w:bottom w:val="single" w:sz="4" w:space="0" w:color="auto"/>
              <w:right w:val="single" w:sz="4" w:space="0" w:color="auto"/>
            </w:tcBorders>
            <w:shd w:val="clear" w:color="auto" w:fill="auto"/>
            <w:vAlign w:val="center"/>
            <w:hideMark/>
          </w:tcPr>
          <w:p w14:paraId="386E7878" w14:textId="77777777" w:rsidR="00710910" w:rsidRPr="008333E0" w:rsidRDefault="00575E23" w:rsidP="00710910">
            <w:pPr>
              <w:spacing w:before="0"/>
              <w:jc w:val="center"/>
              <w:rPr>
                <w:rFonts w:ascii="Calibri" w:hAnsi="Calibri"/>
                <w:color w:val="000000"/>
                <w:sz w:val="18"/>
                <w:szCs w:val="16"/>
                <w:lang w:val="de-DE"/>
              </w:rPr>
            </w:pPr>
            <w:r w:rsidRPr="008333E0">
              <w:rPr>
                <w:rFonts w:ascii="Calibri" w:hAnsi="Calibri"/>
                <w:color w:val="000000"/>
                <w:sz w:val="18"/>
                <w:szCs w:val="16"/>
                <w:lang w:val="de-DE"/>
              </w:rPr>
              <w:t>Wenn Ihre Mitarbeiter oder Sie, unsere Techniker, helfen, besorgen Sie sich geeignete Schutzausrüstung. Z.B. Schutzbrille, Arbeitshandschuhe usw. Seien Sie während der gesamten Arbeit äußerst vorsichtig und vorausschauend</w:t>
            </w:r>
          </w:p>
        </w:tc>
      </w:tr>
      <w:tr w:rsidR="00575E23" w:rsidRPr="008333E0" w14:paraId="3B750C44" w14:textId="77777777" w:rsidTr="00710910">
        <w:trPr>
          <w:trHeight w:val="447"/>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6BE496AB" w14:textId="77777777" w:rsidR="00575E23" w:rsidRPr="008333E0" w:rsidRDefault="00575E23" w:rsidP="00575E23">
            <w:pPr>
              <w:spacing w:before="0" w:after="0"/>
              <w:jc w:val="center"/>
              <w:rPr>
                <w:rFonts w:ascii="Calibri" w:hAnsi="Calibri"/>
                <w:b/>
                <w:bCs/>
                <w:color w:val="000000"/>
                <w:sz w:val="18"/>
                <w:szCs w:val="16"/>
                <w:lang w:val="de-DE"/>
              </w:rPr>
            </w:pPr>
            <w:r w:rsidRPr="008333E0">
              <w:rPr>
                <w:rFonts w:ascii="Calibri" w:hAnsi="Calibri"/>
                <w:b/>
                <w:bCs/>
                <w:color w:val="000000"/>
                <w:sz w:val="18"/>
                <w:szCs w:val="16"/>
                <w:lang w:val="de-DE"/>
              </w:rPr>
              <w:t>Risiken während des normalen Betriebs des Heizkessels und seines Zubehörs</w:t>
            </w:r>
          </w:p>
        </w:tc>
      </w:tr>
      <w:tr w:rsidR="00575E23" w:rsidRPr="008333E0" w14:paraId="4482F4D5" w14:textId="77777777"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14647289"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Quelle der Gefahr</w:t>
            </w:r>
          </w:p>
        </w:tc>
        <w:tc>
          <w:tcPr>
            <w:tcW w:w="3382" w:type="dxa"/>
            <w:tcBorders>
              <w:top w:val="nil"/>
              <w:left w:val="nil"/>
              <w:bottom w:val="single" w:sz="4" w:space="0" w:color="auto"/>
              <w:right w:val="single" w:sz="4" w:space="0" w:color="auto"/>
            </w:tcBorders>
            <w:shd w:val="clear" w:color="auto" w:fill="auto"/>
            <w:vAlign w:val="center"/>
            <w:hideMark/>
          </w:tcPr>
          <w:p w14:paraId="6C8A9F79"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Risiko ausgesetzt</w:t>
            </w:r>
          </w:p>
        </w:tc>
        <w:tc>
          <w:tcPr>
            <w:tcW w:w="3382" w:type="dxa"/>
            <w:tcBorders>
              <w:top w:val="nil"/>
              <w:left w:val="nil"/>
              <w:bottom w:val="single" w:sz="4" w:space="0" w:color="auto"/>
              <w:right w:val="single" w:sz="4" w:space="0" w:color="auto"/>
            </w:tcBorders>
            <w:shd w:val="clear" w:color="auto" w:fill="auto"/>
            <w:vAlign w:val="center"/>
            <w:hideMark/>
          </w:tcPr>
          <w:p w14:paraId="1D14DD85"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Beseitigung der Gefahr</w:t>
            </w:r>
          </w:p>
        </w:tc>
      </w:tr>
      <w:tr w:rsidR="00575E23" w:rsidRPr="008333E0" w14:paraId="7AC146BE" w14:textId="77777777"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6EF76E16"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Kesselkörper</w:t>
            </w:r>
          </w:p>
        </w:tc>
        <w:tc>
          <w:tcPr>
            <w:tcW w:w="3382" w:type="dxa"/>
            <w:tcBorders>
              <w:top w:val="nil"/>
              <w:left w:val="nil"/>
              <w:bottom w:val="single" w:sz="4" w:space="0" w:color="auto"/>
              <w:right w:val="single" w:sz="4" w:space="0" w:color="auto"/>
            </w:tcBorders>
            <w:shd w:val="clear" w:color="auto" w:fill="auto"/>
            <w:vAlign w:val="center"/>
            <w:hideMark/>
          </w:tcPr>
          <w:p w14:paraId="2547329D"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Verbrennungen an der Tür (Laden, Reinigen, Aschenbecher) im geöffneten Zustand, Verbrennung der Hände oder des Gesichts im Moment des Öffnens</w:t>
            </w:r>
          </w:p>
        </w:tc>
        <w:tc>
          <w:tcPr>
            <w:tcW w:w="3382" w:type="dxa"/>
            <w:tcBorders>
              <w:top w:val="nil"/>
              <w:left w:val="nil"/>
              <w:bottom w:val="single" w:sz="4" w:space="0" w:color="auto"/>
              <w:right w:val="single" w:sz="4" w:space="0" w:color="auto"/>
            </w:tcBorders>
            <w:shd w:val="clear" w:color="auto" w:fill="auto"/>
            <w:vAlign w:val="center"/>
            <w:hideMark/>
          </w:tcPr>
          <w:p w14:paraId="376D64D0" w14:textId="77777777" w:rsidR="00575E23" w:rsidRPr="008333E0" w:rsidRDefault="00356029" w:rsidP="00575E23">
            <w:pPr>
              <w:spacing w:before="0" w:after="0"/>
              <w:jc w:val="center"/>
              <w:rPr>
                <w:rFonts w:ascii="Calibri" w:hAnsi="Calibri"/>
                <w:color w:val="000000"/>
                <w:sz w:val="18"/>
                <w:szCs w:val="16"/>
                <w:lang w:val="de-DE"/>
              </w:rPr>
            </w:pPr>
            <w:r>
              <w:rPr>
                <w:rFonts w:ascii="Calibri" w:hAnsi="Calibri"/>
                <w:color w:val="000000"/>
                <w:sz w:val="18"/>
                <w:szCs w:val="16"/>
                <w:lang w:val="de-DE"/>
              </w:rPr>
              <w:t>Öffnen Sie die Tür nur</w:t>
            </w:r>
            <w:r w:rsidR="00575E23" w:rsidRPr="008333E0">
              <w:rPr>
                <w:rFonts w:ascii="Calibri" w:hAnsi="Calibri"/>
                <w:color w:val="000000"/>
                <w:sz w:val="18"/>
                <w:szCs w:val="16"/>
                <w:lang w:val="de-DE"/>
              </w:rPr>
              <w:t xml:space="preserve"> mit Schutzhandschuhen, die Tür steht in direktem Kontakt mit dem Rauchgas und kann eine Temperatur von bis zu 400 °C erreichen. Stellen Sie sich beim Öffnen dieser Tür so hin, dass austretende heiße Rauchgase keine Körperteile treffen. Die Gefahr dauert einige Sekunden, bevor sich das Vakuum im Brennraum automatisch ausgleicht</w:t>
            </w:r>
          </w:p>
        </w:tc>
      </w:tr>
      <w:tr w:rsidR="00575E23" w:rsidRPr="008333E0" w14:paraId="275BABCD" w14:textId="77777777"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63C3D64A" w14:textId="77777777" w:rsidR="00575E23" w:rsidRPr="008333E0" w:rsidRDefault="00405B0E" w:rsidP="00710910">
            <w:pPr>
              <w:spacing w:before="0"/>
              <w:jc w:val="center"/>
              <w:rPr>
                <w:rFonts w:ascii="Calibri" w:hAnsi="Calibri"/>
                <w:color w:val="000000"/>
                <w:sz w:val="18"/>
                <w:szCs w:val="16"/>
                <w:lang w:val="de-DE"/>
              </w:rPr>
            </w:pPr>
            <w:r w:rsidRPr="008333E0">
              <w:rPr>
                <w:rFonts w:ascii="Calibri" w:hAnsi="Calibri"/>
                <w:color w:val="000000"/>
                <w:sz w:val="18"/>
                <w:szCs w:val="16"/>
                <w:lang w:val="de-DE"/>
              </w:rPr>
              <w:t>Brennkammer</w:t>
            </w:r>
          </w:p>
        </w:tc>
        <w:tc>
          <w:tcPr>
            <w:tcW w:w="3382" w:type="dxa"/>
            <w:tcBorders>
              <w:top w:val="nil"/>
              <w:left w:val="nil"/>
              <w:bottom w:val="single" w:sz="4" w:space="0" w:color="auto"/>
              <w:right w:val="single" w:sz="4" w:space="0" w:color="auto"/>
            </w:tcBorders>
            <w:shd w:val="clear" w:color="auto" w:fill="auto"/>
            <w:vAlign w:val="center"/>
            <w:hideMark/>
          </w:tcPr>
          <w:p w14:paraId="6B00CB0B" w14:textId="77777777" w:rsidR="00575E23" w:rsidRPr="008333E0" w:rsidRDefault="00575E23" w:rsidP="00405B0E">
            <w:pPr>
              <w:spacing w:before="0"/>
              <w:jc w:val="center"/>
              <w:rPr>
                <w:rFonts w:ascii="Calibri" w:hAnsi="Calibri"/>
                <w:color w:val="000000"/>
                <w:sz w:val="18"/>
                <w:szCs w:val="16"/>
                <w:lang w:val="de-DE"/>
              </w:rPr>
            </w:pPr>
            <w:r w:rsidRPr="008333E0">
              <w:rPr>
                <w:rFonts w:ascii="Calibri" w:hAnsi="Calibri"/>
                <w:color w:val="000000"/>
                <w:sz w:val="18"/>
                <w:szCs w:val="16"/>
                <w:lang w:val="de-DE"/>
              </w:rPr>
              <w:t>Verletzungen an den Händen, Verbrennungen durch heiße Schamotte. Entaschung der Brennkammer.</w:t>
            </w:r>
          </w:p>
        </w:tc>
        <w:tc>
          <w:tcPr>
            <w:tcW w:w="3382" w:type="dxa"/>
            <w:tcBorders>
              <w:top w:val="nil"/>
              <w:left w:val="nil"/>
              <w:bottom w:val="single" w:sz="4" w:space="0" w:color="auto"/>
              <w:right w:val="single" w:sz="4" w:space="0" w:color="auto"/>
            </w:tcBorders>
            <w:shd w:val="clear" w:color="auto" w:fill="auto"/>
            <w:vAlign w:val="center"/>
            <w:hideMark/>
          </w:tcPr>
          <w:p w14:paraId="187A4FFF" w14:textId="77777777" w:rsidR="00575E23" w:rsidRPr="008333E0" w:rsidRDefault="00575E23" w:rsidP="00405B0E">
            <w:pPr>
              <w:spacing w:before="0"/>
              <w:jc w:val="center"/>
              <w:rPr>
                <w:rFonts w:ascii="Calibri" w:hAnsi="Calibri"/>
                <w:color w:val="000000"/>
                <w:sz w:val="18"/>
                <w:szCs w:val="16"/>
                <w:lang w:val="de-DE"/>
              </w:rPr>
            </w:pPr>
            <w:r w:rsidRPr="008333E0">
              <w:rPr>
                <w:rFonts w:ascii="Calibri" w:hAnsi="Calibri"/>
                <w:color w:val="000000"/>
                <w:sz w:val="18"/>
                <w:szCs w:val="16"/>
                <w:lang w:val="de-DE"/>
              </w:rPr>
              <w:t>Schamotte nur mit dafür vorgesehenen Schutzhandschuhen und im kalten Schamottezustand handhaben. Werfen Sie die Asche nur in dafür vorgesehene Bereiche. Die Asche kann noch heiß sein, lagern Sie die Asche daher nur an den dafür vorgesehenen Stellen</w:t>
            </w:r>
          </w:p>
        </w:tc>
      </w:tr>
      <w:tr w:rsidR="00575E23" w:rsidRPr="008333E0" w14:paraId="174D6437" w14:textId="77777777" w:rsidTr="00710910">
        <w:trPr>
          <w:trHeight w:val="422"/>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02DA99DD" w14:textId="77777777" w:rsidR="00575E23" w:rsidRPr="008333E0" w:rsidRDefault="00575E23" w:rsidP="00575E23">
            <w:pPr>
              <w:spacing w:before="0" w:after="0"/>
              <w:jc w:val="center"/>
              <w:rPr>
                <w:rFonts w:ascii="Calibri" w:hAnsi="Calibri"/>
                <w:b/>
                <w:bCs/>
                <w:color w:val="000000"/>
                <w:sz w:val="18"/>
                <w:szCs w:val="16"/>
                <w:lang w:val="de-DE"/>
              </w:rPr>
            </w:pPr>
            <w:r w:rsidRPr="008333E0">
              <w:rPr>
                <w:rFonts w:ascii="Calibri" w:hAnsi="Calibri"/>
                <w:b/>
                <w:bCs/>
                <w:color w:val="000000"/>
                <w:sz w:val="18"/>
                <w:szCs w:val="16"/>
                <w:lang w:val="de-DE"/>
              </w:rPr>
              <w:t>Risiken bei der Wartung des Heizkessels und seines Zubehörs</w:t>
            </w:r>
          </w:p>
        </w:tc>
      </w:tr>
      <w:tr w:rsidR="00575E23" w:rsidRPr="008333E0" w14:paraId="29D20AC9" w14:textId="77777777"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0F0A5CEA"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Quelle der Gefahr</w:t>
            </w:r>
          </w:p>
        </w:tc>
        <w:tc>
          <w:tcPr>
            <w:tcW w:w="3382" w:type="dxa"/>
            <w:tcBorders>
              <w:top w:val="nil"/>
              <w:left w:val="nil"/>
              <w:bottom w:val="single" w:sz="4" w:space="0" w:color="auto"/>
              <w:right w:val="single" w:sz="4" w:space="0" w:color="auto"/>
            </w:tcBorders>
            <w:shd w:val="clear" w:color="auto" w:fill="auto"/>
            <w:vAlign w:val="center"/>
            <w:hideMark/>
          </w:tcPr>
          <w:p w14:paraId="1B9B39B4"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Risiko ausgesetzt</w:t>
            </w:r>
          </w:p>
        </w:tc>
        <w:tc>
          <w:tcPr>
            <w:tcW w:w="3382" w:type="dxa"/>
            <w:tcBorders>
              <w:top w:val="nil"/>
              <w:left w:val="nil"/>
              <w:bottom w:val="single" w:sz="4" w:space="0" w:color="auto"/>
              <w:right w:val="single" w:sz="4" w:space="0" w:color="auto"/>
            </w:tcBorders>
            <w:shd w:val="clear" w:color="auto" w:fill="auto"/>
            <w:vAlign w:val="center"/>
            <w:hideMark/>
          </w:tcPr>
          <w:p w14:paraId="2D0166D0"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Beseitigung der Gefahr</w:t>
            </w:r>
          </w:p>
        </w:tc>
      </w:tr>
      <w:tr w:rsidR="00575E23" w:rsidRPr="008333E0" w14:paraId="18C99719" w14:textId="77777777" w:rsidTr="00710910">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79F496F6" w14:textId="77777777" w:rsidR="00575E23" w:rsidRPr="008333E0" w:rsidRDefault="00405B0E"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Brennkammer</w:t>
            </w:r>
          </w:p>
        </w:tc>
        <w:tc>
          <w:tcPr>
            <w:tcW w:w="3382" w:type="dxa"/>
            <w:tcBorders>
              <w:top w:val="nil"/>
              <w:left w:val="nil"/>
              <w:bottom w:val="single" w:sz="4" w:space="0" w:color="auto"/>
              <w:right w:val="single" w:sz="4" w:space="0" w:color="auto"/>
            </w:tcBorders>
            <w:shd w:val="clear" w:color="auto" w:fill="auto"/>
            <w:vAlign w:val="center"/>
            <w:hideMark/>
          </w:tcPr>
          <w:p w14:paraId="37504252"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Verbrennungen, Einatmen von Staub, Augenkontakt mit Staub</w:t>
            </w:r>
          </w:p>
        </w:tc>
        <w:tc>
          <w:tcPr>
            <w:tcW w:w="3382" w:type="dxa"/>
            <w:tcBorders>
              <w:top w:val="nil"/>
              <w:left w:val="nil"/>
              <w:bottom w:val="single" w:sz="4" w:space="0" w:color="auto"/>
              <w:right w:val="single" w:sz="4" w:space="0" w:color="auto"/>
            </w:tcBorders>
            <w:shd w:val="clear" w:color="auto" w:fill="auto"/>
            <w:vAlign w:val="center"/>
            <w:hideMark/>
          </w:tcPr>
          <w:p w14:paraId="1D0D0D72" w14:textId="77777777" w:rsidR="00575E23" w:rsidRPr="008333E0" w:rsidRDefault="00575E23" w:rsidP="00575E23">
            <w:pPr>
              <w:spacing w:before="0" w:after="0"/>
              <w:jc w:val="center"/>
              <w:rPr>
                <w:rFonts w:ascii="Calibri" w:hAnsi="Calibri"/>
                <w:color w:val="000000"/>
                <w:sz w:val="18"/>
                <w:szCs w:val="16"/>
                <w:lang w:val="de-DE"/>
              </w:rPr>
            </w:pPr>
            <w:r w:rsidRPr="008333E0">
              <w:rPr>
                <w:rFonts w:ascii="Calibri" w:hAnsi="Calibri"/>
                <w:color w:val="000000"/>
                <w:sz w:val="18"/>
                <w:szCs w:val="16"/>
                <w:lang w:val="de-DE"/>
              </w:rPr>
              <w:t>Wenn der Kessel nicht lange genug abgeschaltet wird, können seine Teile noch heiß sein, verwenden Sie daher Schutzhandschuhe. Verwenden Sie beim Reinigen der Brennkammer eine Schutzbrille und einen Atemschutz. Die empfohlene Ausfallzeit beträgt 4 Stunden.</w:t>
            </w:r>
          </w:p>
        </w:tc>
      </w:tr>
      <w:tr w:rsidR="00575E23" w:rsidRPr="008333E0" w14:paraId="55E3EBF2" w14:textId="77777777" w:rsidTr="00710910">
        <w:trPr>
          <w:trHeight w:val="400"/>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08B654E8" w14:textId="77777777" w:rsidR="00575E23" w:rsidRPr="008333E0" w:rsidRDefault="00575E23" w:rsidP="00575E23">
            <w:pPr>
              <w:spacing w:before="0" w:after="0"/>
              <w:jc w:val="center"/>
              <w:rPr>
                <w:rFonts w:ascii="Calibri" w:hAnsi="Calibri"/>
                <w:b/>
                <w:bCs/>
                <w:color w:val="000000"/>
                <w:sz w:val="18"/>
                <w:szCs w:val="16"/>
                <w:lang w:val="de-DE"/>
              </w:rPr>
            </w:pPr>
            <w:r w:rsidRPr="008333E0">
              <w:rPr>
                <w:rFonts w:ascii="Calibri" w:hAnsi="Calibri"/>
                <w:b/>
                <w:bCs/>
                <w:color w:val="000000"/>
                <w:sz w:val="18"/>
                <w:szCs w:val="16"/>
                <w:lang w:val="de-DE"/>
              </w:rPr>
              <w:t>Thermische Risiken</w:t>
            </w:r>
          </w:p>
        </w:tc>
      </w:tr>
      <w:tr w:rsidR="00575E23" w:rsidRPr="008333E0" w14:paraId="52682B43" w14:textId="77777777" w:rsidTr="00710910">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DF8E70" w14:textId="77777777" w:rsidR="00575E23" w:rsidRPr="008333E0" w:rsidRDefault="00575E23" w:rsidP="00575E23">
            <w:pPr>
              <w:spacing w:before="0" w:after="0"/>
              <w:rPr>
                <w:rFonts w:ascii="Calibri" w:hAnsi="Calibri"/>
                <w:color w:val="000000"/>
                <w:sz w:val="18"/>
                <w:szCs w:val="16"/>
                <w:lang w:val="de-DE"/>
              </w:rPr>
            </w:pPr>
            <w:r w:rsidRPr="008333E0">
              <w:rPr>
                <w:rFonts w:ascii="Calibri" w:hAnsi="Calibri"/>
                <w:color w:val="000000"/>
                <w:sz w:val="18"/>
                <w:szCs w:val="16"/>
                <w:lang w:val="de-DE"/>
              </w:rPr>
              <w:t>Der Kessel darf keinem höheren Betriebsüberdruck als vorgeschrieben ausgesetzt werden</w:t>
            </w:r>
          </w:p>
        </w:tc>
      </w:tr>
      <w:tr w:rsidR="00575E23" w:rsidRPr="008333E0" w14:paraId="0C6E633A" w14:textId="77777777" w:rsidTr="00710910">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509B9C" w14:textId="77777777" w:rsidR="00575E23" w:rsidRPr="008333E0" w:rsidRDefault="00575E23" w:rsidP="00575E23">
            <w:pPr>
              <w:spacing w:before="0" w:after="0"/>
              <w:rPr>
                <w:rFonts w:ascii="Calibri" w:hAnsi="Calibri"/>
                <w:color w:val="000000"/>
                <w:sz w:val="18"/>
                <w:szCs w:val="16"/>
                <w:lang w:val="de-DE"/>
              </w:rPr>
            </w:pPr>
            <w:r w:rsidRPr="008333E0">
              <w:rPr>
                <w:rFonts w:ascii="Calibri" w:hAnsi="Calibri"/>
                <w:color w:val="000000"/>
                <w:sz w:val="18"/>
                <w:szCs w:val="16"/>
                <w:lang w:val="de-DE"/>
              </w:rPr>
              <w:t>Es ist verboten, den Kessel zu überhitzen</w:t>
            </w:r>
          </w:p>
        </w:tc>
      </w:tr>
      <w:tr w:rsidR="00575E23" w:rsidRPr="008333E0" w14:paraId="3D53E91A" w14:textId="77777777" w:rsidTr="00710910">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1E15A5A" w14:textId="77777777" w:rsidR="00575E23" w:rsidRPr="008333E0" w:rsidRDefault="00575E23" w:rsidP="00575E23">
            <w:pPr>
              <w:spacing w:before="0" w:after="0"/>
              <w:rPr>
                <w:rFonts w:ascii="Calibri" w:hAnsi="Calibri"/>
                <w:color w:val="000000"/>
                <w:sz w:val="18"/>
                <w:szCs w:val="16"/>
                <w:lang w:val="de-DE"/>
              </w:rPr>
            </w:pPr>
            <w:r w:rsidRPr="008333E0">
              <w:rPr>
                <w:rFonts w:ascii="Calibri" w:hAnsi="Calibri"/>
                <w:color w:val="000000"/>
                <w:sz w:val="18"/>
                <w:szCs w:val="16"/>
                <w:lang w:val="de-DE"/>
              </w:rPr>
              <w:t>Der Heizkessel muss durch geeigneten Anschluss mit automatischer Rücklauftemperatursicherung vor Kältekorrosion geschützt werden</w:t>
            </w:r>
          </w:p>
        </w:tc>
      </w:tr>
      <w:tr w:rsidR="00575E23" w:rsidRPr="008333E0" w14:paraId="5DF0F745" w14:textId="77777777" w:rsidTr="00710910">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2267B2" w14:textId="77777777" w:rsidR="00575E23" w:rsidRPr="008333E0" w:rsidRDefault="00575E23" w:rsidP="00575E23">
            <w:pPr>
              <w:spacing w:before="0" w:after="0"/>
              <w:rPr>
                <w:rFonts w:ascii="Calibri" w:hAnsi="Calibri"/>
                <w:color w:val="000000"/>
                <w:sz w:val="18"/>
                <w:szCs w:val="16"/>
                <w:lang w:val="de-DE"/>
              </w:rPr>
            </w:pPr>
            <w:r w:rsidRPr="008333E0">
              <w:rPr>
                <w:rFonts w:ascii="Calibri" w:hAnsi="Calibri"/>
                <w:color w:val="000000"/>
                <w:sz w:val="18"/>
                <w:szCs w:val="16"/>
                <w:lang w:val="de-DE"/>
              </w:rPr>
              <w:t>Im Kessel darf nur der vorgeschriebene Brennstoff verbrannt werden</w:t>
            </w:r>
          </w:p>
        </w:tc>
      </w:tr>
      <w:tr w:rsidR="00575E23" w:rsidRPr="008333E0" w14:paraId="59BB41BD" w14:textId="77777777" w:rsidTr="00710910">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4B0995" w14:textId="77777777" w:rsidR="00575E23" w:rsidRPr="008333E0" w:rsidRDefault="00575E23" w:rsidP="00710910">
            <w:pPr>
              <w:spacing w:before="0"/>
              <w:rPr>
                <w:rFonts w:ascii="Calibri" w:hAnsi="Calibri"/>
                <w:color w:val="000000"/>
                <w:sz w:val="18"/>
                <w:szCs w:val="16"/>
                <w:lang w:val="de-DE"/>
              </w:rPr>
            </w:pPr>
            <w:r w:rsidRPr="008333E0">
              <w:rPr>
                <w:rFonts w:ascii="Calibri" w:hAnsi="Calibri"/>
                <w:color w:val="000000"/>
                <w:sz w:val="18"/>
                <w:szCs w:val="16"/>
                <w:lang w:val="de-DE"/>
              </w:rPr>
              <w:t>Es ist verboten, brennbare Materialien in der Nähe des Kessels zu lagern</w:t>
            </w:r>
          </w:p>
        </w:tc>
      </w:tr>
      <w:tr w:rsidR="00575E23" w:rsidRPr="008333E0" w14:paraId="4A3535D0" w14:textId="77777777" w:rsidTr="00710910">
        <w:trPr>
          <w:trHeight w:val="396"/>
        </w:trPr>
        <w:tc>
          <w:tcPr>
            <w:tcW w:w="10146" w:type="dxa"/>
            <w:gridSpan w:val="3"/>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7FD5DABB" w14:textId="77777777" w:rsidR="00575E23" w:rsidRPr="008333E0" w:rsidRDefault="00575E23" w:rsidP="00710910">
            <w:pPr>
              <w:spacing w:before="0" w:after="0"/>
              <w:jc w:val="center"/>
              <w:rPr>
                <w:rFonts w:ascii="Calibri" w:hAnsi="Calibri"/>
                <w:b/>
                <w:bCs/>
                <w:color w:val="000000"/>
                <w:sz w:val="18"/>
                <w:szCs w:val="16"/>
                <w:lang w:val="de-DE"/>
              </w:rPr>
            </w:pPr>
            <w:r w:rsidRPr="008333E0">
              <w:rPr>
                <w:rFonts w:ascii="Calibri" w:hAnsi="Calibri"/>
                <w:b/>
                <w:bCs/>
                <w:color w:val="000000"/>
                <w:sz w:val="18"/>
                <w:szCs w:val="16"/>
                <w:lang w:val="de-DE"/>
              </w:rPr>
              <w:t>Risiken durch den Umgang mit Kraftstoff</w:t>
            </w:r>
          </w:p>
        </w:tc>
      </w:tr>
      <w:tr w:rsidR="00575E23" w:rsidRPr="008333E0" w14:paraId="1AA5A4BF" w14:textId="77777777" w:rsidTr="00710910">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65E4C65" w14:textId="77777777" w:rsidR="00575E23" w:rsidRPr="008333E0" w:rsidRDefault="00575E23" w:rsidP="00575E23">
            <w:pPr>
              <w:spacing w:before="0" w:after="0"/>
              <w:rPr>
                <w:rFonts w:ascii="Calibri" w:hAnsi="Calibri"/>
                <w:color w:val="000000"/>
                <w:sz w:val="18"/>
                <w:szCs w:val="16"/>
                <w:lang w:val="de-DE"/>
              </w:rPr>
            </w:pPr>
            <w:r w:rsidRPr="008333E0">
              <w:rPr>
                <w:rFonts w:ascii="Calibri" w:hAnsi="Calibri"/>
                <w:color w:val="000000"/>
                <w:sz w:val="18"/>
                <w:szCs w:val="16"/>
                <w:lang w:val="de-DE"/>
              </w:rPr>
              <w:t>Beim Umgang mit Kraftstoff wird Feinstaub emittiert. Daher sollte der Betreiber je nach Staubbelastung geeignete Schutzausrüstung verwenden</w:t>
            </w:r>
          </w:p>
        </w:tc>
      </w:tr>
      <w:tr w:rsidR="00575E23" w:rsidRPr="008333E0" w14:paraId="2FC8E393" w14:textId="77777777" w:rsidTr="00710910">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FADF625" w14:textId="77777777" w:rsidR="00575E23" w:rsidRPr="008333E0" w:rsidRDefault="00575E23" w:rsidP="00710910">
            <w:pPr>
              <w:spacing w:before="0"/>
              <w:rPr>
                <w:rFonts w:ascii="Calibri" w:hAnsi="Calibri"/>
                <w:color w:val="000000"/>
                <w:sz w:val="18"/>
                <w:szCs w:val="16"/>
                <w:lang w:val="de-DE"/>
              </w:rPr>
            </w:pPr>
            <w:r w:rsidRPr="008333E0">
              <w:rPr>
                <w:rFonts w:ascii="Calibri" w:hAnsi="Calibri"/>
                <w:color w:val="000000"/>
                <w:sz w:val="18"/>
                <w:szCs w:val="16"/>
                <w:lang w:val="de-DE"/>
              </w:rPr>
              <w:lastRenderedPageBreak/>
              <w:t>Da es sich um einen Brennstoff handelt, sind die einschlägigen Brandschutzvorschriften zu beachten und ein geeigneter Feuerlöscher bereitzuhalten</w:t>
            </w:r>
          </w:p>
        </w:tc>
      </w:tr>
      <w:tr w:rsidR="00575E23" w:rsidRPr="008333E0" w14:paraId="55E64F48" w14:textId="77777777" w:rsidTr="00710910">
        <w:trPr>
          <w:trHeight w:val="342"/>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8CF5B17" w14:textId="77777777" w:rsidR="00575E23" w:rsidRPr="008333E0" w:rsidRDefault="00575E23" w:rsidP="00710910">
            <w:pPr>
              <w:spacing w:before="0" w:after="0"/>
              <w:jc w:val="center"/>
              <w:rPr>
                <w:rFonts w:ascii="Calibri" w:hAnsi="Calibri"/>
                <w:b/>
                <w:bCs/>
                <w:color w:val="000000"/>
                <w:sz w:val="18"/>
                <w:szCs w:val="16"/>
                <w:lang w:val="de-DE"/>
              </w:rPr>
            </w:pPr>
            <w:r w:rsidRPr="008333E0">
              <w:rPr>
                <w:rFonts w:ascii="Calibri" w:hAnsi="Calibri"/>
                <w:b/>
                <w:bCs/>
                <w:color w:val="000000"/>
                <w:sz w:val="18"/>
                <w:szCs w:val="16"/>
                <w:lang w:val="de-DE"/>
              </w:rPr>
              <w:t>Ergonomische Risiken</w:t>
            </w:r>
          </w:p>
        </w:tc>
      </w:tr>
      <w:tr w:rsidR="00575E23" w:rsidRPr="008333E0" w14:paraId="5F984C84" w14:textId="77777777" w:rsidTr="00710910">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7C5365" w14:textId="77777777" w:rsidR="00575E23" w:rsidRPr="008333E0" w:rsidRDefault="00575E23" w:rsidP="00575E23">
            <w:pPr>
              <w:spacing w:before="0" w:after="0"/>
              <w:rPr>
                <w:rFonts w:ascii="Calibri" w:hAnsi="Calibri"/>
                <w:color w:val="000000"/>
                <w:sz w:val="18"/>
                <w:szCs w:val="16"/>
                <w:lang w:val="de-DE"/>
              </w:rPr>
            </w:pPr>
            <w:r w:rsidRPr="008333E0">
              <w:rPr>
                <w:rFonts w:ascii="Calibri" w:hAnsi="Calibri"/>
                <w:color w:val="000000"/>
                <w:sz w:val="18"/>
                <w:szCs w:val="16"/>
                <w:lang w:val="de-DE"/>
              </w:rPr>
              <w:t>Der Kessel muss im Heizraum waagerecht stehen</w:t>
            </w:r>
          </w:p>
        </w:tc>
      </w:tr>
      <w:tr w:rsidR="00575E23" w:rsidRPr="008333E0" w14:paraId="0175DC98" w14:textId="77777777" w:rsidTr="00710910">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BC437C" w14:textId="77777777" w:rsidR="00575E23" w:rsidRPr="008333E0" w:rsidRDefault="00575E23" w:rsidP="00575E23">
            <w:pPr>
              <w:spacing w:before="0" w:after="0"/>
              <w:rPr>
                <w:rFonts w:ascii="Calibri" w:hAnsi="Calibri"/>
                <w:color w:val="000000"/>
                <w:sz w:val="18"/>
                <w:szCs w:val="16"/>
                <w:lang w:val="de-DE"/>
              </w:rPr>
            </w:pPr>
            <w:r w:rsidRPr="008333E0">
              <w:rPr>
                <w:rFonts w:ascii="Calibri" w:hAnsi="Calibri"/>
                <w:color w:val="000000"/>
                <w:sz w:val="18"/>
                <w:szCs w:val="16"/>
                <w:lang w:val="de-DE"/>
              </w:rPr>
              <w:t>Während des Betriebs des Kessels müssen alle Türen, Deckel und Abdeckungen ordnungsgemäß geschlossen sein</w:t>
            </w:r>
          </w:p>
        </w:tc>
      </w:tr>
    </w:tbl>
    <w:p w14:paraId="219C601A" w14:textId="77777777" w:rsidR="00575E23" w:rsidRPr="008333E0" w:rsidRDefault="00575E23" w:rsidP="00575E23">
      <w:pPr>
        <w:pStyle w:val="Bezmezer"/>
        <w:jc w:val="both"/>
        <w:rPr>
          <w:lang w:val="de-DE"/>
        </w:rPr>
      </w:pPr>
    </w:p>
    <w:p w14:paraId="071F97B9" w14:textId="77777777" w:rsidR="00710910" w:rsidRPr="008333E0" w:rsidRDefault="00710910" w:rsidP="00575E23">
      <w:pPr>
        <w:pStyle w:val="Bezmezer"/>
        <w:jc w:val="both"/>
        <w:rPr>
          <w:lang w:val="de-DE"/>
        </w:rPr>
      </w:pPr>
    </w:p>
    <w:p w14:paraId="620C3DC1" w14:textId="77777777" w:rsidR="00710910" w:rsidRPr="008333E0" w:rsidRDefault="00710910" w:rsidP="00575E23">
      <w:pPr>
        <w:pStyle w:val="Bezmezer"/>
        <w:jc w:val="both"/>
        <w:rPr>
          <w:lang w:val="de-DE"/>
        </w:rPr>
      </w:pPr>
    </w:p>
    <w:p w14:paraId="0AA9F763" w14:textId="77777777" w:rsidR="00710910" w:rsidRPr="008333E0" w:rsidRDefault="00710910" w:rsidP="00575E23">
      <w:pPr>
        <w:pStyle w:val="Bezmezer"/>
        <w:jc w:val="both"/>
        <w:rPr>
          <w:lang w:val="de-DE"/>
        </w:rPr>
      </w:pPr>
    </w:p>
    <w:p w14:paraId="358439BA" w14:textId="77777777" w:rsidR="00710910" w:rsidRPr="008333E0" w:rsidRDefault="00710910" w:rsidP="00575E23">
      <w:pPr>
        <w:pStyle w:val="Bezmezer"/>
        <w:jc w:val="both"/>
        <w:rPr>
          <w:lang w:val="de-DE"/>
        </w:rPr>
      </w:pPr>
    </w:p>
    <w:p w14:paraId="2CA76738" w14:textId="77777777" w:rsidR="00710910" w:rsidRPr="008333E0" w:rsidRDefault="00710910" w:rsidP="00575E23">
      <w:pPr>
        <w:pStyle w:val="Bezmezer"/>
        <w:jc w:val="both"/>
        <w:rPr>
          <w:lang w:val="de-DE"/>
        </w:rPr>
      </w:pPr>
    </w:p>
    <w:p w14:paraId="2D2F903C" w14:textId="77777777" w:rsidR="00710910" w:rsidRPr="008333E0" w:rsidRDefault="00710910" w:rsidP="00575E23">
      <w:pPr>
        <w:pStyle w:val="Bezmezer"/>
        <w:jc w:val="both"/>
        <w:rPr>
          <w:lang w:val="de-DE"/>
        </w:rPr>
      </w:pPr>
    </w:p>
    <w:p w14:paraId="14BD0CD1" w14:textId="77777777" w:rsidR="00B3493A" w:rsidRPr="008333E0" w:rsidRDefault="000D6427" w:rsidP="00B3493A">
      <w:pPr>
        <w:pStyle w:val="Nadpis1"/>
        <w:rPr>
          <w:b/>
          <w:lang w:val="de-DE"/>
        </w:rPr>
      </w:pPr>
      <w:bookmarkStart w:id="20" w:name="_Toc85615408"/>
      <w:r w:rsidRPr="008333E0">
        <w:rPr>
          <w:b/>
          <w:lang w:val="de-DE"/>
        </w:rPr>
        <w:t>21. FEHLERBEHEBUNG</w:t>
      </w:r>
      <w:bookmarkEnd w:id="20"/>
    </w:p>
    <w:p w14:paraId="33A15830" w14:textId="77777777" w:rsidR="00C60711" w:rsidRPr="008333E0" w:rsidRDefault="00C60711" w:rsidP="00710910">
      <w:pPr>
        <w:pStyle w:val="Bezmezer"/>
        <w:spacing w:before="0"/>
        <w:rPr>
          <w:lang w:val="de-DE"/>
        </w:rPr>
      </w:pPr>
    </w:p>
    <w:tbl>
      <w:tblPr>
        <w:tblStyle w:val="Mkatabulky"/>
        <w:tblW w:w="0" w:type="auto"/>
        <w:tblLook w:val="04A0" w:firstRow="1" w:lastRow="0" w:firstColumn="1" w:lastColumn="0" w:noHBand="0" w:noVBand="1"/>
      </w:tblPr>
      <w:tblGrid>
        <w:gridCol w:w="4904"/>
        <w:gridCol w:w="5552"/>
      </w:tblGrid>
      <w:tr w:rsidR="00C60711" w:rsidRPr="008333E0" w14:paraId="72A711AB" w14:textId="77777777" w:rsidTr="00710910">
        <w:tc>
          <w:tcPr>
            <w:tcW w:w="4904" w:type="dxa"/>
            <w:shd w:val="clear" w:color="auto" w:fill="D9D9D9" w:themeFill="background1" w:themeFillShade="D9"/>
          </w:tcPr>
          <w:p w14:paraId="4FC0EDFF" w14:textId="77777777" w:rsidR="00C60711" w:rsidRPr="008333E0" w:rsidRDefault="00C60711" w:rsidP="008B3F3F">
            <w:pPr>
              <w:pStyle w:val="Bezmezer"/>
              <w:rPr>
                <w:b/>
                <w:sz w:val="18"/>
                <w:szCs w:val="16"/>
                <w:lang w:val="de-DE"/>
              </w:rPr>
            </w:pPr>
            <w:r w:rsidRPr="008333E0">
              <w:rPr>
                <w:b/>
                <w:sz w:val="18"/>
                <w:szCs w:val="16"/>
                <w:lang w:val="de-DE"/>
              </w:rPr>
              <w:t>Fehlermeldung</w:t>
            </w:r>
          </w:p>
        </w:tc>
        <w:tc>
          <w:tcPr>
            <w:tcW w:w="5552" w:type="dxa"/>
            <w:shd w:val="clear" w:color="auto" w:fill="D9D9D9" w:themeFill="background1" w:themeFillShade="D9"/>
          </w:tcPr>
          <w:p w14:paraId="37773132" w14:textId="77777777" w:rsidR="00C60711" w:rsidRPr="008333E0" w:rsidRDefault="00C60711" w:rsidP="008B3F3F">
            <w:pPr>
              <w:pStyle w:val="Bezmezer"/>
              <w:rPr>
                <w:b/>
                <w:sz w:val="18"/>
                <w:szCs w:val="16"/>
                <w:lang w:val="de-DE"/>
              </w:rPr>
            </w:pPr>
            <w:r w:rsidRPr="008333E0">
              <w:rPr>
                <w:b/>
                <w:sz w:val="18"/>
                <w:szCs w:val="16"/>
                <w:lang w:val="de-DE"/>
              </w:rPr>
              <w:t>Beschreibung</w:t>
            </w:r>
          </w:p>
        </w:tc>
      </w:tr>
      <w:tr w:rsidR="00C60711" w:rsidRPr="008333E0" w14:paraId="6143E84E" w14:textId="77777777" w:rsidTr="002458B1">
        <w:tc>
          <w:tcPr>
            <w:tcW w:w="4904" w:type="dxa"/>
          </w:tcPr>
          <w:p w14:paraId="0E5DCA68" w14:textId="77777777" w:rsidR="00C60711" w:rsidRPr="008333E0" w:rsidRDefault="00C60711" w:rsidP="008B3F3F">
            <w:pPr>
              <w:pStyle w:val="Bezmezer"/>
              <w:rPr>
                <w:sz w:val="18"/>
                <w:szCs w:val="16"/>
                <w:lang w:val="de-DE"/>
              </w:rPr>
            </w:pPr>
            <w:r w:rsidRPr="008333E0">
              <w:rPr>
                <w:sz w:val="18"/>
                <w:szCs w:val="16"/>
                <w:lang w:val="de-DE"/>
              </w:rPr>
              <w:t>Beschädigter Abgassensor</w:t>
            </w:r>
          </w:p>
        </w:tc>
        <w:tc>
          <w:tcPr>
            <w:tcW w:w="5552" w:type="dxa"/>
          </w:tcPr>
          <w:p w14:paraId="3F2A9FDE" w14:textId="77777777" w:rsidR="00C60711" w:rsidRPr="008333E0" w:rsidRDefault="00C60711" w:rsidP="00F97FC3">
            <w:pPr>
              <w:pStyle w:val="Bezmezer"/>
              <w:jc w:val="both"/>
              <w:rPr>
                <w:sz w:val="18"/>
                <w:szCs w:val="16"/>
                <w:lang w:val="de-DE"/>
              </w:rPr>
            </w:pPr>
            <w:r w:rsidRPr="008333E0">
              <w:rPr>
                <w:sz w:val="18"/>
                <w:szCs w:val="16"/>
                <w:lang w:val="de-DE"/>
              </w:rPr>
              <w:t>Eine automatische Beheizung ist nicht möglich, da der Übergang zwischen Beheizung und Betrieb abhängig von der Abgastemperatur ist. Im manuellen Modus können Sie den Boiler manuell aufheizen. Überprüfen Sie den ordnungsgemäßen Anschluss des Abgassensors oder tauschen Sie den Sensor aus, wenn der Anschluss in Ordnung ist.</w:t>
            </w:r>
          </w:p>
        </w:tc>
      </w:tr>
      <w:tr w:rsidR="00C60711" w:rsidRPr="008333E0" w14:paraId="26D1CD7F" w14:textId="77777777" w:rsidTr="002458B1">
        <w:tc>
          <w:tcPr>
            <w:tcW w:w="4904" w:type="dxa"/>
          </w:tcPr>
          <w:p w14:paraId="0533DE51" w14:textId="77777777" w:rsidR="00C60711" w:rsidRPr="008333E0" w:rsidRDefault="00AE61AC" w:rsidP="008B3F3F">
            <w:pPr>
              <w:pStyle w:val="Bezmezer"/>
              <w:rPr>
                <w:sz w:val="18"/>
                <w:szCs w:val="16"/>
                <w:lang w:val="de-DE"/>
              </w:rPr>
            </w:pPr>
            <w:r w:rsidRPr="008333E0">
              <w:rPr>
                <w:sz w:val="18"/>
                <w:szCs w:val="16"/>
                <w:lang w:val="de-DE"/>
              </w:rPr>
              <w:t>Beschädigter Speichersensor</w:t>
            </w:r>
          </w:p>
        </w:tc>
        <w:tc>
          <w:tcPr>
            <w:tcW w:w="5552" w:type="dxa"/>
          </w:tcPr>
          <w:p w14:paraId="31E48512" w14:textId="77777777" w:rsidR="00C60711" w:rsidRPr="008333E0" w:rsidRDefault="00FA0DD6" w:rsidP="00AE61AC">
            <w:pPr>
              <w:pStyle w:val="Bezmezer"/>
              <w:jc w:val="both"/>
              <w:rPr>
                <w:sz w:val="18"/>
                <w:szCs w:val="16"/>
                <w:lang w:val="de-DE"/>
              </w:rPr>
            </w:pPr>
            <w:r w:rsidRPr="008333E0">
              <w:rPr>
                <w:sz w:val="18"/>
                <w:szCs w:val="16"/>
                <w:lang w:val="de-DE"/>
              </w:rPr>
              <w:t>Der Speicherfühler ist vom Typ KTY. Überprüfen Sie den Anschluss des Speichersensors. Achten Sie darauf, das Kabel dieses Sensors nicht zu verlängern. Der Standardwiderstand bei Raumtemperatur beträgt 2 kOhm. Wenn Sie den Sensor zu weit ausfahren, ändern sich die Widerstandskennlinie und die Alarmmeldung. Wenn sowohl die Verbindung als auch der Widerstandsverlauf in Ordnung sind, tauschen Sie den Sensor aus.</w:t>
            </w:r>
          </w:p>
        </w:tc>
      </w:tr>
      <w:tr w:rsidR="00C60711" w:rsidRPr="008333E0" w14:paraId="54FAEB82" w14:textId="77777777" w:rsidTr="002458B1">
        <w:tc>
          <w:tcPr>
            <w:tcW w:w="4904" w:type="dxa"/>
          </w:tcPr>
          <w:p w14:paraId="59C53F53" w14:textId="77777777" w:rsidR="00C60711" w:rsidRPr="008333E0" w:rsidRDefault="00FA0DD6" w:rsidP="008B3F3F">
            <w:pPr>
              <w:pStyle w:val="Bezmezer"/>
              <w:rPr>
                <w:sz w:val="18"/>
                <w:szCs w:val="16"/>
                <w:lang w:val="de-DE"/>
              </w:rPr>
            </w:pPr>
            <w:r w:rsidRPr="008333E0">
              <w:rPr>
                <w:sz w:val="18"/>
                <w:szCs w:val="16"/>
                <w:lang w:val="de-DE"/>
              </w:rPr>
              <w:t>Beschädigter CH-Sensor</w:t>
            </w:r>
          </w:p>
        </w:tc>
        <w:tc>
          <w:tcPr>
            <w:tcW w:w="5552" w:type="dxa"/>
          </w:tcPr>
          <w:p w14:paraId="7F1B4A36" w14:textId="77777777" w:rsidR="00C60711" w:rsidRPr="008333E0" w:rsidRDefault="00FA0DD6" w:rsidP="008B3F3F">
            <w:pPr>
              <w:pStyle w:val="Bezmezer"/>
              <w:rPr>
                <w:sz w:val="18"/>
                <w:szCs w:val="16"/>
                <w:lang w:val="de-DE"/>
              </w:rPr>
            </w:pPr>
            <w:r w:rsidRPr="008333E0">
              <w:rPr>
                <w:sz w:val="18"/>
                <w:szCs w:val="16"/>
                <w:lang w:val="de-DE"/>
              </w:rPr>
              <w:t>Der Kesselaustrittswassersensor ist vom Typ KTY. Überprüfen Sie seine Verbindung. Wenn die Verbindung in Ordnung ist, ersetzen Sie den Sensor durch einen neuen.</w:t>
            </w:r>
          </w:p>
        </w:tc>
      </w:tr>
      <w:tr w:rsidR="00AE61AC" w:rsidRPr="008333E0" w14:paraId="5C6655F9" w14:textId="77777777" w:rsidTr="002458B1">
        <w:tc>
          <w:tcPr>
            <w:tcW w:w="4904" w:type="dxa"/>
          </w:tcPr>
          <w:p w14:paraId="3929B7AA" w14:textId="77777777" w:rsidR="00AE61AC" w:rsidRPr="008333E0" w:rsidRDefault="00FA0DD6" w:rsidP="008B3F3F">
            <w:pPr>
              <w:pStyle w:val="Bezmezer"/>
              <w:rPr>
                <w:sz w:val="18"/>
                <w:szCs w:val="16"/>
                <w:lang w:val="de-DE"/>
              </w:rPr>
            </w:pPr>
            <w:r w:rsidRPr="008333E0">
              <w:rPr>
                <w:sz w:val="18"/>
                <w:szCs w:val="16"/>
                <w:lang w:val="de-DE"/>
              </w:rPr>
              <w:t>Beschädigter Warmwassersensor</w:t>
            </w:r>
          </w:p>
        </w:tc>
        <w:tc>
          <w:tcPr>
            <w:tcW w:w="5552" w:type="dxa"/>
          </w:tcPr>
          <w:p w14:paraId="1077BBA5" w14:textId="77777777" w:rsidR="00AE61AC" w:rsidRPr="008333E0" w:rsidRDefault="00FA0DD6" w:rsidP="00556CE8">
            <w:pPr>
              <w:pStyle w:val="Bezmezer"/>
              <w:jc w:val="both"/>
              <w:rPr>
                <w:sz w:val="18"/>
                <w:szCs w:val="16"/>
                <w:lang w:val="de-DE"/>
              </w:rPr>
            </w:pPr>
            <w:r w:rsidRPr="008333E0">
              <w:rPr>
                <w:sz w:val="18"/>
                <w:szCs w:val="16"/>
                <w:lang w:val="de-DE"/>
              </w:rPr>
              <w:t>Der Warmwasserfühler ist vom Typ KTY. Überprüfen Sie den Warmwasserfühleranschluss. Achten Sie darauf, das Kabel dieses Sensors nicht zu verlängern. Der Standardwiderstand bei Raumtemperatur beträgt 2 kOhm. Wenn Sie den Sensor zu weit ausfahren, ändern sich die Widerstandskennlinie und die Alarmmeldung. Wenn sowohl die Verbindung als auch der Widerstandsverlauf in Ordnung sind, tauschen Sie den Sensor aus.</w:t>
            </w:r>
          </w:p>
        </w:tc>
      </w:tr>
      <w:tr w:rsidR="00AE61AC" w:rsidRPr="008333E0" w14:paraId="4FEC7578" w14:textId="77777777" w:rsidTr="002458B1">
        <w:tc>
          <w:tcPr>
            <w:tcW w:w="4904" w:type="dxa"/>
          </w:tcPr>
          <w:p w14:paraId="5CFD11AA" w14:textId="77777777" w:rsidR="00AE61AC" w:rsidRPr="008333E0" w:rsidRDefault="00A97A26" w:rsidP="00BF6011">
            <w:pPr>
              <w:pStyle w:val="Bezmezer"/>
              <w:spacing w:after="240"/>
              <w:rPr>
                <w:sz w:val="18"/>
                <w:szCs w:val="16"/>
                <w:lang w:val="de-DE"/>
              </w:rPr>
            </w:pPr>
            <w:r w:rsidRPr="008333E0">
              <w:rPr>
                <w:sz w:val="18"/>
                <w:szCs w:val="16"/>
                <w:lang w:val="de-DE"/>
              </w:rPr>
              <w:t>Beschädigter MOSFET-Sensor 1</w:t>
            </w:r>
          </w:p>
          <w:p w14:paraId="739B8949" w14:textId="77777777" w:rsidR="00BF6011" w:rsidRPr="008333E0" w:rsidRDefault="00BF6011" w:rsidP="008B3F3F">
            <w:pPr>
              <w:pStyle w:val="Bezmezer"/>
              <w:rPr>
                <w:sz w:val="18"/>
                <w:szCs w:val="16"/>
                <w:lang w:val="de-DE"/>
              </w:rPr>
            </w:pPr>
            <w:r w:rsidRPr="008333E0">
              <w:rPr>
                <w:sz w:val="18"/>
                <w:szCs w:val="16"/>
                <w:lang w:val="de-DE"/>
              </w:rPr>
              <w:t>MOSFET-Temperatur zu hoch</w:t>
            </w:r>
          </w:p>
        </w:tc>
        <w:tc>
          <w:tcPr>
            <w:tcW w:w="5552" w:type="dxa"/>
          </w:tcPr>
          <w:p w14:paraId="30EEB041" w14:textId="77777777" w:rsidR="00AE61AC" w:rsidRPr="008333E0" w:rsidRDefault="00A97A26" w:rsidP="00A97A26">
            <w:pPr>
              <w:pStyle w:val="Bezmezer"/>
              <w:jc w:val="both"/>
              <w:rPr>
                <w:sz w:val="18"/>
                <w:szCs w:val="16"/>
                <w:lang w:val="de-DE"/>
              </w:rPr>
            </w:pPr>
            <w:r w:rsidRPr="008333E0">
              <w:rPr>
                <w:sz w:val="18"/>
                <w:szCs w:val="16"/>
                <w:lang w:val="de-DE"/>
              </w:rPr>
              <w:t>Der MOSFET ist die Komponente, die für die Änderung der Drehzahl des Abluftventilators verantwortlich ist. Die Standardtemperatur an dieser Komponente überschreitet 50 ° C nicht. Wenn die Temperatur zu hoch ist, erscheint eine Alarmmeldung. Überprüfen Sie den Betrieb des Abluftventilators, entfernen Sie ihn, reinigen Sie ihn und testen Sie ihn erneut. Wenn das Problem weiterhin besteht, rufen Sie OPOP an.</w:t>
            </w:r>
          </w:p>
        </w:tc>
      </w:tr>
      <w:tr w:rsidR="00AE61AC" w:rsidRPr="008333E0" w14:paraId="5CA4A7D7" w14:textId="77777777" w:rsidTr="002458B1">
        <w:tc>
          <w:tcPr>
            <w:tcW w:w="4904" w:type="dxa"/>
          </w:tcPr>
          <w:p w14:paraId="3D635DDA" w14:textId="77777777" w:rsidR="00AE61AC" w:rsidRPr="008333E0" w:rsidRDefault="00A97A26" w:rsidP="00EE0B1D">
            <w:pPr>
              <w:pStyle w:val="Bezmezer"/>
              <w:spacing w:after="240"/>
              <w:rPr>
                <w:sz w:val="18"/>
                <w:szCs w:val="16"/>
                <w:lang w:val="de-DE"/>
              </w:rPr>
            </w:pPr>
            <w:r w:rsidRPr="008333E0">
              <w:rPr>
                <w:sz w:val="18"/>
                <w:szCs w:val="16"/>
                <w:lang w:val="de-DE"/>
              </w:rPr>
              <w:t>Beschädigter Äquithermventilsensor</w:t>
            </w:r>
          </w:p>
          <w:p w14:paraId="28144532" w14:textId="77777777" w:rsidR="00EE0B1D" w:rsidRPr="008333E0" w:rsidRDefault="00EE0B1D" w:rsidP="00EE0B1D">
            <w:pPr>
              <w:pStyle w:val="Bezmezer"/>
              <w:rPr>
                <w:sz w:val="18"/>
                <w:szCs w:val="16"/>
                <w:lang w:val="de-DE"/>
              </w:rPr>
            </w:pPr>
            <w:r w:rsidRPr="008333E0">
              <w:rPr>
                <w:sz w:val="18"/>
                <w:szCs w:val="16"/>
                <w:lang w:val="de-DE"/>
              </w:rPr>
              <w:t>Beschädigter Außensensor des eingebauten Ventils</w:t>
            </w:r>
          </w:p>
        </w:tc>
        <w:tc>
          <w:tcPr>
            <w:tcW w:w="5552" w:type="dxa"/>
          </w:tcPr>
          <w:p w14:paraId="2CAF5034" w14:textId="77777777" w:rsidR="00AE61AC" w:rsidRPr="008333E0" w:rsidRDefault="00A97A26" w:rsidP="00A97A26">
            <w:pPr>
              <w:pStyle w:val="Bezmezer"/>
              <w:jc w:val="both"/>
              <w:rPr>
                <w:sz w:val="18"/>
                <w:szCs w:val="16"/>
                <w:lang w:val="de-DE"/>
              </w:rPr>
            </w:pPr>
            <w:r w:rsidRPr="008333E0">
              <w:rPr>
                <w:sz w:val="18"/>
                <w:szCs w:val="16"/>
                <w:lang w:val="de-DE"/>
              </w:rPr>
              <w:t>Wenn Sie einen Außentemperatursensor anschließen, ist es möglich, das Mischventil besser zu steuern. Passen Sie daher die eingestellte Temperatur am Ventil entsprechend der Außentemperatur an. Bevor Sie diese Funktion aktivieren, vergewissern Sie sich, dass der Außensensor richtig angeschlossen ist. Andernfalls erfolgt eine Alarmmeldung. Ein zu langes Sensorkabel kann eine Änderung der Widerstandscharakteristik und eine Alarmmeldung verursachen.</w:t>
            </w:r>
          </w:p>
        </w:tc>
      </w:tr>
      <w:tr w:rsidR="00AE61AC" w:rsidRPr="008333E0" w14:paraId="5571F860" w14:textId="77777777" w:rsidTr="002458B1">
        <w:tc>
          <w:tcPr>
            <w:tcW w:w="4904" w:type="dxa"/>
          </w:tcPr>
          <w:p w14:paraId="33C7D1DA" w14:textId="77777777" w:rsidR="00AE61AC" w:rsidRPr="008333E0" w:rsidRDefault="00EC26C9" w:rsidP="008B3F3F">
            <w:pPr>
              <w:pStyle w:val="Bezmezer"/>
              <w:rPr>
                <w:sz w:val="18"/>
                <w:szCs w:val="16"/>
                <w:lang w:val="de-DE"/>
              </w:rPr>
            </w:pPr>
            <w:r w:rsidRPr="008333E0">
              <w:rPr>
                <w:sz w:val="18"/>
                <w:szCs w:val="16"/>
                <w:lang w:val="de-DE"/>
              </w:rPr>
              <w:t>Beschädigter Ventilrücklaufsensor</w:t>
            </w:r>
          </w:p>
        </w:tc>
        <w:tc>
          <w:tcPr>
            <w:tcW w:w="5552" w:type="dxa"/>
          </w:tcPr>
          <w:p w14:paraId="13CA5D82" w14:textId="77777777" w:rsidR="00AE61AC" w:rsidRPr="008333E0" w:rsidRDefault="00EC26C9" w:rsidP="00EC26C9">
            <w:pPr>
              <w:pStyle w:val="Bezmezer"/>
              <w:jc w:val="both"/>
              <w:rPr>
                <w:sz w:val="18"/>
                <w:szCs w:val="16"/>
                <w:lang w:val="de-DE"/>
              </w:rPr>
            </w:pPr>
            <w:r w:rsidRPr="008333E0">
              <w:rPr>
                <w:sz w:val="18"/>
                <w:szCs w:val="16"/>
                <w:lang w:val="de-DE"/>
              </w:rPr>
              <w:t xml:space="preserve">Der Rücklauffühler ist vom Typ KTY. Prüfen Sie den Anschluss des Rücklauffühlers. Achten Sie darauf, das Kabel dieses Sensors nicht zu verlängern. Der Standardwiderstand bei Raumtemperatur beträgt 2 kOhm. Wenn Sie den Sensor zu weit ausfahren, ändern sich die </w:t>
            </w:r>
            <w:r w:rsidRPr="008333E0">
              <w:rPr>
                <w:sz w:val="18"/>
                <w:szCs w:val="16"/>
                <w:lang w:val="de-DE"/>
              </w:rPr>
              <w:lastRenderedPageBreak/>
              <w:t>Widerstandskennlinie und die Alarmmeldung. Wenn sowohl die Verbindung als auch der Widerstandsverlauf in Ordnung sind, tauschen Sie den Sensor aus.</w:t>
            </w:r>
          </w:p>
        </w:tc>
      </w:tr>
      <w:tr w:rsidR="00AE61AC" w:rsidRPr="008333E0" w14:paraId="41F683F1" w14:textId="77777777" w:rsidTr="002458B1">
        <w:tc>
          <w:tcPr>
            <w:tcW w:w="4904" w:type="dxa"/>
          </w:tcPr>
          <w:p w14:paraId="105264E7" w14:textId="77777777" w:rsidR="00AE61AC" w:rsidRPr="008333E0" w:rsidRDefault="00123135" w:rsidP="008B3F3F">
            <w:pPr>
              <w:pStyle w:val="Bezmezer"/>
              <w:rPr>
                <w:sz w:val="18"/>
                <w:szCs w:val="16"/>
                <w:lang w:val="de-DE"/>
              </w:rPr>
            </w:pPr>
            <w:r w:rsidRPr="008333E0">
              <w:rPr>
                <w:sz w:val="18"/>
                <w:szCs w:val="16"/>
                <w:lang w:val="de-DE"/>
              </w:rPr>
              <w:lastRenderedPageBreak/>
              <w:t>Beschädigter Ventilsensor</w:t>
            </w:r>
          </w:p>
        </w:tc>
        <w:tc>
          <w:tcPr>
            <w:tcW w:w="5552" w:type="dxa"/>
          </w:tcPr>
          <w:p w14:paraId="43F5A638" w14:textId="77777777" w:rsidR="00AE61AC" w:rsidRPr="008333E0" w:rsidRDefault="00423F2C" w:rsidP="00797AEA">
            <w:pPr>
              <w:pStyle w:val="Bezmezer"/>
              <w:jc w:val="both"/>
              <w:rPr>
                <w:sz w:val="18"/>
                <w:szCs w:val="16"/>
                <w:lang w:val="de-DE"/>
              </w:rPr>
            </w:pPr>
            <w:r w:rsidRPr="008333E0">
              <w:rPr>
                <w:sz w:val="18"/>
                <w:szCs w:val="16"/>
                <w:lang w:val="de-DE"/>
              </w:rPr>
              <w:t>Wenn Sie das Mischventil aktivieren, stellen Sie sicher, dass der Ventilsensor angeschlossen ist. Andernfalls erfolgt eine Alarmmeldung. Achten Sie darauf, das Kabel dieses Sensors nicht zu verlängern. Der Standardwiderstand bei Raumtemperatur beträgt 2 kOhm. Wenn Sie den Sensor zu weit ausfahren, ändern sich die Widerstandskennlinie und die Alarmmeldung. Wenn sowohl die Verbindung als auch der Widerstandsverlauf in Ordnung sind, tauschen Sie den Sensor aus.</w:t>
            </w:r>
          </w:p>
        </w:tc>
      </w:tr>
      <w:tr w:rsidR="00AE61AC" w:rsidRPr="008333E0" w14:paraId="11753A38" w14:textId="77777777" w:rsidTr="002458B1">
        <w:tc>
          <w:tcPr>
            <w:tcW w:w="4904" w:type="dxa"/>
          </w:tcPr>
          <w:p w14:paraId="293086F9" w14:textId="77777777" w:rsidR="00AE61AC" w:rsidRPr="008333E0" w:rsidRDefault="00356029" w:rsidP="008B3F3F">
            <w:pPr>
              <w:pStyle w:val="Bezmezer"/>
              <w:rPr>
                <w:sz w:val="18"/>
                <w:szCs w:val="16"/>
                <w:lang w:val="de-DE"/>
              </w:rPr>
            </w:pPr>
            <w:r>
              <w:rPr>
                <w:sz w:val="18"/>
                <w:szCs w:val="16"/>
                <w:lang w:val="de-DE"/>
              </w:rPr>
              <w:t>Erfolglose Entzündung</w:t>
            </w:r>
          </w:p>
        </w:tc>
        <w:tc>
          <w:tcPr>
            <w:tcW w:w="5552" w:type="dxa"/>
          </w:tcPr>
          <w:p w14:paraId="45B6D0CE" w14:textId="77777777" w:rsidR="00AE61AC" w:rsidRPr="008333E0" w:rsidRDefault="00405985" w:rsidP="00356029">
            <w:pPr>
              <w:pStyle w:val="Bezmezer"/>
              <w:jc w:val="both"/>
              <w:rPr>
                <w:sz w:val="18"/>
                <w:szCs w:val="16"/>
                <w:lang w:val="de-DE"/>
              </w:rPr>
            </w:pPr>
            <w:r w:rsidRPr="008333E0">
              <w:rPr>
                <w:sz w:val="18"/>
                <w:szCs w:val="16"/>
                <w:lang w:val="de-DE"/>
              </w:rPr>
              <w:t xml:space="preserve">Die maximale Zeit für die Zündphase beträgt 30 Minuten. </w:t>
            </w:r>
            <w:r w:rsidR="00356029">
              <w:rPr>
                <w:sz w:val="18"/>
                <w:szCs w:val="16"/>
                <w:lang w:val="de-DE"/>
              </w:rPr>
              <w:t xml:space="preserve">Wenn bis dahin </w:t>
            </w:r>
            <w:r w:rsidRPr="008333E0">
              <w:rPr>
                <w:sz w:val="18"/>
                <w:szCs w:val="16"/>
                <w:lang w:val="de-DE"/>
              </w:rPr>
              <w:t>die Abgastemperatur 80 °C oder die ZH-Temperatur 40 °C nicht</w:t>
            </w:r>
            <w:r w:rsidR="00356029">
              <w:rPr>
                <w:sz w:val="18"/>
                <w:szCs w:val="16"/>
                <w:lang w:val="de-DE"/>
              </w:rPr>
              <w:t xml:space="preserve"> überschreitet</w:t>
            </w:r>
            <w:r w:rsidRPr="008333E0">
              <w:rPr>
                <w:sz w:val="18"/>
                <w:szCs w:val="16"/>
                <w:lang w:val="de-DE"/>
              </w:rPr>
              <w:t>, wird eine Alarmmeldung ausgegeben.</w:t>
            </w:r>
          </w:p>
        </w:tc>
      </w:tr>
      <w:tr w:rsidR="00AE61AC" w:rsidRPr="008333E0" w14:paraId="544D57D8" w14:textId="77777777" w:rsidTr="002458B1">
        <w:tc>
          <w:tcPr>
            <w:tcW w:w="4904" w:type="dxa"/>
          </w:tcPr>
          <w:p w14:paraId="59471F7A" w14:textId="77777777" w:rsidR="00AE61AC" w:rsidRPr="008333E0" w:rsidRDefault="00405985" w:rsidP="008B3F3F">
            <w:pPr>
              <w:pStyle w:val="Bezmezer"/>
              <w:rPr>
                <w:sz w:val="18"/>
                <w:szCs w:val="16"/>
                <w:lang w:val="de-DE"/>
              </w:rPr>
            </w:pPr>
            <w:r w:rsidRPr="008333E0">
              <w:rPr>
                <w:sz w:val="18"/>
                <w:szCs w:val="16"/>
                <w:lang w:val="de-DE"/>
              </w:rPr>
              <w:t>Modul nicht gefunden</w:t>
            </w:r>
          </w:p>
        </w:tc>
        <w:tc>
          <w:tcPr>
            <w:tcW w:w="5552" w:type="dxa"/>
          </w:tcPr>
          <w:p w14:paraId="188F80D0" w14:textId="77777777" w:rsidR="00AE61AC" w:rsidRPr="008333E0" w:rsidRDefault="00405985" w:rsidP="00405985">
            <w:pPr>
              <w:pStyle w:val="Bezmezer"/>
              <w:jc w:val="both"/>
              <w:rPr>
                <w:sz w:val="18"/>
                <w:szCs w:val="16"/>
                <w:lang w:val="de-DE"/>
              </w:rPr>
            </w:pPr>
            <w:r w:rsidRPr="008333E0">
              <w:rPr>
                <w:sz w:val="18"/>
                <w:szCs w:val="16"/>
                <w:lang w:val="de-DE"/>
              </w:rPr>
              <w:t>Wenn der Kessel über opop.emodul.eu mit dem Internet verbunden ist, kann es vorkommen, dass die Verbindung mit dem Router bei der Registrierung nicht erkannt wird. Stellen Sie in diesem Fall sicher, dass die Internet-Kabelverbindung in Ordnung ist, dass Sie sich gemäß der Bedienungsanleitung anmelden. Wenn das Problem weiterhin besteht, bitten Sie Ihren ISP, den Kommunikationsport 2000 auf Ihrem Router freizugeben, oder rufen Sie OPOP an.</w:t>
            </w:r>
          </w:p>
        </w:tc>
      </w:tr>
      <w:tr w:rsidR="00AE61AC" w:rsidRPr="008333E0" w14:paraId="6EAB2870" w14:textId="77777777" w:rsidTr="002458B1">
        <w:tc>
          <w:tcPr>
            <w:tcW w:w="4904" w:type="dxa"/>
          </w:tcPr>
          <w:p w14:paraId="362FE0B9" w14:textId="77777777" w:rsidR="00AE61AC" w:rsidRPr="008333E0" w:rsidRDefault="002D3C1A" w:rsidP="002458B1">
            <w:pPr>
              <w:pStyle w:val="Bezmezer"/>
              <w:spacing w:after="240"/>
              <w:rPr>
                <w:sz w:val="18"/>
                <w:szCs w:val="16"/>
                <w:lang w:val="de-DE"/>
              </w:rPr>
            </w:pPr>
            <w:r w:rsidRPr="008333E0">
              <w:rPr>
                <w:sz w:val="18"/>
                <w:szCs w:val="16"/>
                <w:lang w:val="de-DE"/>
              </w:rPr>
              <w:t>Die Temperatur steigt nicht</w:t>
            </w:r>
          </w:p>
          <w:p w14:paraId="65CCD838" w14:textId="77777777" w:rsidR="002458B1" w:rsidRPr="008333E0" w:rsidRDefault="002458B1" w:rsidP="002458B1">
            <w:pPr>
              <w:pStyle w:val="Bezmezer"/>
              <w:spacing w:after="240"/>
              <w:rPr>
                <w:sz w:val="18"/>
                <w:szCs w:val="16"/>
                <w:lang w:val="de-DE"/>
              </w:rPr>
            </w:pPr>
          </w:p>
        </w:tc>
        <w:tc>
          <w:tcPr>
            <w:tcW w:w="5552" w:type="dxa"/>
          </w:tcPr>
          <w:p w14:paraId="7E8FD354" w14:textId="77777777" w:rsidR="00AE61AC" w:rsidRPr="008333E0" w:rsidRDefault="002D3C1A" w:rsidP="00995637">
            <w:pPr>
              <w:pStyle w:val="Bezmezer"/>
              <w:jc w:val="both"/>
              <w:rPr>
                <w:sz w:val="18"/>
                <w:szCs w:val="16"/>
                <w:lang w:val="de-DE"/>
              </w:rPr>
            </w:pPr>
            <w:r w:rsidRPr="008333E0">
              <w:rPr>
                <w:sz w:val="18"/>
                <w:szCs w:val="16"/>
                <w:lang w:val="de-DE"/>
              </w:rPr>
              <w:t>Befindet sich der Kessel länger als 30 Minuten im Betriebsmodus und hat die ZH-Temperatur während dieser Zeit die Mindesttemperatur nicht überschritten, wird eine Alarmmeldung ausgegeben. Stellen Sie sicher, dass sich Wasser im Boiler befindet und dass der CH-Sensor richtig in der Buchse auf der Rückseite des Boilers sitzt. Rufen Sie alternativ den OPOP-Service an.</w:t>
            </w:r>
          </w:p>
        </w:tc>
      </w:tr>
      <w:tr w:rsidR="00405985" w:rsidRPr="008333E0" w14:paraId="0C058060" w14:textId="77777777" w:rsidTr="002458B1">
        <w:tc>
          <w:tcPr>
            <w:tcW w:w="4904" w:type="dxa"/>
          </w:tcPr>
          <w:p w14:paraId="373B3252" w14:textId="77777777" w:rsidR="00405985" w:rsidRPr="008333E0" w:rsidRDefault="00995637" w:rsidP="008B3F3F">
            <w:pPr>
              <w:pStyle w:val="Bezmezer"/>
              <w:rPr>
                <w:sz w:val="18"/>
                <w:szCs w:val="16"/>
                <w:lang w:val="de-DE"/>
              </w:rPr>
            </w:pPr>
            <w:r w:rsidRPr="008333E0">
              <w:rPr>
                <w:sz w:val="18"/>
                <w:szCs w:val="16"/>
                <w:lang w:val="de-DE"/>
              </w:rPr>
              <w:t>Bodenpuls zu hoch.</w:t>
            </w:r>
          </w:p>
        </w:tc>
        <w:tc>
          <w:tcPr>
            <w:tcW w:w="5552" w:type="dxa"/>
          </w:tcPr>
          <w:p w14:paraId="75064156" w14:textId="77777777" w:rsidR="00405985" w:rsidRPr="008333E0" w:rsidRDefault="00995637" w:rsidP="00995637">
            <w:pPr>
              <w:pStyle w:val="Bezmezer"/>
              <w:jc w:val="both"/>
              <w:rPr>
                <w:sz w:val="18"/>
                <w:szCs w:val="16"/>
                <w:lang w:val="de-DE"/>
              </w:rPr>
            </w:pPr>
            <w:r w:rsidRPr="008333E0">
              <w:rPr>
                <w:sz w:val="18"/>
                <w:szCs w:val="16"/>
                <w:lang w:val="de-DE"/>
              </w:rPr>
              <w:t>Wenn Sie eine Zusatzpumpe aktivieren, ist eine der Funktionen dieser Pumpe die Fußbodenheizung. Schließen Sie den Sensor an, bevor Sie die Hilfspumpe aktivieren. Der Sensor ist vom Typ KTY. Achten Sie darauf, das Kabel dieses Sensors nicht zu verlängern. Der Standardwiderstand bei Raumtemperatur beträgt 2 kOhm. Wenn Sie den Sensor zu weit ausfahren, ändern sich die Widerstandskennlinie und die Alarmmeldung. Wenn sowohl die Verbindung als auch der Widerstandsverlauf in Ordnung sind, tauschen Sie den Sensor aus.</w:t>
            </w:r>
          </w:p>
        </w:tc>
      </w:tr>
      <w:tr w:rsidR="00405985" w:rsidRPr="008333E0" w14:paraId="6DD85167" w14:textId="77777777" w:rsidTr="002458B1">
        <w:tc>
          <w:tcPr>
            <w:tcW w:w="4904" w:type="dxa"/>
          </w:tcPr>
          <w:p w14:paraId="4A1A875D" w14:textId="77777777" w:rsidR="00405985" w:rsidRPr="008333E0" w:rsidRDefault="00995637" w:rsidP="002055AA">
            <w:pPr>
              <w:pStyle w:val="Bezmezer"/>
              <w:spacing w:after="240"/>
              <w:rPr>
                <w:sz w:val="18"/>
                <w:szCs w:val="16"/>
                <w:lang w:val="de-DE"/>
              </w:rPr>
            </w:pPr>
            <w:r w:rsidRPr="008333E0">
              <w:rPr>
                <w:sz w:val="18"/>
                <w:szCs w:val="16"/>
                <w:lang w:val="de-DE"/>
              </w:rPr>
              <w:t>Abgeschalteter Sicherheitsthermostat</w:t>
            </w:r>
          </w:p>
        </w:tc>
        <w:tc>
          <w:tcPr>
            <w:tcW w:w="5552" w:type="dxa"/>
          </w:tcPr>
          <w:p w14:paraId="76C7E63B" w14:textId="77777777" w:rsidR="00405985" w:rsidRPr="008333E0" w:rsidRDefault="00995637" w:rsidP="002055AA">
            <w:pPr>
              <w:pStyle w:val="Bezmezer"/>
              <w:jc w:val="both"/>
              <w:rPr>
                <w:sz w:val="18"/>
                <w:szCs w:val="16"/>
                <w:lang w:val="de-DE"/>
              </w:rPr>
            </w:pPr>
            <w:r w:rsidRPr="008333E0">
              <w:rPr>
                <w:sz w:val="18"/>
                <w:szCs w:val="16"/>
                <w:lang w:val="de-DE"/>
              </w:rPr>
              <w:t>Wenn der Raumthermostat aktiviert ist und keine physikalische Verbindung besteht, wird dieser Fehlerzustand gemeldet. Stellen Sie sicher, dass der Thermostat richtig angeschlossen, funktionsfähig und eingesteckt ist.</w:t>
            </w:r>
          </w:p>
        </w:tc>
      </w:tr>
      <w:tr w:rsidR="00405985" w:rsidRPr="008333E0" w14:paraId="1F3257BE" w14:textId="77777777" w:rsidTr="002458B1">
        <w:tc>
          <w:tcPr>
            <w:tcW w:w="4904" w:type="dxa"/>
          </w:tcPr>
          <w:p w14:paraId="1EB7D2E2" w14:textId="77777777" w:rsidR="00405985" w:rsidRPr="008333E0" w:rsidRDefault="00B12DD0" w:rsidP="002055AA">
            <w:pPr>
              <w:pStyle w:val="Bezmezer"/>
              <w:spacing w:after="240"/>
              <w:rPr>
                <w:sz w:val="18"/>
                <w:szCs w:val="16"/>
                <w:lang w:val="de-DE"/>
              </w:rPr>
            </w:pPr>
            <w:r w:rsidRPr="008333E0">
              <w:rPr>
                <w:sz w:val="18"/>
                <w:szCs w:val="16"/>
                <w:lang w:val="de-DE"/>
              </w:rPr>
              <w:t>Falscher Lüfter</w:t>
            </w:r>
          </w:p>
          <w:p w14:paraId="0D21E253" w14:textId="77777777" w:rsidR="002055AA" w:rsidRPr="008333E0" w:rsidRDefault="002055AA" w:rsidP="002055AA">
            <w:pPr>
              <w:pStyle w:val="Bezmezer"/>
              <w:spacing w:after="240"/>
              <w:rPr>
                <w:sz w:val="18"/>
                <w:szCs w:val="16"/>
                <w:lang w:val="de-DE"/>
              </w:rPr>
            </w:pPr>
            <w:r w:rsidRPr="008333E0">
              <w:rPr>
                <w:sz w:val="18"/>
                <w:szCs w:val="16"/>
                <w:lang w:val="de-DE"/>
              </w:rPr>
              <w:t>Lüfter: Beschädigte Lager</w:t>
            </w:r>
          </w:p>
          <w:p w14:paraId="67F442CC" w14:textId="77777777" w:rsidR="002055AA" w:rsidRPr="008333E0" w:rsidRDefault="002055AA" w:rsidP="002055AA">
            <w:pPr>
              <w:pStyle w:val="Bezmezer"/>
              <w:rPr>
                <w:sz w:val="18"/>
                <w:szCs w:val="16"/>
                <w:lang w:val="de-DE"/>
              </w:rPr>
            </w:pPr>
            <w:r w:rsidRPr="008333E0">
              <w:rPr>
                <w:sz w:val="18"/>
                <w:szCs w:val="16"/>
                <w:lang w:val="de-DE"/>
              </w:rPr>
              <w:t>Lüfter: Verstopfung des Luftkanals</w:t>
            </w:r>
          </w:p>
        </w:tc>
        <w:tc>
          <w:tcPr>
            <w:tcW w:w="5552" w:type="dxa"/>
          </w:tcPr>
          <w:p w14:paraId="20B3723D" w14:textId="77777777" w:rsidR="00405985" w:rsidRPr="008333E0" w:rsidRDefault="00B12DD0" w:rsidP="002055AA">
            <w:pPr>
              <w:pStyle w:val="Bezmezer"/>
              <w:jc w:val="both"/>
              <w:rPr>
                <w:sz w:val="18"/>
                <w:szCs w:val="16"/>
                <w:lang w:val="de-DE"/>
              </w:rPr>
            </w:pPr>
            <w:r w:rsidRPr="008333E0">
              <w:rPr>
                <w:sz w:val="18"/>
                <w:szCs w:val="16"/>
                <w:lang w:val="de-DE"/>
              </w:rPr>
              <w:t>Diese Fehlermeldung kann auftreten, wenn am Lüfter eine höhere Stromaufnahme erzeugt wird. Überprüfen Sie, ob der Lüfter sauber ist und ob der Propeller richtig befestigt ist. Der Propeller darf auf keinen Fall verformt werden. Überprüfen Sie den Bereich des Spiralkastens hinter dem Abluftventilator, der sauber und frei von Asche sein muss. Überprüfen Sie auch die Funktion des Lüfters, es darf kein Scheuern zu hören sein. Wenn das Problem weiterhin besteht, rufen Sie OPOP an.</w:t>
            </w:r>
          </w:p>
        </w:tc>
      </w:tr>
      <w:tr w:rsidR="00405985" w:rsidRPr="008333E0" w14:paraId="6A2AC982" w14:textId="77777777" w:rsidTr="002458B1">
        <w:tc>
          <w:tcPr>
            <w:tcW w:w="4904" w:type="dxa"/>
          </w:tcPr>
          <w:tbl>
            <w:tblPr>
              <w:tblW w:w="4680" w:type="dxa"/>
              <w:tblCellMar>
                <w:left w:w="0" w:type="dxa"/>
                <w:right w:w="70" w:type="dxa"/>
              </w:tblCellMar>
              <w:tblLook w:val="04A0" w:firstRow="1" w:lastRow="0" w:firstColumn="1" w:lastColumn="0" w:noHBand="0" w:noVBand="1"/>
            </w:tblPr>
            <w:tblGrid>
              <w:gridCol w:w="4688"/>
            </w:tblGrid>
            <w:tr w:rsidR="004919AF" w:rsidRPr="008333E0" w14:paraId="2980729A" w14:textId="77777777" w:rsidTr="004919AF">
              <w:trPr>
                <w:trHeight w:val="255"/>
              </w:trPr>
              <w:tc>
                <w:tcPr>
                  <w:tcW w:w="4680" w:type="dxa"/>
                  <w:tcBorders>
                    <w:top w:val="nil"/>
                    <w:left w:val="nil"/>
                    <w:bottom w:val="nil"/>
                    <w:right w:val="nil"/>
                  </w:tcBorders>
                  <w:shd w:val="clear" w:color="auto" w:fill="auto"/>
                  <w:noWrap/>
                  <w:vAlign w:val="bottom"/>
                  <w:hideMark/>
                </w:tcPr>
                <w:p w14:paraId="695CD5BC" w14:textId="77777777" w:rsidR="004919AF" w:rsidRPr="008333E0" w:rsidRDefault="004919AF" w:rsidP="00797AEA">
                  <w:pPr>
                    <w:spacing w:before="0" w:line="240" w:lineRule="auto"/>
                    <w:rPr>
                      <w:rFonts w:ascii="Arial" w:eastAsia="Times New Roman" w:hAnsi="Arial" w:cs="Arial"/>
                      <w:sz w:val="18"/>
                      <w:szCs w:val="16"/>
                      <w:lang w:val="de-DE" w:eastAsia="cs-CZ"/>
                    </w:rPr>
                  </w:pPr>
                  <w:r w:rsidRPr="008333E0">
                    <w:rPr>
                      <w:rFonts w:ascii="Arial" w:eastAsia="Times New Roman" w:hAnsi="Arial" w:cs="Arial"/>
                      <w:sz w:val="18"/>
                      <w:szCs w:val="16"/>
                      <w:lang w:val="de-DE" w:eastAsia="cs-CZ"/>
                    </w:rPr>
                    <w:t>Es findet keine Kommunikation mit dem Internet statt</w:t>
                  </w:r>
                </w:p>
              </w:tc>
            </w:tr>
            <w:tr w:rsidR="004919AF" w:rsidRPr="008333E0" w14:paraId="41FCA7A0" w14:textId="77777777" w:rsidTr="004919AF">
              <w:trPr>
                <w:trHeight w:val="255"/>
              </w:trPr>
              <w:tc>
                <w:tcPr>
                  <w:tcW w:w="4680" w:type="dxa"/>
                  <w:tcBorders>
                    <w:top w:val="nil"/>
                    <w:left w:val="nil"/>
                    <w:bottom w:val="nil"/>
                    <w:right w:val="nil"/>
                  </w:tcBorders>
                  <w:shd w:val="clear" w:color="auto" w:fill="auto"/>
                  <w:noWrap/>
                  <w:vAlign w:val="bottom"/>
                  <w:hideMark/>
                </w:tcPr>
                <w:p w14:paraId="3FB9479A" w14:textId="77777777" w:rsidR="004919AF" w:rsidRPr="008333E0" w:rsidRDefault="004919AF" w:rsidP="004919AF">
                  <w:pPr>
                    <w:spacing w:before="0" w:line="240" w:lineRule="auto"/>
                    <w:rPr>
                      <w:rFonts w:ascii="Arial" w:eastAsia="Times New Roman" w:hAnsi="Arial" w:cs="Arial"/>
                      <w:sz w:val="18"/>
                      <w:szCs w:val="16"/>
                      <w:lang w:val="de-DE" w:eastAsia="cs-CZ"/>
                    </w:rPr>
                  </w:pPr>
                  <w:r w:rsidRPr="008333E0">
                    <w:rPr>
                      <w:rFonts w:ascii="Arial" w:eastAsia="Times New Roman" w:hAnsi="Arial" w:cs="Arial"/>
                      <w:sz w:val="18"/>
                      <w:szCs w:val="16"/>
                      <w:lang w:val="de-DE" w:eastAsia="cs-CZ"/>
                    </w:rPr>
                    <w:t>Es findet keine Kommunikation mit GSM statt</w:t>
                  </w:r>
                </w:p>
              </w:tc>
            </w:tr>
            <w:tr w:rsidR="004919AF" w:rsidRPr="008333E0" w14:paraId="5FA84EBA" w14:textId="77777777" w:rsidTr="004919AF">
              <w:trPr>
                <w:trHeight w:val="255"/>
              </w:trPr>
              <w:tc>
                <w:tcPr>
                  <w:tcW w:w="4680" w:type="dxa"/>
                  <w:tcBorders>
                    <w:top w:val="nil"/>
                    <w:left w:val="nil"/>
                    <w:bottom w:val="nil"/>
                    <w:right w:val="nil"/>
                  </w:tcBorders>
                  <w:shd w:val="clear" w:color="auto" w:fill="auto"/>
                  <w:noWrap/>
                  <w:vAlign w:val="bottom"/>
                  <w:hideMark/>
                </w:tcPr>
                <w:p w14:paraId="14B7864F" w14:textId="77777777" w:rsidR="004919AF" w:rsidRPr="008333E0" w:rsidRDefault="004919AF" w:rsidP="004919AF">
                  <w:pPr>
                    <w:spacing w:before="0" w:line="240" w:lineRule="auto"/>
                    <w:rPr>
                      <w:rFonts w:ascii="Arial" w:eastAsia="Times New Roman" w:hAnsi="Arial" w:cs="Arial"/>
                      <w:sz w:val="18"/>
                      <w:szCs w:val="16"/>
                      <w:lang w:val="de-DE" w:eastAsia="cs-CZ"/>
                    </w:rPr>
                  </w:pPr>
                  <w:r w:rsidRPr="008333E0">
                    <w:rPr>
                      <w:rFonts w:ascii="Arial" w:eastAsia="Times New Roman" w:hAnsi="Arial" w:cs="Arial"/>
                      <w:sz w:val="18"/>
                      <w:szCs w:val="16"/>
                      <w:lang w:val="de-DE" w:eastAsia="cs-CZ"/>
                    </w:rPr>
                    <w:t>Es besteht keine Kommunikation mit dem Thermostat</w:t>
                  </w:r>
                </w:p>
              </w:tc>
            </w:tr>
          </w:tbl>
          <w:p w14:paraId="56E12117" w14:textId="77777777" w:rsidR="00405985" w:rsidRPr="008333E0" w:rsidRDefault="00405985" w:rsidP="008B3F3F">
            <w:pPr>
              <w:pStyle w:val="Bezmezer"/>
              <w:rPr>
                <w:sz w:val="18"/>
                <w:szCs w:val="16"/>
                <w:lang w:val="de-DE"/>
              </w:rPr>
            </w:pPr>
          </w:p>
        </w:tc>
        <w:tc>
          <w:tcPr>
            <w:tcW w:w="5552" w:type="dxa"/>
          </w:tcPr>
          <w:p w14:paraId="15BF624C" w14:textId="77777777" w:rsidR="00405985" w:rsidRPr="008333E0" w:rsidRDefault="004919AF" w:rsidP="00797AEA">
            <w:pPr>
              <w:pStyle w:val="Bezmezer"/>
              <w:jc w:val="both"/>
              <w:rPr>
                <w:sz w:val="18"/>
                <w:szCs w:val="16"/>
                <w:lang w:val="de-DE"/>
              </w:rPr>
            </w:pPr>
            <w:r w:rsidRPr="008333E0">
              <w:rPr>
                <w:sz w:val="18"/>
                <w:szCs w:val="16"/>
                <w:lang w:val="de-DE"/>
              </w:rPr>
              <w:t>Wenn eines dieser Zubehörteile aktiviert, aber nicht physisch angeschlossen ist, wird eine Fehlermeldung ausgegeben. Überprüfen Sie den korrekten Anschluss und die Einstellung des Zubehörs. Rufen Sie alternativ den OPOP-Service an.</w:t>
            </w:r>
          </w:p>
        </w:tc>
      </w:tr>
      <w:tr w:rsidR="00405985" w:rsidRPr="008333E0" w14:paraId="73AC0321" w14:textId="77777777" w:rsidTr="002458B1">
        <w:tc>
          <w:tcPr>
            <w:tcW w:w="4904" w:type="dxa"/>
          </w:tcPr>
          <w:p w14:paraId="06818082" w14:textId="77777777" w:rsidR="00405985" w:rsidRPr="008333E0" w:rsidRDefault="004A71A7" w:rsidP="008B3F3F">
            <w:pPr>
              <w:pStyle w:val="Bezmezer"/>
              <w:rPr>
                <w:sz w:val="18"/>
                <w:szCs w:val="16"/>
                <w:lang w:val="de-DE"/>
              </w:rPr>
            </w:pPr>
            <w:r>
              <w:rPr>
                <w:sz w:val="18"/>
                <w:szCs w:val="16"/>
                <w:lang w:val="de-DE"/>
              </w:rPr>
              <w:t>Niedriger Brenn</w:t>
            </w:r>
            <w:r w:rsidR="004919AF" w:rsidRPr="008333E0">
              <w:rPr>
                <w:sz w:val="18"/>
                <w:szCs w:val="16"/>
                <w:lang w:val="de-DE"/>
              </w:rPr>
              <w:t>stoffstand</w:t>
            </w:r>
          </w:p>
        </w:tc>
        <w:tc>
          <w:tcPr>
            <w:tcW w:w="5552" w:type="dxa"/>
          </w:tcPr>
          <w:p w14:paraId="312BAD81" w14:textId="77777777" w:rsidR="00405985" w:rsidRPr="008333E0" w:rsidRDefault="006B0B80" w:rsidP="006B0B80">
            <w:pPr>
              <w:pStyle w:val="Bezmezer"/>
              <w:jc w:val="both"/>
              <w:rPr>
                <w:sz w:val="18"/>
                <w:szCs w:val="16"/>
                <w:lang w:val="de-DE"/>
              </w:rPr>
            </w:pPr>
            <w:r w:rsidRPr="008333E0">
              <w:rPr>
                <w:sz w:val="18"/>
                <w:szCs w:val="16"/>
                <w:lang w:val="de-DE"/>
              </w:rPr>
              <w:t>Wenn die Abgastemperatur sinkt, zeigt das Display Informationen über den leeren Trichter an. Dies geschieht, wenn die Abgastemperatur im Betriebsmodus unter 48 °C sinkt. An diesem Punkt ist es möglich, der heißen Schicht neuen Brennstoff hinzuzufügen. Sinkt die Temperatur noch weiter, unter 35°C, wird Extinction angesagt und der Boiler (Lüfter) abgeschaltet.</w:t>
            </w:r>
          </w:p>
        </w:tc>
      </w:tr>
      <w:tr w:rsidR="004919AF" w:rsidRPr="008333E0" w14:paraId="51531D08" w14:textId="77777777" w:rsidTr="002458B1">
        <w:tc>
          <w:tcPr>
            <w:tcW w:w="4904" w:type="dxa"/>
          </w:tcPr>
          <w:p w14:paraId="2900FDF4" w14:textId="77777777" w:rsidR="00782E44" w:rsidRPr="008333E0" w:rsidRDefault="00782E44" w:rsidP="00CD2672">
            <w:pPr>
              <w:pStyle w:val="Bezmezer"/>
              <w:rPr>
                <w:sz w:val="18"/>
                <w:lang w:val="de-DE"/>
              </w:rPr>
            </w:pPr>
            <w:r w:rsidRPr="008333E0">
              <w:rPr>
                <w:sz w:val="18"/>
                <w:lang w:val="de-DE"/>
              </w:rPr>
              <w:t>Temp zu hoch. Ventil 1</w:t>
            </w:r>
          </w:p>
          <w:p w14:paraId="261B41F3" w14:textId="77777777" w:rsidR="004919AF" w:rsidRPr="008333E0" w:rsidRDefault="004919AF" w:rsidP="008B3F3F">
            <w:pPr>
              <w:pStyle w:val="Bezmezer"/>
              <w:rPr>
                <w:sz w:val="18"/>
                <w:szCs w:val="16"/>
                <w:lang w:val="de-DE"/>
              </w:rPr>
            </w:pPr>
          </w:p>
        </w:tc>
        <w:tc>
          <w:tcPr>
            <w:tcW w:w="5552" w:type="dxa"/>
          </w:tcPr>
          <w:p w14:paraId="7EBDC59D" w14:textId="77777777" w:rsidR="004919AF" w:rsidRPr="008333E0" w:rsidRDefault="00782E44" w:rsidP="00782E44">
            <w:pPr>
              <w:pStyle w:val="Bezmezer"/>
              <w:jc w:val="both"/>
              <w:rPr>
                <w:sz w:val="18"/>
                <w:szCs w:val="16"/>
                <w:lang w:val="de-DE"/>
              </w:rPr>
            </w:pPr>
            <w:r w:rsidRPr="008333E0">
              <w:rPr>
                <w:sz w:val="18"/>
                <w:szCs w:val="16"/>
                <w:lang w:val="de-DE"/>
              </w:rPr>
              <w:t>Erwärmt sich die Temperatur am Mischventil über 85 °C, erfolgt eine Alarmmeldung. Überprüfen Sie, ob der Heizkessel richtig angeschlossen ist und seine Leistung den Temperaturverlusten des Gebäudes entspricht. Der Kessel muss laut Gesetz mit einem Pufferspeicher betrieben werden, um überschüssige Wärme zu speichern.</w:t>
            </w:r>
          </w:p>
        </w:tc>
      </w:tr>
      <w:tr w:rsidR="004919AF" w:rsidRPr="008333E0" w14:paraId="7D938B0E" w14:textId="77777777" w:rsidTr="002458B1">
        <w:tc>
          <w:tcPr>
            <w:tcW w:w="4904" w:type="dxa"/>
          </w:tcPr>
          <w:p w14:paraId="7C8DA5A0" w14:textId="77777777" w:rsidR="004919AF" w:rsidRPr="008333E0" w:rsidRDefault="00B06596" w:rsidP="008B3F3F">
            <w:pPr>
              <w:pStyle w:val="Bezmezer"/>
              <w:rPr>
                <w:sz w:val="18"/>
                <w:szCs w:val="16"/>
                <w:lang w:val="de-DE"/>
              </w:rPr>
            </w:pPr>
            <w:r w:rsidRPr="008333E0">
              <w:rPr>
                <w:sz w:val="18"/>
                <w:szCs w:val="16"/>
                <w:lang w:val="de-DE"/>
              </w:rPr>
              <w:lastRenderedPageBreak/>
              <w:t>ZH-Temperatur zu hoch.</w:t>
            </w:r>
          </w:p>
        </w:tc>
        <w:tc>
          <w:tcPr>
            <w:tcW w:w="5552" w:type="dxa"/>
          </w:tcPr>
          <w:p w14:paraId="6117F6A4" w14:textId="77777777" w:rsidR="004919AF" w:rsidRPr="008333E0" w:rsidRDefault="00B06596" w:rsidP="00F96F6F">
            <w:pPr>
              <w:pStyle w:val="Bezmezer"/>
              <w:jc w:val="both"/>
              <w:rPr>
                <w:sz w:val="18"/>
                <w:szCs w:val="16"/>
                <w:lang w:val="de-DE"/>
              </w:rPr>
            </w:pPr>
            <w:r w:rsidRPr="008333E0">
              <w:rPr>
                <w:sz w:val="18"/>
                <w:szCs w:val="16"/>
                <w:lang w:val="de-DE"/>
              </w:rPr>
              <w:t>Die maximale ZH-Temperatur wird von zwei Sensoren überwacht, nämlich dem ZH-Fühler (Typ KTY) und dem STB-Fühler (Sicherheitsfühler). Beide Sensoren befinden sich auf der Rückseite des Kessels. Wenn die ZH-Temperatur 85 °C übersteigt, gibt der ZH-Sensor einen Alarm aus. Steigt die ZH-Temperatur weiter an, wird die ZH-Versorgung durch den Sicherheitssensor STB abgeschaltet, wenn die ZH-Temperatur über 90 °C liegt. In diesem Fall muss nach dem Abkühlen des Kessels die Taste am STB-Fühler im hinteren Teil des Kessels gedrückt werden, damit der Kessel wieder in Betrieb genommen wird.</w:t>
            </w:r>
          </w:p>
          <w:p w14:paraId="6F5DD3CE" w14:textId="77777777" w:rsidR="00B06596" w:rsidRPr="008333E0" w:rsidRDefault="00B06596" w:rsidP="00F96F6F">
            <w:pPr>
              <w:pStyle w:val="Bezmezer"/>
              <w:jc w:val="both"/>
              <w:rPr>
                <w:sz w:val="18"/>
                <w:szCs w:val="16"/>
                <w:lang w:val="de-DE"/>
              </w:rPr>
            </w:pPr>
            <w:r w:rsidRPr="008333E0">
              <w:rPr>
                <w:sz w:val="18"/>
                <w:szCs w:val="16"/>
                <w:lang w:val="de-DE"/>
              </w:rPr>
              <w:t>Stellen Sie sicher, dass sich Wasser in der Anlage und im Boiler befindet, dass die Pumpen funktionieren und dass der Boiler mit dem Pufferspeicher vorschriftsmäßig installiert ist. Rufen Sie alternativ den OPOP-Service an.</w:t>
            </w:r>
          </w:p>
        </w:tc>
      </w:tr>
    </w:tbl>
    <w:p w14:paraId="204A96CB" w14:textId="77777777" w:rsidR="00B3493A" w:rsidRPr="008333E0" w:rsidRDefault="00B3493A" w:rsidP="008B3F3F">
      <w:pPr>
        <w:pStyle w:val="Bezmezer"/>
        <w:rPr>
          <w:lang w:val="de-DE"/>
        </w:rPr>
      </w:pPr>
    </w:p>
    <w:p w14:paraId="6887A337" w14:textId="77777777" w:rsidR="00D07D1B" w:rsidRPr="008333E0" w:rsidRDefault="00D07D1B" w:rsidP="00D07D1B">
      <w:pPr>
        <w:pStyle w:val="Bezmezer"/>
        <w:numPr>
          <w:ilvl w:val="0"/>
          <w:numId w:val="34"/>
        </w:numPr>
        <w:jc w:val="both"/>
        <w:rPr>
          <w:lang w:val="de-DE"/>
        </w:rPr>
      </w:pPr>
      <w:r w:rsidRPr="008333E0">
        <w:rPr>
          <w:lang w:val="de-DE"/>
        </w:rPr>
        <w:t>Aus sicherheitstechnischer und wirtschaftlicher Sicht muss das Gerät gemäß den Anweisungen in dieser Anleitung betrieben werden.</w:t>
      </w:r>
    </w:p>
    <w:p w14:paraId="368D5B09" w14:textId="77777777" w:rsidR="00D07D1B" w:rsidRPr="008333E0" w:rsidRDefault="00D07D1B" w:rsidP="00D07D1B">
      <w:pPr>
        <w:pStyle w:val="Bezmezer"/>
        <w:numPr>
          <w:ilvl w:val="0"/>
          <w:numId w:val="34"/>
        </w:numPr>
        <w:jc w:val="both"/>
        <w:rPr>
          <w:lang w:val="de-DE"/>
        </w:rPr>
      </w:pPr>
      <w:r w:rsidRPr="008333E0">
        <w:rPr>
          <w:lang w:val="de-DE"/>
        </w:rPr>
        <w:t xml:space="preserve">Der Heizkessel kann unbeaufsichtigt bleiben, sofern die Leistung so eingestellt ist, dass die Anlage nicht überhitzen kann (gedämpfter Betrieb), oder wenn er mit einem eingestellten und funktionierenden Verbrennungsluft-Zugregler ausgestattet ist, muss aber dennoch von Zeit zu Zeit </w:t>
      </w:r>
      <w:r w:rsidR="004A71A7">
        <w:rPr>
          <w:lang w:val="de-DE"/>
        </w:rPr>
        <w:t>vom Betreiber kontrolliert werden</w:t>
      </w:r>
      <w:r w:rsidRPr="008333E0">
        <w:rPr>
          <w:lang w:val="de-DE"/>
        </w:rPr>
        <w:t>.</w:t>
      </w:r>
    </w:p>
    <w:p w14:paraId="67EA2AE1" w14:textId="77777777" w:rsidR="00D07D1B" w:rsidRPr="008333E0" w:rsidRDefault="00D07D1B" w:rsidP="00D07D1B">
      <w:pPr>
        <w:pStyle w:val="Bezmezer"/>
        <w:spacing w:before="0"/>
        <w:jc w:val="both"/>
        <w:rPr>
          <w:lang w:val="de-DE"/>
        </w:rPr>
      </w:pPr>
    </w:p>
    <w:p w14:paraId="1D7BE5F0" w14:textId="77777777" w:rsidR="00D07D1B" w:rsidRPr="008333E0" w:rsidRDefault="00D07D1B" w:rsidP="00D07D1B">
      <w:pPr>
        <w:pStyle w:val="Bezmezer"/>
        <w:jc w:val="both"/>
        <w:rPr>
          <w:lang w:val="de-DE"/>
        </w:rPr>
      </w:pPr>
      <w:r w:rsidRPr="008333E0">
        <w:rPr>
          <w:noProof/>
          <w:lang w:val="ru-RU" w:eastAsia="zh-CN"/>
        </w:rPr>
        <w:drawing>
          <wp:anchor distT="0" distB="0" distL="114300" distR="114300" simplePos="0" relativeHeight="251664896" behindDoc="0" locked="0" layoutInCell="1" allowOverlap="1" wp14:anchorId="446C807E" wp14:editId="118A4701">
            <wp:simplePos x="0" y="0"/>
            <wp:positionH relativeFrom="margin">
              <wp:posOffset>0</wp:posOffset>
            </wp:positionH>
            <wp:positionV relativeFrom="paragraph">
              <wp:posOffset>46355</wp:posOffset>
            </wp:positionV>
            <wp:extent cx="361950" cy="361950"/>
            <wp:effectExtent l="0" t="0" r="0" b="0"/>
            <wp:wrapSquare wrapText="bothSides"/>
            <wp:docPr id="140" name="Obrázek 140"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3E0">
        <w:rPr>
          <w:lang w:val="de-DE"/>
        </w:rPr>
        <w:t>Während des Betriebs können einige Teile des Kessels (Zulauf-, Reinigungs- und Aschenkastentüren, Kamin) auf eine höhere Temperatur erhitzt werden, es besteht Verbrennungsgefahr, wenn sie mit diesen Teilen in Berührung kommen. Verwenden Sie deshalb den mitgelieferten Schutzhandschuh.</w:t>
      </w:r>
    </w:p>
    <w:p w14:paraId="3530E6C1" w14:textId="77777777" w:rsidR="00D07D1B" w:rsidRPr="008333E0" w:rsidRDefault="00D07D1B" w:rsidP="00D07D1B">
      <w:pPr>
        <w:pStyle w:val="Bezmezer"/>
        <w:jc w:val="both"/>
        <w:rPr>
          <w:lang w:val="de-DE"/>
        </w:rPr>
      </w:pPr>
    </w:p>
    <w:p w14:paraId="3011474A" w14:textId="77777777" w:rsidR="00D07D1B" w:rsidRPr="008333E0" w:rsidRDefault="00D07D1B" w:rsidP="00D07D1B">
      <w:pPr>
        <w:pStyle w:val="Bezmezer"/>
        <w:numPr>
          <w:ilvl w:val="0"/>
          <w:numId w:val="35"/>
        </w:numPr>
        <w:jc w:val="both"/>
        <w:rPr>
          <w:lang w:val="de-DE"/>
        </w:rPr>
      </w:pPr>
      <w:r w:rsidRPr="008333E0">
        <w:rPr>
          <w:lang w:val="de-DE"/>
        </w:rPr>
        <w:t>Der Heizkessel darf nur von Erwachsenen bedient werden, die mit dieser Anleitung vertraut sind. Kinder dür</w:t>
      </w:r>
      <w:r w:rsidR="004A71A7">
        <w:rPr>
          <w:lang w:val="de-DE"/>
        </w:rPr>
        <w:t>fen nicht unbeaufsichtigt in die</w:t>
      </w:r>
      <w:r w:rsidRPr="008333E0">
        <w:rPr>
          <w:lang w:val="de-DE"/>
        </w:rPr>
        <w:t xml:space="preserve"> Nähe des Gerätes gelassen werden.</w:t>
      </w:r>
    </w:p>
    <w:p w14:paraId="21E8BF2C" w14:textId="77777777" w:rsidR="00D07D1B" w:rsidRPr="008333E0" w:rsidRDefault="00D07D1B" w:rsidP="00D07D1B">
      <w:pPr>
        <w:pStyle w:val="Bezmezer"/>
        <w:numPr>
          <w:ilvl w:val="0"/>
          <w:numId w:val="35"/>
        </w:numPr>
        <w:jc w:val="both"/>
        <w:rPr>
          <w:lang w:val="de-DE"/>
        </w:rPr>
      </w:pPr>
      <w:r w:rsidRPr="008333E0">
        <w:rPr>
          <w:lang w:val="de-DE"/>
        </w:rPr>
        <w:t>Es ist verboten, brennbare Flüssigkeiten zum Heizen im Gerät zu verwenden und die Nennleistung während des Betriebs in irgendeiner Weise zu erhöhen (thermische Überlastung des Geräts).</w:t>
      </w:r>
    </w:p>
    <w:p w14:paraId="78FAB3ED" w14:textId="77777777" w:rsidR="00745DBF" w:rsidRPr="008333E0" w:rsidRDefault="00D07D1B" w:rsidP="004A71A7">
      <w:pPr>
        <w:pStyle w:val="Bezmezer"/>
        <w:numPr>
          <w:ilvl w:val="0"/>
          <w:numId w:val="35"/>
        </w:numPr>
        <w:jc w:val="both"/>
        <w:rPr>
          <w:lang w:val="de-DE"/>
        </w:rPr>
      </w:pPr>
      <w:r w:rsidRPr="008333E0">
        <w:rPr>
          <w:lang w:val="de-DE"/>
        </w:rPr>
        <w:t>Der Benutzer darf nur die routinemäßige Wartung oder den Austausch von gelieferten Ersatzteilen durchführen. E</w:t>
      </w:r>
      <w:r w:rsidR="004A71A7">
        <w:rPr>
          <w:lang w:val="de-DE"/>
        </w:rPr>
        <w:t>r</w:t>
      </w:r>
      <w:r w:rsidRPr="008333E0">
        <w:rPr>
          <w:lang w:val="de-DE"/>
        </w:rPr>
        <w:t xml:space="preserve"> darf nicht in die Konstruktion des Kessels eingreifen, seine Funktion verändern oder das beschädigte Produkt in Betrieb lassen.</w:t>
      </w:r>
    </w:p>
    <w:p w14:paraId="44D58D19" w14:textId="77777777" w:rsidR="00D07D1B" w:rsidRPr="008333E0" w:rsidRDefault="00D07D1B" w:rsidP="00D07D1B">
      <w:pPr>
        <w:pStyle w:val="Bezmezer"/>
        <w:jc w:val="both"/>
        <w:rPr>
          <w:lang w:val="de-DE"/>
        </w:rPr>
      </w:pPr>
    </w:p>
    <w:p w14:paraId="4F92D79D" w14:textId="77777777" w:rsidR="00D07D1B" w:rsidRPr="008333E0" w:rsidRDefault="00D07D1B" w:rsidP="00D07D1B">
      <w:pPr>
        <w:pStyle w:val="Bezmezer"/>
        <w:jc w:val="both"/>
        <w:rPr>
          <w:lang w:val="de-DE"/>
        </w:rPr>
      </w:pPr>
      <w:r w:rsidRPr="008333E0">
        <w:rPr>
          <w:lang w:val="de-DE"/>
        </w:rPr>
        <w:t>Sicherlich kann es beim ersten, aber auch bei den folgenden Hochwassern zu übermäßiger Betauung des</w:t>
      </w:r>
      <w:r w:rsidR="004A71A7">
        <w:rPr>
          <w:lang w:val="de-DE"/>
        </w:rPr>
        <w:t xml:space="preserve"> Kessels kommen; im Aschebehälter</w:t>
      </w:r>
      <w:r w:rsidRPr="008333E0">
        <w:rPr>
          <w:lang w:val="de-DE"/>
        </w:rPr>
        <w:t xml:space="preserve"> kann eine dunkle Flüssigkeit austreten. Dies liegt an der niedrigen Wassertemperatur im Kessel (unter dem Taupunkt von 65 °C) und der niedrigen A</w:t>
      </w:r>
      <w:r w:rsidR="004A71A7">
        <w:rPr>
          <w:lang w:val="de-DE"/>
        </w:rPr>
        <w:t>bgastemperatur. Der Niederschlag hört auf</w:t>
      </w:r>
      <w:r w:rsidRPr="008333E0">
        <w:rPr>
          <w:lang w:val="de-DE"/>
        </w:rPr>
        <w:t>, nachdem sich die Verbrennungsprodukte teilweise an den Wänden abgesetzt haben und über 65 ° C geschmolzen sind. Dies ist keineswegs ein Produktleck. Jeder Kessel wird sorgfältig durch Überdruck geprüft und die Möglichkeit des Kriechens wird praktisch ausgeschlossen.</w:t>
      </w:r>
    </w:p>
    <w:p w14:paraId="4F669294" w14:textId="77777777" w:rsidR="00D07D1B" w:rsidRPr="008333E0" w:rsidRDefault="00D07D1B" w:rsidP="00D07D1B">
      <w:pPr>
        <w:pStyle w:val="Bezmezer"/>
        <w:jc w:val="both"/>
        <w:rPr>
          <w:lang w:val="de-DE"/>
        </w:rPr>
      </w:pPr>
      <w:r w:rsidRPr="008333E0">
        <w:rPr>
          <w:lang w:val="de-DE"/>
        </w:rPr>
        <w:t>Kesselteer tritt auf:</w:t>
      </w:r>
    </w:p>
    <w:p w14:paraId="2D120ADD" w14:textId="77777777" w:rsidR="00D07D1B" w:rsidRPr="008333E0" w:rsidRDefault="00D07D1B" w:rsidP="00D07D1B">
      <w:pPr>
        <w:pStyle w:val="Bezmezer"/>
        <w:numPr>
          <w:ilvl w:val="0"/>
          <w:numId w:val="34"/>
        </w:numPr>
        <w:jc w:val="both"/>
        <w:rPr>
          <w:lang w:val="de-DE"/>
        </w:rPr>
      </w:pPr>
      <w:r w:rsidRPr="008333E0">
        <w:rPr>
          <w:lang w:val="de-DE"/>
        </w:rPr>
        <w:t>bei geringem Schornsteinzug. Ist diese dauerhaft niedrig, kann sie nur durch bauliche Veränderungen beseitigt werden. Wenn es vorübergehend niedrig ist, wird es durch Wetterbedingungen verursacht</w:t>
      </w:r>
    </w:p>
    <w:p w14:paraId="2837849F" w14:textId="77777777" w:rsidR="00D07D1B" w:rsidRPr="008333E0" w:rsidRDefault="00D07D1B" w:rsidP="00D07D1B">
      <w:pPr>
        <w:pStyle w:val="Bezmezer"/>
        <w:numPr>
          <w:ilvl w:val="0"/>
          <w:numId w:val="34"/>
        </w:numPr>
        <w:jc w:val="both"/>
        <w:rPr>
          <w:lang w:val="de-DE"/>
        </w:rPr>
      </w:pPr>
      <w:r w:rsidRPr="008333E0">
        <w:rPr>
          <w:lang w:val="de-DE"/>
        </w:rPr>
        <w:t>mit nassem Kraftstoff</w:t>
      </w:r>
    </w:p>
    <w:p w14:paraId="74E79469" w14:textId="77777777" w:rsidR="00D07D1B" w:rsidRPr="008333E0" w:rsidRDefault="00D07D1B" w:rsidP="00D07D1B">
      <w:pPr>
        <w:pStyle w:val="Bezmezer"/>
        <w:numPr>
          <w:ilvl w:val="0"/>
          <w:numId w:val="34"/>
        </w:numPr>
        <w:jc w:val="both"/>
        <w:rPr>
          <w:lang w:val="de-DE"/>
        </w:rPr>
      </w:pPr>
      <w:r w:rsidRPr="008333E0">
        <w:rPr>
          <w:lang w:val="de-DE"/>
        </w:rPr>
        <w:t>bei dauergedämpftem Betrieb bei niedrigen Temperaturen unterhalb des Rauchgastaupunktes, also 65 °C</w:t>
      </w:r>
    </w:p>
    <w:p w14:paraId="73357960" w14:textId="77777777" w:rsidR="00D07D1B" w:rsidRPr="008333E0" w:rsidRDefault="00D07D1B" w:rsidP="00D07D1B">
      <w:pPr>
        <w:pStyle w:val="Bezmezer"/>
        <w:numPr>
          <w:ilvl w:val="0"/>
          <w:numId w:val="34"/>
        </w:numPr>
        <w:jc w:val="both"/>
        <w:rPr>
          <w:lang w:val="de-DE"/>
        </w:rPr>
      </w:pPr>
      <w:r w:rsidRPr="008333E0">
        <w:rPr>
          <w:lang w:val="de-DE"/>
        </w:rPr>
        <w:t>bei falscher Kesseldimensionierung, durch Wärmeverluste beheizter Räume</w:t>
      </w:r>
    </w:p>
    <w:p w14:paraId="657E542E" w14:textId="77777777" w:rsidR="00D07D1B" w:rsidRPr="008333E0" w:rsidRDefault="004A71A7" w:rsidP="00D07D1B">
      <w:pPr>
        <w:pStyle w:val="Bezmezer"/>
        <w:numPr>
          <w:ilvl w:val="0"/>
          <w:numId w:val="34"/>
        </w:numPr>
        <w:jc w:val="both"/>
        <w:rPr>
          <w:lang w:val="de-DE"/>
        </w:rPr>
      </w:pPr>
      <w:r>
        <w:rPr>
          <w:lang w:val="de-DE"/>
        </w:rPr>
        <w:t>bei unprofessionellem</w:t>
      </w:r>
      <w:r w:rsidR="00D07D1B" w:rsidRPr="008333E0">
        <w:rPr>
          <w:lang w:val="de-DE"/>
        </w:rPr>
        <w:t xml:space="preserve"> Betrieb.</w:t>
      </w:r>
    </w:p>
    <w:p w14:paraId="3A704FBD" w14:textId="77777777" w:rsidR="001540B0" w:rsidRPr="008333E0" w:rsidRDefault="001540B0" w:rsidP="001540B0">
      <w:pPr>
        <w:pStyle w:val="Bezmezer"/>
        <w:spacing w:before="0"/>
        <w:jc w:val="both"/>
        <w:rPr>
          <w:lang w:val="de-DE"/>
        </w:rPr>
      </w:pPr>
    </w:p>
    <w:p w14:paraId="01AFD623" w14:textId="314DF465" w:rsidR="00D07D1B" w:rsidRPr="008333E0" w:rsidRDefault="001A025C" w:rsidP="00D07D1B">
      <w:pPr>
        <w:pStyle w:val="Bezmezer"/>
        <w:jc w:val="both"/>
        <w:rPr>
          <w:lang w:val="de-DE"/>
        </w:rPr>
      </w:pPr>
      <w:r>
        <w:rPr>
          <w:noProof/>
          <w:lang w:val="ru-RU" w:eastAsia="zh-CN"/>
        </w:rPr>
        <w:lastRenderedPageBreak/>
        <mc:AlternateContent>
          <mc:Choice Requires="wps">
            <w:drawing>
              <wp:anchor distT="0" distB="0" distL="114300" distR="114300" simplePos="0" relativeHeight="251679232" behindDoc="0" locked="0" layoutInCell="1" allowOverlap="1" wp14:anchorId="16A5930C" wp14:editId="75C7646B">
                <wp:simplePos x="0" y="0"/>
                <wp:positionH relativeFrom="column">
                  <wp:posOffset>3524250</wp:posOffset>
                </wp:positionH>
                <wp:positionV relativeFrom="paragraph">
                  <wp:posOffset>466090</wp:posOffset>
                </wp:positionV>
                <wp:extent cx="3124200" cy="2675255"/>
                <wp:effectExtent l="0" t="0" r="0" b="0"/>
                <wp:wrapNone/>
                <wp:docPr id="42" name="Textové pole 42"/>
                <wp:cNvGraphicFramePr/>
                <a:graphic xmlns:a="http://schemas.openxmlformats.org/drawingml/2006/main">
                  <a:graphicData uri="http://schemas.microsoft.com/office/word/2010/wordprocessingShape">
                    <wps:wsp>
                      <wps:cNvSpPr txBox="1"/>
                      <wps:spPr>
                        <a:xfrm>
                          <a:off x="0" y="0"/>
                          <a:ext cx="3124200" cy="2675255"/>
                        </a:xfrm>
                        <a:prstGeom prst="rect">
                          <a:avLst/>
                        </a:prstGeom>
                        <a:solidFill>
                          <a:schemeClr val="lt1"/>
                        </a:solidFill>
                        <a:ln w="6350">
                          <a:noFill/>
                        </a:ln>
                      </wps:spPr>
                      <wps:txbx>
                        <w:txbxContent>
                          <w:p w14:paraId="0B4339C3" w14:textId="13198FDC" w:rsidR="001A025C" w:rsidRDefault="001A025C">
                            <w:r w:rsidRPr="001A025C">
                              <w:rPr>
                                <w:noProof/>
                              </w:rPr>
                              <w:drawing>
                                <wp:inline distT="0" distB="0" distL="0" distR="0" wp14:anchorId="601F4A70" wp14:editId="5580BB52">
                                  <wp:extent cx="2934970" cy="2371725"/>
                                  <wp:effectExtent l="0" t="0" r="0"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4970" cy="2371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5930C" id="Textové pole 42" o:spid="_x0000_s1044" type="#_x0000_t202" style="position:absolute;left:0;text-align:left;margin-left:277.5pt;margin-top:36.7pt;width:246pt;height:210.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" fillcolor="white [3201]" stroked="f" strokeweight=".5pt">
                <v:textbox>
                  <w:txbxContent>
                    <w:p w14:paraId="0B4339C3" w14:textId="13198FDC" w:rsidR="001A025C" w:rsidRDefault="001A025C">
                      <w:r w:rsidRPr="001A025C">
                        <w:rPr>
                          <w:noProof/>
                        </w:rPr>
                        <w:drawing>
                          <wp:inline distT="0" distB="0" distL="0" distR="0" wp14:anchorId="601F4A70" wp14:editId="5580BB52">
                            <wp:extent cx="2934970" cy="2371725"/>
                            <wp:effectExtent l="0" t="0" r="0"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4970" cy="2371725"/>
                                    </a:xfrm>
                                    <a:prstGeom prst="rect">
                                      <a:avLst/>
                                    </a:prstGeom>
                                    <a:noFill/>
                                    <a:ln>
                                      <a:noFill/>
                                    </a:ln>
                                  </pic:spPr>
                                </pic:pic>
                              </a:graphicData>
                            </a:graphic>
                          </wp:inline>
                        </w:drawing>
                      </w:r>
                    </w:p>
                  </w:txbxContent>
                </v:textbox>
              </v:shape>
            </w:pict>
          </mc:Fallback>
        </mc:AlternateContent>
      </w:r>
      <w:r w:rsidR="001540B0" w:rsidRPr="008333E0">
        <w:rPr>
          <w:noProof/>
          <w:lang w:val="ru-RU" w:eastAsia="zh-CN"/>
        </w:rPr>
        <w:drawing>
          <wp:anchor distT="0" distB="0" distL="114300" distR="114300" simplePos="0" relativeHeight="251666944" behindDoc="1" locked="0" layoutInCell="1" allowOverlap="1" wp14:anchorId="00D2B40E" wp14:editId="2E522387">
            <wp:simplePos x="0" y="0"/>
            <wp:positionH relativeFrom="margin">
              <wp:align>left</wp:align>
            </wp:positionH>
            <wp:positionV relativeFrom="paragraph">
              <wp:posOffset>36195</wp:posOffset>
            </wp:positionV>
            <wp:extent cx="366800" cy="370745"/>
            <wp:effectExtent l="0" t="0" r="0" b="0"/>
            <wp:wrapTight wrapText="bothSides">
              <wp:wrapPolygon edited="0">
                <wp:start x="0" y="0"/>
                <wp:lineTo x="0" y="20007"/>
                <wp:lineTo x="20215" y="20007"/>
                <wp:lineTo x="20215" y="0"/>
                <wp:lineTo x="0" y="0"/>
              </wp:wrapPolygon>
            </wp:wrapTight>
            <wp:docPr id="143" name="Obrázek 143"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800" cy="37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D1B" w:rsidRPr="008333E0">
        <w:rPr>
          <w:noProof/>
          <w:lang w:val="ru-RU" w:eastAsia="zh-CN"/>
        </w:rPr>
        <w:drawing>
          <wp:anchor distT="0" distB="0" distL="114300" distR="114300" simplePos="0" relativeHeight="251665920" behindDoc="1" locked="0" layoutInCell="1" allowOverlap="1" wp14:anchorId="2029AC7E" wp14:editId="79CB1076">
            <wp:simplePos x="0" y="0"/>
            <wp:positionH relativeFrom="margin">
              <wp:align>right</wp:align>
            </wp:positionH>
            <wp:positionV relativeFrom="paragraph">
              <wp:posOffset>461645</wp:posOffset>
            </wp:positionV>
            <wp:extent cx="3200400" cy="2675255"/>
            <wp:effectExtent l="0" t="0" r="0" b="0"/>
            <wp:wrapTight wrapText="bothSides">
              <wp:wrapPolygon edited="0">
                <wp:start x="0" y="0"/>
                <wp:lineTo x="0" y="21380"/>
                <wp:lineTo x="21471" y="21380"/>
                <wp:lineTo x="21471" y="0"/>
                <wp:lineTo x="0" y="0"/>
              </wp:wrapPolygon>
            </wp:wrapTight>
            <wp:docPr id="142" name="Obrázek 142" descr="tabulka vlhosti pal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ulka vlhosti paliv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267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D1B" w:rsidRPr="008333E0">
        <w:rPr>
          <w:lang w:val="de-DE"/>
        </w:rPr>
        <w:t>Beim Verbrennen von nassem oder feuchtem Brennstoff kann es vorkommen, dass die Nennleistung nicht erreicht wird, der Kessel zu stark verstopft, Tau und Teer entstehen. Dies führt zu erheblichen wirtschaftlichen Verlusten, die sich in erhöhtem Brennstoffverbrauch und reduzierter Kessellebensdauer widerspiegeln.</w:t>
      </w:r>
    </w:p>
    <w:p w14:paraId="51B6B356" w14:textId="77777777" w:rsidR="00D07D1B" w:rsidRPr="008333E0" w:rsidRDefault="00D07D1B" w:rsidP="00D07D1B">
      <w:pPr>
        <w:pStyle w:val="Bezmezer"/>
        <w:jc w:val="both"/>
        <w:rPr>
          <w:lang w:val="de-DE"/>
        </w:rPr>
      </w:pPr>
    </w:p>
    <w:p w14:paraId="690AD40B" w14:textId="77777777" w:rsidR="00D07D1B" w:rsidRPr="008333E0" w:rsidRDefault="00D07D1B" w:rsidP="00D07D1B">
      <w:pPr>
        <w:pStyle w:val="Bezmezer"/>
        <w:jc w:val="both"/>
        <w:rPr>
          <w:lang w:val="de-DE"/>
        </w:rPr>
      </w:pPr>
      <w:r w:rsidRPr="008333E0">
        <w:rPr>
          <w:lang w:val="de-DE"/>
        </w:rPr>
        <w:t>Es ist notwendig, auf einige wichtige Grundsätze hinzuweisen, die befolgt werden müssen, damit der Kessel sicher und wirtschaftlich funktioniert.</w:t>
      </w:r>
    </w:p>
    <w:p w14:paraId="5F7586C1" w14:textId="77777777" w:rsidR="00D07D1B" w:rsidRPr="008333E0" w:rsidRDefault="00D07D1B" w:rsidP="00D07D1B">
      <w:pPr>
        <w:pStyle w:val="Bezmezer"/>
        <w:numPr>
          <w:ilvl w:val="0"/>
          <w:numId w:val="40"/>
        </w:numPr>
        <w:rPr>
          <w:lang w:val="de-DE"/>
        </w:rPr>
      </w:pPr>
      <w:r w:rsidRPr="008333E0">
        <w:rPr>
          <w:lang w:val="de-DE"/>
        </w:rPr>
        <w:t>gewissenhafter Betreiber</w:t>
      </w:r>
    </w:p>
    <w:p w14:paraId="3ABF955F" w14:textId="77777777" w:rsidR="00D07D1B" w:rsidRPr="008333E0" w:rsidRDefault="00D07D1B" w:rsidP="00D07D1B">
      <w:pPr>
        <w:pStyle w:val="Bezmezer"/>
        <w:numPr>
          <w:ilvl w:val="0"/>
          <w:numId w:val="40"/>
        </w:numPr>
        <w:rPr>
          <w:lang w:val="de-DE"/>
        </w:rPr>
      </w:pPr>
      <w:r w:rsidRPr="008333E0">
        <w:rPr>
          <w:lang w:val="de-DE"/>
        </w:rPr>
        <w:t>ausreichender Schornsteinzug</w:t>
      </w:r>
    </w:p>
    <w:p w14:paraId="62D22FA2" w14:textId="77777777" w:rsidR="00D07D1B" w:rsidRPr="008333E0" w:rsidRDefault="00D07D1B" w:rsidP="00D07D1B">
      <w:pPr>
        <w:pStyle w:val="Bezmezer"/>
        <w:numPr>
          <w:ilvl w:val="0"/>
          <w:numId w:val="40"/>
        </w:numPr>
        <w:rPr>
          <w:lang w:val="de-DE"/>
        </w:rPr>
      </w:pPr>
      <w:r w:rsidRPr="008333E0">
        <w:rPr>
          <w:lang w:val="de-DE"/>
        </w:rPr>
        <w:t>Boiler reinigen (Zug und Entlüftung)</w:t>
      </w:r>
    </w:p>
    <w:p w14:paraId="347A36B0" w14:textId="77777777" w:rsidR="00D07D1B" w:rsidRPr="008333E0" w:rsidRDefault="00D07D1B" w:rsidP="00D07D1B">
      <w:pPr>
        <w:pStyle w:val="Bezmezer"/>
        <w:numPr>
          <w:ilvl w:val="0"/>
          <w:numId w:val="40"/>
        </w:numPr>
        <w:rPr>
          <w:lang w:val="de-DE"/>
        </w:rPr>
      </w:pPr>
      <w:r w:rsidRPr="008333E0">
        <w:rPr>
          <w:lang w:val="de-DE"/>
        </w:rPr>
        <w:t>dichter Kessel - richtig sitzende und abgedichtete Reinigungs-, Beschickungs- und Aschenbechertüren</w:t>
      </w:r>
    </w:p>
    <w:p w14:paraId="4F90D9CD" w14:textId="77777777" w:rsidR="00D07D1B" w:rsidRPr="008333E0" w:rsidRDefault="00D07D1B" w:rsidP="00D07D1B">
      <w:pPr>
        <w:pStyle w:val="Bezmezer"/>
        <w:numPr>
          <w:ilvl w:val="0"/>
          <w:numId w:val="40"/>
        </w:numPr>
        <w:rPr>
          <w:lang w:val="de-DE"/>
        </w:rPr>
      </w:pPr>
      <w:r w:rsidRPr="008333E0">
        <w:rPr>
          <w:lang w:val="de-DE"/>
        </w:rPr>
        <w:t>die richtige Wahl der Kesselleistung für das gegebene Heizobjekt</w:t>
      </w:r>
    </w:p>
    <w:p w14:paraId="03005B7A" w14:textId="77777777" w:rsidR="00D07D1B" w:rsidRPr="008333E0" w:rsidRDefault="00D07D1B" w:rsidP="00D07D1B">
      <w:pPr>
        <w:pStyle w:val="Bezmezer"/>
        <w:numPr>
          <w:ilvl w:val="0"/>
          <w:numId w:val="40"/>
        </w:numPr>
        <w:rPr>
          <w:lang w:val="de-DE"/>
        </w:rPr>
      </w:pPr>
      <w:r w:rsidRPr="008333E0">
        <w:rPr>
          <w:lang w:val="de-DE"/>
        </w:rPr>
        <w:t>Richtig getrockneter Kraftstoff</w:t>
      </w:r>
    </w:p>
    <w:p w14:paraId="3FC20E2B" w14:textId="77777777" w:rsidR="00D07D1B" w:rsidRPr="008333E0" w:rsidRDefault="00D07D1B" w:rsidP="00D07D1B">
      <w:pPr>
        <w:pStyle w:val="Bezmezer"/>
        <w:rPr>
          <w:lang w:val="de-DE"/>
        </w:rPr>
      </w:pPr>
    </w:p>
    <w:p w14:paraId="12A65FF8" w14:textId="77777777" w:rsidR="00745DBF" w:rsidRPr="008333E0" w:rsidRDefault="00745DBF" w:rsidP="008B3F3F">
      <w:pPr>
        <w:pStyle w:val="Bezmezer"/>
        <w:rPr>
          <w:lang w:val="de-DE"/>
        </w:rPr>
      </w:pPr>
    </w:p>
    <w:p w14:paraId="13BC5722" w14:textId="77777777" w:rsidR="004E5C04" w:rsidRPr="008333E0" w:rsidRDefault="004E5C04" w:rsidP="008B3F3F">
      <w:pPr>
        <w:pStyle w:val="Bezmezer"/>
        <w:rPr>
          <w:lang w:val="de-DE"/>
        </w:rPr>
      </w:pPr>
    </w:p>
    <w:p w14:paraId="3B676302" w14:textId="77777777" w:rsidR="00B3493A" w:rsidRPr="008333E0" w:rsidRDefault="004E5C04" w:rsidP="00B3493A">
      <w:pPr>
        <w:pStyle w:val="Nadpis1"/>
        <w:rPr>
          <w:b/>
          <w:lang w:val="de-DE"/>
        </w:rPr>
      </w:pPr>
      <w:bookmarkStart w:id="21" w:name="_Toc85615409"/>
      <w:r w:rsidRPr="008333E0">
        <w:rPr>
          <w:b/>
          <w:lang w:val="de-DE"/>
        </w:rPr>
        <w:t>22. ENERGIEEFFIZIENZ</w:t>
      </w:r>
      <w:bookmarkEnd w:id="21"/>
    </w:p>
    <w:p w14:paraId="084E0B49" w14:textId="77777777" w:rsidR="00B3493A" w:rsidRPr="008333E0" w:rsidRDefault="00B3493A" w:rsidP="008B3F3F">
      <w:pPr>
        <w:pStyle w:val="Bezmezer"/>
        <w:rPr>
          <w:lang w:val="de-DE"/>
        </w:rPr>
      </w:pPr>
    </w:p>
    <w:tbl>
      <w:tblPr>
        <w:tblW w:w="8280" w:type="dxa"/>
        <w:jc w:val="center"/>
        <w:tblCellMar>
          <w:left w:w="70" w:type="dxa"/>
          <w:right w:w="70" w:type="dxa"/>
        </w:tblCellMar>
        <w:tblLook w:val="04A0" w:firstRow="1" w:lastRow="0" w:firstColumn="1" w:lastColumn="0" w:noHBand="0" w:noVBand="1"/>
      </w:tblPr>
      <w:tblGrid>
        <w:gridCol w:w="1349"/>
        <w:gridCol w:w="2271"/>
        <w:gridCol w:w="1871"/>
        <w:gridCol w:w="1745"/>
        <w:gridCol w:w="1825"/>
        <w:gridCol w:w="1395"/>
      </w:tblGrid>
      <w:tr w:rsidR="006D5B53" w:rsidRPr="008333E0" w14:paraId="1A078811" w14:textId="77777777" w:rsidTr="00E6368B">
        <w:trPr>
          <w:trHeight w:val="660"/>
          <w:jc w:val="center"/>
        </w:trPr>
        <w:tc>
          <w:tcPr>
            <w:tcW w:w="13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513B4E7" w14:textId="77777777" w:rsidR="006D5B53" w:rsidRPr="008333E0" w:rsidRDefault="006D5B53" w:rsidP="00E6368B">
            <w:pPr>
              <w:spacing w:after="0" w:line="240" w:lineRule="auto"/>
              <w:jc w:val="center"/>
              <w:rPr>
                <w:rFonts w:ascii="Calibri" w:eastAsia="Times New Roman" w:hAnsi="Calibri" w:cs="Times New Roman"/>
                <w:b/>
                <w:bCs/>
                <w:color w:val="000000"/>
                <w:sz w:val="30"/>
                <w:szCs w:val="30"/>
                <w:lang w:val="de-DE" w:eastAsia="cs-CZ"/>
              </w:rPr>
            </w:pPr>
            <w:r w:rsidRPr="008333E0">
              <w:rPr>
                <w:rFonts w:ascii="Calibri" w:eastAsia="Times New Roman" w:hAnsi="Calibri" w:cs="Times New Roman"/>
                <w:b/>
                <w:bCs/>
                <w:color w:val="000000"/>
                <w:sz w:val="30"/>
                <w:szCs w:val="30"/>
                <w:lang w:val="de-DE" w:eastAsia="cs-CZ"/>
              </w:rPr>
              <w:t>UND.</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500FE366" w14:textId="77777777" w:rsidR="006D5B53" w:rsidRPr="008333E0" w:rsidRDefault="006D5B53" w:rsidP="00E6368B">
            <w:pPr>
              <w:spacing w:after="0" w:line="240" w:lineRule="auto"/>
              <w:jc w:val="center"/>
              <w:rPr>
                <w:rFonts w:ascii="Calibri" w:eastAsia="Times New Roman" w:hAnsi="Calibri" w:cs="Times New Roman"/>
                <w:b/>
                <w:bCs/>
                <w:color w:val="000000"/>
                <w:sz w:val="30"/>
                <w:szCs w:val="30"/>
                <w:lang w:val="de-DE" w:eastAsia="cs-CZ"/>
              </w:rPr>
            </w:pPr>
            <w:r w:rsidRPr="008333E0">
              <w:rPr>
                <w:rFonts w:ascii="Calibri" w:eastAsia="Times New Roman" w:hAnsi="Calibri" w:cs="Times New Roman"/>
                <w:b/>
                <w:bCs/>
                <w:color w:val="000000"/>
                <w:sz w:val="30"/>
                <w:szCs w:val="30"/>
                <w:lang w:val="de-DE" w:eastAsia="cs-CZ"/>
              </w:rPr>
              <w:t>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0C93A5F6" w14:textId="77777777" w:rsidR="006D5B53" w:rsidRPr="008333E0" w:rsidRDefault="006D5B53" w:rsidP="00E6368B">
            <w:pPr>
              <w:spacing w:after="0" w:line="240" w:lineRule="auto"/>
              <w:jc w:val="center"/>
              <w:rPr>
                <w:rFonts w:ascii="Calibri" w:eastAsia="Times New Roman" w:hAnsi="Calibri" w:cs="Times New Roman"/>
                <w:b/>
                <w:bCs/>
                <w:color w:val="000000"/>
                <w:sz w:val="30"/>
                <w:szCs w:val="30"/>
                <w:lang w:val="de-DE" w:eastAsia="cs-CZ"/>
              </w:rPr>
            </w:pPr>
            <w:r w:rsidRPr="008333E0">
              <w:rPr>
                <w:rFonts w:ascii="Calibri" w:eastAsia="Times New Roman" w:hAnsi="Calibri" w:cs="Times New Roman"/>
                <w:b/>
                <w:bCs/>
                <w:color w:val="000000"/>
                <w:sz w:val="30"/>
                <w:szCs w:val="30"/>
                <w:lang w:val="de-DE" w:eastAsia="cs-CZ"/>
              </w:rPr>
              <w:t>III.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1752830B" w14:textId="77777777" w:rsidR="006D5B53" w:rsidRPr="008333E0" w:rsidRDefault="006D5B53" w:rsidP="00E6368B">
            <w:pPr>
              <w:spacing w:after="0" w:line="240" w:lineRule="auto"/>
              <w:jc w:val="center"/>
              <w:rPr>
                <w:rFonts w:ascii="Calibri" w:eastAsia="Times New Roman" w:hAnsi="Calibri" w:cs="Times New Roman"/>
                <w:b/>
                <w:bCs/>
                <w:color w:val="000000"/>
                <w:sz w:val="30"/>
                <w:szCs w:val="30"/>
                <w:lang w:val="de-DE" w:eastAsia="cs-CZ"/>
              </w:rPr>
            </w:pPr>
            <w:r w:rsidRPr="008333E0">
              <w:rPr>
                <w:rFonts w:ascii="Calibri" w:eastAsia="Times New Roman" w:hAnsi="Calibri" w:cs="Times New Roman"/>
                <w:b/>
                <w:bCs/>
                <w:color w:val="000000"/>
                <w:sz w:val="30"/>
                <w:szCs w:val="30"/>
                <w:lang w:val="de-DE" w:eastAsia="cs-CZ"/>
              </w:rPr>
              <w:t>IV.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537A0B12" w14:textId="77777777" w:rsidR="006D5B53" w:rsidRPr="008333E0" w:rsidRDefault="006D5B53" w:rsidP="00E6368B">
            <w:pPr>
              <w:spacing w:after="0" w:line="240" w:lineRule="auto"/>
              <w:jc w:val="center"/>
              <w:rPr>
                <w:rFonts w:ascii="Calibri" w:eastAsia="Times New Roman" w:hAnsi="Calibri" w:cs="Times New Roman"/>
                <w:b/>
                <w:bCs/>
                <w:color w:val="000000"/>
                <w:sz w:val="30"/>
                <w:szCs w:val="30"/>
                <w:lang w:val="de-DE" w:eastAsia="cs-CZ"/>
              </w:rPr>
            </w:pPr>
            <w:r w:rsidRPr="008333E0">
              <w:rPr>
                <w:rFonts w:ascii="Calibri" w:eastAsia="Times New Roman" w:hAnsi="Calibri" w:cs="Times New Roman"/>
                <w:b/>
                <w:bCs/>
                <w:color w:val="000000"/>
                <w:sz w:val="30"/>
                <w:szCs w:val="30"/>
                <w:lang w:val="de-DE" w:eastAsia="cs-CZ"/>
              </w:rPr>
              <w:t>IN.</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0C0795B9" w14:textId="77777777" w:rsidR="006D5B53" w:rsidRPr="008333E0" w:rsidRDefault="006D5B53" w:rsidP="00E6368B">
            <w:pPr>
              <w:spacing w:after="0" w:line="240" w:lineRule="auto"/>
              <w:jc w:val="center"/>
              <w:rPr>
                <w:rFonts w:ascii="Calibri" w:eastAsia="Times New Roman" w:hAnsi="Calibri" w:cs="Times New Roman"/>
                <w:b/>
                <w:bCs/>
                <w:color w:val="000000"/>
                <w:sz w:val="30"/>
                <w:szCs w:val="30"/>
                <w:lang w:val="de-DE" w:eastAsia="cs-CZ"/>
              </w:rPr>
            </w:pPr>
            <w:r w:rsidRPr="008333E0">
              <w:rPr>
                <w:rFonts w:ascii="Calibri" w:eastAsia="Times New Roman" w:hAnsi="Calibri" w:cs="Times New Roman"/>
                <w:b/>
                <w:bCs/>
                <w:color w:val="000000"/>
                <w:sz w:val="30"/>
                <w:szCs w:val="30"/>
                <w:lang w:val="de-DE" w:eastAsia="cs-CZ"/>
              </w:rPr>
              <w:t>VI.</w:t>
            </w:r>
          </w:p>
        </w:tc>
      </w:tr>
      <w:tr w:rsidR="006D5B53" w:rsidRPr="008333E0" w14:paraId="32330467" w14:textId="77777777" w:rsidTr="006D5B53">
        <w:trPr>
          <w:trHeight w:val="1558"/>
          <w:jc w:val="center"/>
        </w:trPr>
        <w:tc>
          <w:tcPr>
            <w:tcW w:w="1380" w:type="dxa"/>
            <w:tcBorders>
              <w:top w:val="nil"/>
              <w:left w:val="single" w:sz="4" w:space="0" w:color="auto"/>
              <w:bottom w:val="single" w:sz="4" w:space="0" w:color="auto"/>
              <w:right w:val="single" w:sz="4" w:space="0" w:color="auto"/>
            </w:tcBorders>
            <w:shd w:val="clear" w:color="000000" w:fill="F2F2F2"/>
            <w:vAlign w:val="center"/>
            <w:hideMark/>
          </w:tcPr>
          <w:p w14:paraId="2DFBADF2" w14:textId="77777777" w:rsidR="006D5B53" w:rsidRPr="008333E0" w:rsidRDefault="006D5B53" w:rsidP="00E6368B">
            <w:pPr>
              <w:spacing w:after="0" w:line="240" w:lineRule="auto"/>
              <w:jc w:val="center"/>
              <w:rPr>
                <w:rFonts w:ascii="Calibri" w:eastAsia="Times New Roman" w:hAnsi="Calibri" w:cs="Times New Roman"/>
                <w:color w:val="000000"/>
                <w:lang w:val="de-DE" w:eastAsia="cs-CZ"/>
              </w:rPr>
            </w:pPr>
            <w:r w:rsidRPr="008333E0">
              <w:rPr>
                <w:rFonts w:ascii="Calibri" w:eastAsia="Times New Roman" w:hAnsi="Calibri" w:cs="Times New Roman"/>
                <w:color w:val="000000"/>
                <w:lang w:val="de-DE" w:eastAsia="cs-CZ"/>
              </w:rPr>
              <w:t>der Name oder das Warenzeichen des Lieferanten;</w:t>
            </w:r>
          </w:p>
        </w:tc>
        <w:tc>
          <w:tcPr>
            <w:tcW w:w="1380" w:type="dxa"/>
            <w:tcBorders>
              <w:top w:val="nil"/>
              <w:left w:val="nil"/>
              <w:bottom w:val="single" w:sz="4" w:space="0" w:color="auto"/>
              <w:right w:val="single" w:sz="4" w:space="0" w:color="auto"/>
            </w:tcBorders>
            <w:shd w:val="clear" w:color="000000" w:fill="F2F2F2"/>
            <w:vAlign w:val="center"/>
            <w:hideMark/>
          </w:tcPr>
          <w:p w14:paraId="2B4CF87A" w14:textId="77777777" w:rsidR="006D5B53" w:rsidRPr="008333E0" w:rsidRDefault="006D5B53" w:rsidP="00E6368B">
            <w:pPr>
              <w:spacing w:after="0" w:line="240" w:lineRule="auto"/>
              <w:jc w:val="center"/>
              <w:rPr>
                <w:rFonts w:ascii="Calibri" w:eastAsia="Times New Roman" w:hAnsi="Calibri" w:cs="Times New Roman"/>
                <w:color w:val="000000"/>
                <w:lang w:val="de-DE" w:eastAsia="cs-CZ"/>
              </w:rPr>
            </w:pPr>
            <w:r w:rsidRPr="008333E0">
              <w:rPr>
                <w:rFonts w:ascii="Calibri" w:eastAsia="Times New Roman" w:hAnsi="Calibri" w:cs="Times New Roman"/>
                <w:color w:val="000000"/>
                <w:lang w:val="de-DE" w:eastAsia="cs-CZ"/>
              </w:rPr>
              <w:t>Identifikationskennzeichen des Lieferantenmodells;</w:t>
            </w:r>
          </w:p>
        </w:tc>
        <w:tc>
          <w:tcPr>
            <w:tcW w:w="1380" w:type="dxa"/>
            <w:tcBorders>
              <w:top w:val="nil"/>
              <w:left w:val="nil"/>
              <w:bottom w:val="single" w:sz="4" w:space="0" w:color="auto"/>
              <w:right w:val="single" w:sz="4" w:space="0" w:color="auto"/>
            </w:tcBorders>
            <w:shd w:val="clear" w:color="000000" w:fill="F2F2F2"/>
            <w:vAlign w:val="center"/>
            <w:hideMark/>
          </w:tcPr>
          <w:p w14:paraId="42E538D0" w14:textId="77777777" w:rsidR="006D5B53" w:rsidRPr="008333E0" w:rsidRDefault="006D5B53" w:rsidP="00E6368B">
            <w:pPr>
              <w:spacing w:after="0" w:line="240" w:lineRule="auto"/>
              <w:jc w:val="center"/>
              <w:rPr>
                <w:rFonts w:ascii="Calibri" w:eastAsia="Times New Roman" w:hAnsi="Calibri" w:cs="Times New Roman"/>
                <w:color w:val="000000"/>
                <w:lang w:val="de-DE" w:eastAsia="cs-CZ"/>
              </w:rPr>
            </w:pPr>
            <w:r w:rsidRPr="008333E0">
              <w:rPr>
                <w:rFonts w:ascii="Calibri" w:eastAsia="Times New Roman" w:hAnsi="Calibri" w:cs="Times New Roman"/>
                <w:color w:val="000000"/>
                <w:lang w:val="de-DE" w:eastAsia="cs-CZ"/>
              </w:rPr>
              <w:t>Energieeffizienzklasse</w:t>
            </w:r>
          </w:p>
        </w:tc>
        <w:tc>
          <w:tcPr>
            <w:tcW w:w="1380" w:type="dxa"/>
            <w:tcBorders>
              <w:top w:val="nil"/>
              <w:left w:val="nil"/>
              <w:bottom w:val="single" w:sz="4" w:space="0" w:color="auto"/>
              <w:right w:val="single" w:sz="4" w:space="0" w:color="auto"/>
            </w:tcBorders>
            <w:shd w:val="clear" w:color="000000" w:fill="F2F2F2"/>
            <w:vAlign w:val="center"/>
            <w:hideMark/>
          </w:tcPr>
          <w:p w14:paraId="6EC14AE4" w14:textId="77777777" w:rsidR="006D5B53" w:rsidRPr="008333E0" w:rsidRDefault="006D5B53" w:rsidP="00E6368B">
            <w:pPr>
              <w:spacing w:after="0" w:line="240" w:lineRule="auto"/>
              <w:jc w:val="center"/>
              <w:rPr>
                <w:rFonts w:ascii="Calibri" w:eastAsia="Times New Roman" w:hAnsi="Calibri" w:cs="Times New Roman"/>
                <w:color w:val="000000"/>
                <w:lang w:val="de-DE" w:eastAsia="cs-CZ"/>
              </w:rPr>
            </w:pPr>
            <w:r w:rsidRPr="008333E0">
              <w:rPr>
                <w:rFonts w:ascii="Calibri" w:eastAsia="Times New Roman" w:hAnsi="Calibri" w:cs="Times New Roman"/>
                <w:color w:val="000000"/>
                <w:lang w:val="de-DE" w:eastAsia="cs-CZ"/>
              </w:rPr>
              <w:t>Nennwärmeleistung in kW</w:t>
            </w:r>
          </w:p>
        </w:tc>
        <w:tc>
          <w:tcPr>
            <w:tcW w:w="1380" w:type="dxa"/>
            <w:tcBorders>
              <w:top w:val="nil"/>
              <w:left w:val="nil"/>
              <w:bottom w:val="single" w:sz="4" w:space="0" w:color="auto"/>
              <w:right w:val="single" w:sz="4" w:space="0" w:color="auto"/>
            </w:tcBorders>
            <w:shd w:val="clear" w:color="000000" w:fill="F2F2F2"/>
            <w:vAlign w:val="center"/>
            <w:hideMark/>
          </w:tcPr>
          <w:p w14:paraId="08630A09" w14:textId="77777777" w:rsidR="006D5B53" w:rsidRPr="008333E0" w:rsidRDefault="006D5B53" w:rsidP="00E6368B">
            <w:pPr>
              <w:spacing w:after="0" w:line="240" w:lineRule="auto"/>
              <w:jc w:val="center"/>
              <w:rPr>
                <w:rFonts w:ascii="Calibri" w:eastAsia="Times New Roman" w:hAnsi="Calibri" w:cs="Times New Roman"/>
                <w:color w:val="000000"/>
                <w:lang w:val="de-DE" w:eastAsia="cs-CZ"/>
              </w:rPr>
            </w:pPr>
            <w:r w:rsidRPr="008333E0">
              <w:rPr>
                <w:rFonts w:ascii="Calibri" w:eastAsia="Times New Roman" w:hAnsi="Calibri" w:cs="Times New Roman"/>
                <w:color w:val="000000"/>
                <w:lang w:val="de-DE" w:eastAsia="cs-CZ"/>
              </w:rPr>
              <w:t>Energieeffizienzindex</w:t>
            </w:r>
          </w:p>
        </w:tc>
        <w:tc>
          <w:tcPr>
            <w:tcW w:w="1380" w:type="dxa"/>
            <w:tcBorders>
              <w:top w:val="nil"/>
              <w:left w:val="nil"/>
              <w:bottom w:val="single" w:sz="4" w:space="0" w:color="auto"/>
              <w:right w:val="single" w:sz="4" w:space="0" w:color="auto"/>
            </w:tcBorders>
            <w:shd w:val="clear" w:color="000000" w:fill="F2F2F2"/>
            <w:vAlign w:val="center"/>
            <w:hideMark/>
          </w:tcPr>
          <w:p w14:paraId="5A84C2D3" w14:textId="77777777" w:rsidR="006D5B53" w:rsidRPr="008333E0" w:rsidRDefault="006D5B53" w:rsidP="00E6368B">
            <w:pPr>
              <w:spacing w:after="0" w:line="240" w:lineRule="auto"/>
              <w:jc w:val="center"/>
              <w:rPr>
                <w:rFonts w:ascii="Calibri" w:eastAsia="Times New Roman" w:hAnsi="Calibri" w:cs="Times New Roman"/>
                <w:color w:val="000000"/>
                <w:lang w:val="de-DE" w:eastAsia="cs-CZ"/>
              </w:rPr>
            </w:pPr>
            <w:r w:rsidRPr="008333E0">
              <w:rPr>
                <w:rFonts w:ascii="Calibri" w:eastAsia="Times New Roman" w:hAnsi="Calibri" w:cs="Times New Roman"/>
                <w:color w:val="000000"/>
                <w:lang w:val="de-DE" w:eastAsia="cs-CZ"/>
              </w:rPr>
              <w:t>saisonale Energieeffizienz der Heizung in %</w:t>
            </w:r>
          </w:p>
        </w:tc>
      </w:tr>
      <w:tr w:rsidR="006D5B53" w:rsidRPr="008333E0" w14:paraId="0E223826" w14:textId="77777777" w:rsidTr="00E6368B">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C9E89" w14:textId="77777777" w:rsidR="006D5B53" w:rsidRPr="008333E0" w:rsidRDefault="006D5B53" w:rsidP="00E6368B">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OPOP sro</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329AD3AC" w14:textId="77777777" w:rsidR="006D5B53" w:rsidRPr="008333E0" w:rsidRDefault="006D5B53" w:rsidP="005A0E20">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H435 EKO-D</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8B74885" w14:textId="77777777" w:rsidR="006D5B53" w:rsidRPr="008333E0" w:rsidRDefault="006D5B53" w:rsidP="00E6368B">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Ein +</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2A660AC2" w14:textId="77777777" w:rsidR="006D5B53" w:rsidRPr="008333E0" w:rsidRDefault="005A0E20" w:rsidP="00E6368B">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35</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27B77272" w14:textId="77777777" w:rsidR="006D5B53" w:rsidRPr="008333E0" w:rsidRDefault="006D5B53" w:rsidP="005A0E20">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114</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3AE3B35" w14:textId="77777777" w:rsidR="006D5B53" w:rsidRPr="008333E0" w:rsidRDefault="006D5B53" w:rsidP="005A0E20">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77</w:t>
            </w:r>
          </w:p>
        </w:tc>
      </w:tr>
      <w:tr w:rsidR="006D5B53" w:rsidRPr="008333E0" w14:paraId="5714C95F" w14:textId="77777777" w:rsidTr="00E6368B">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0BFC1" w14:textId="77777777" w:rsidR="006D5B53" w:rsidRPr="008333E0" w:rsidRDefault="006D5B53" w:rsidP="00E6368B">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OPOP sro</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5059208F" w14:textId="77777777" w:rsidR="006D5B53" w:rsidRPr="008333E0" w:rsidRDefault="006D5B53" w:rsidP="005A0E20">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H442 EKO-D</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642F8CD" w14:textId="77777777" w:rsidR="006D5B53" w:rsidRPr="008333E0" w:rsidRDefault="006D5B53" w:rsidP="00E6368B">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Ein +</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524F84B2" w14:textId="77777777" w:rsidR="006D5B53" w:rsidRPr="008333E0" w:rsidRDefault="005A0E20" w:rsidP="00E6368B">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42</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4FA291A8" w14:textId="77777777" w:rsidR="006D5B53" w:rsidRPr="008333E0" w:rsidRDefault="006D5B53" w:rsidP="005A0E20">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113</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2ABAB093" w14:textId="77777777" w:rsidR="006D5B53" w:rsidRPr="008333E0" w:rsidRDefault="006D5B53" w:rsidP="005A0E20">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77</w:t>
            </w:r>
          </w:p>
        </w:tc>
      </w:tr>
      <w:tr w:rsidR="006D5B53" w:rsidRPr="008333E0" w14:paraId="2ECC6C70" w14:textId="77777777" w:rsidTr="00E6368B">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E36C6" w14:textId="77777777" w:rsidR="006D5B53" w:rsidRPr="008333E0" w:rsidRDefault="006D5B53" w:rsidP="00E6368B">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OPOP sro</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2C082E09" w14:textId="77777777" w:rsidR="006D5B53" w:rsidRPr="008333E0" w:rsidRDefault="006D5B53" w:rsidP="005A0E20">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H449 EKO-D</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50DADC85" w14:textId="77777777" w:rsidR="006D5B53" w:rsidRPr="008333E0" w:rsidRDefault="006D5B53" w:rsidP="00E6368B">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Ein +</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74ABE91" w14:textId="77777777" w:rsidR="006D5B53" w:rsidRPr="008333E0" w:rsidRDefault="005A0E20" w:rsidP="00E6368B">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49</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97DC23B" w14:textId="77777777" w:rsidR="006D5B53" w:rsidRPr="008333E0" w:rsidRDefault="006D5B53" w:rsidP="00E6368B">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115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38910728" w14:textId="77777777" w:rsidR="006D5B53" w:rsidRPr="008333E0" w:rsidRDefault="006D5B53" w:rsidP="00E6368B">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78</w:t>
            </w:r>
          </w:p>
        </w:tc>
      </w:tr>
      <w:tr w:rsidR="005A0E20" w:rsidRPr="008333E0" w14:paraId="31890FA2" w14:textId="77777777" w:rsidTr="00E6368B">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8D588" w14:textId="77777777" w:rsidR="005A0E20" w:rsidRPr="008333E0" w:rsidRDefault="005A0E20" w:rsidP="005A0E20">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OPOP sro</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17D4C23D" w14:textId="77777777" w:rsidR="005A0E20" w:rsidRPr="008333E0" w:rsidRDefault="005A0E20" w:rsidP="005A0E20">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H455 EKO-D</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582C4D24" w14:textId="77777777" w:rsidR="005A0E20" w:rsidRPr="008333E0" w:rsidRDefault="005A0E20" w:rsidP="005A0E20">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Ein +</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369833A6" w14:textId="77777777" w:rsidR="005A0E20" w:rsidRPr="008333E0" w:rsidRDefault="005A0E20" w:rsidP="005A0E20">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55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8022B6B" w14:textId="77777777" w:rsidR="005A0E20" w:rsidRPr="008333E0" w:rsidRDefault="005A0E20" w:rsidP="005A0E20">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115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56485F9E" w14:textId="77777777" w:rsidR="005A0E20" w:rsidRPr="008333E0" w:rsidRDefault="005A0E20" w:rsidP="005A0E20">
            <w:pPr>
              <w:spacing w:after="0" w:line="240" w:lineRule="auto"/>
              <w:jc w:val="center"/>
              <w:rPr>
                <w:rFonts w:ascii="Calibri" w:eastAsia="Times New Roman" w:hAnsi="Calibri" w:cs="Times New Roman"/>
                <w:b/>
                <w:bCs/>
                <w:color w:val="000000"/>
                <w:lang w:val="de-DE" w:eastAsia="cs-CZ"/>
              </w:rPr>
            </w:pPr>
            <w:r w:rsidRPr="008333E0">
              <w:rPr>
                <w:rFonts w:ascii="Calibri" w:eastAsia="Times New Roman" w:hAnsi="Calibri" w:cs="Times New Roman"/>
                <w:b/>
                <w:bCs/>
                <w:color w:val="000000"/>
                <w:lang w:val="de-DE" w:eastAsia="cs-CZ"/>
              </w:rPr>
              <w:t>78</w:t>
            </w:r>
          </w:p>
        </w:tc>
      </w:tr>
    </w:tbl>
    <w:p w14:paraId="72298E85" w14:textId="77777777" w:rsidR="005A653C" w:rsidRPr="008333E0" w:rsidRDefault="005A653C" w:rsidP="008B3F3F">
      <w:pPr>
        <w:pStyle w:val="Bezmezer"/>
        <w:rPr>
          <w:lang w:val="de-DE"/>
        </w:rPr>
      </w:pPr>
    </w:p>
    <w:p w14:paraId="3F4D67E5" w14:textId="77777777" w:rsidR="00B3493A" w:rsidRPr="008333E0" w:rsidRDefault="004E5C04" w:rsidP="00B3493A">
      <w:pPr>
        <w:pStyle w:val="Nadpis1"/>
        <w:rPr>
          <w:b/>
          <w:lang w:val="de-DE"/>
        </w:rPr>
      </w:pPr>
      <w:bookmarkStart w:id="22" w:name="_Toc85615410"/>
      <w:r w:rsidRPr="008333E0">
        <w:rPr>
          <w:b/>
          <w:lang w:val="de-DE"/>
        </w:rPr>
        <w:t>23. IDENTIFIZIERUNGSKENNZEICHEN</w:t>
      </w:r>
      <w:bookmarkEnd w:id="22"/>
    </w:p>
    <w:p w14:paraId="1797A578" w14:textId="77777777" w:rsidR="001A4B65" w:rsidRPr="008333E0" w:rsidRDefault="001A4B65" w:rsidP="00945B16">
      <w:pPr>
        <w:pStyle w:val="Bezmezer"/>
        <w:spacing w:before="0"/>
        <w:rPr>
          <w:lang w:val="de-DE"/>
        </w:rPr>
      </w:pPr>
    </w:p>
    <w:tbl>
      <w:tblPr>
        <w:tblW w:w="4664" w:type="pct"/>
        <w:tblCellMar>
          <w:left w:w="70" w:type="dxa"/>
          <w:right w:w="70" w:type="dxa"/>
        </w:tblCellMar>
        <w:tblLook w:val="04A0" w:firstRow="1" w:lastRow="0" w:firstColumn="1" w:lastColumn="0" w:noHBand="0" w:noVBand="1"/>
      </w:tblPr>
      <w:tblGrid>
        <w:gridCol w:w="1720"/>
        <w:gridCol w:w="1010"/>
        <w:gridCol w:w="7"/>
        <w:gridCol w:w="1252"/>
        <w:gridCol w:w="7"/>
        <w:gridCol w:w="996"/>
        <w:gridCol w:w="7"/>
        <w:gridCol w:w="205"/>
        <w:gridCol w:w="1636"/>
        <w:gridCol w:w="1084"/>
        <w:gridCol w:w="1105"/>
        <w:gridCol w:w="724"/>
      </w:tblGrid>
      <w:tr w:rsidR="0034479B" w:rsidRPr="008333E0" w14:paraId="1A3E76A2" w14:textId="77777777" w:rsidTr="0034479B">
        <w:trPr>
          <w:trHeight w:val="452"/>
        </w:trPr>
        <w:tc>
          <w:tcPr>
            <w:tcW w:w="5000" w:type="pct"/>
            <w:gridSpan w:val="12"/>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2FB3A7F0" w14:textId="77777777" w:rsidR="0034479B" w:rsidRPr="008333E0" w:rsidRDefault="0034479B" w:rsidP="00573CF3">
            <w:pPr>
              <w:spacing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color w:val="000000"/>
                <w:sz w:val="16"/>
                <w:szCs w:val="16"/>
                <w:lang w:val="de-DE" w:eastAsia="cs-CZ"/>
              </w:rPr>
              <w:t>Modellkennzeichen:</w:t>
            </w:r>
            <w:r w:rsidR="00C8747B">
              <w:rPr>
                <w:rFonts w:ascii="Calibri" w:eastAsia="Times New Roman" w:hAnsi="Calibri" w:cs="Times New Roman"/>
                <w:color w:val="000000"/>
                <w:sz w:val="16"/>
                <w:szCs w:val="16"/>
                <w:lang w:val="de-DE" w:eastAsia="cs-CZ"/>
              </w:rPr>
              <w:t xml:space="preserve"> </w:t>
            </w:r>
            <w:r w:rsidRPr="008333E0">
              <w:rPr>
                <w:rFonts w:ascii="Calibri" w:eastAsia="Times New Roman" w:hAnsi="Calibri" w:cs="Times New Roman"/>
                <w:b/>
                <w:bCs/>
                <w:color w:val="000000"/>
                <w:sz w:val="28"/>
                <w:szCs w:val="16"/>
                <w:lang w:val="de-DE" w:eastAsia="cs-CZ"/>
              </w:rPr>
              <w:t>H435 EKO-D</w:t>
            </w:r>
          </w:p>
        </w:tc>
      </w:tr>
      <w:tr w:rsidR="0034479B" w:rsidRPr="008333E0" w14:paraId="4F6DEEE7" w14:textId="77777777" w:rsidTr="00377B04">
        <w:trPr>
          <w:trHeight w:val="452"/>
        </w:trPr>
        <w:tc>
          <w:tcPr>
            <w:tcW w:w="13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9F386" w14:textId="77777777" w:rsidR="0034479B" w:rsidRPr="008333E0" w:rsidRDefault="0034479B" w:rsidP="00945B16">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Brennwertkessel:</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3AE0513E" w14:textId="77777777" w:rsidR="0034479B" w:rsidRPr="008333E0" w:rsidRDefault="0034479B" w:rsidP="00945B16">
            <w:pPr>
              <w:spacing w:before="0"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578" w:type="pct"/>
            <w:gridSpan w:val="4"/>
            <w:tcBorders>
              <w:top w:val="single" w:sz="4" w:space="0" w:color="auto"/>
              <w:left w:val="nil"/>
              <w:bottom w:val="single" w:sz="4" w:space="0" w:color="auto"/>
              <w:right w:val="single" w:sz="4" w:space="0" w:color="auto"/>
            </w:tcBorders>
            <w:shd w:val="clear" w:color="auto" w:fill="auto"/>
            <w:vAlign w:val="center"/>
            <w:hideMark/>
          </w:tcPr>
          <w:p w14:paraId="4A999123" w14:textId="77777777" w:rsidR="0034479B" w:rsidRPr="008333E0" w:rsidRDefault="0034479B" w:rsidP="00945B16">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BHKW-Kessel für feste Brennstoffe:</w:t>
            </w:r>
          </w:p>
        </w:tc>
        <w:tc>
          <w:tcPr>
            <w:tcW w:w="883" w:type="pct"/>
            <w:tcBorders>
              <w:top w:val="nil"/>
              <w:left w:val="nil"/>
              <w:bottom w:val="single" w:sz="4" w:space="0" w:color="auto"/>
              <w:right w:val="single" w:sz="4" w:space="0" w:color="auto"/>
            </w:tcBorders>
            <w:shd w:val="clear" w:color="auto" w:fill="auto"/>
            <w:noWrap/>
            <w:vAlign w:val="center"/>
            <w:hideMark/>
          </w:tcPr>
          <w:p w14:paraId="0061CED9" w14:textId="77777777" w:rsidR="0034479B" w:rsidRPr="008333E0" w:rsidRDefault="0034479B" w:rsidP="00945B16">
            <w:pPr>
              <w:spacing w:before="0"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2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43491A39" w14:textId="77777777" w:rsidR="0034479B" w:rsidRPr="008333E0" w:rsidRDefault="0034479B" w:rsidP="00945B16">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Kombikessel:</w:t>
            </w:r>
          </w:p>
        </w:tc>
        <w:tc>
          <w:tcPr>
            <w:tcW w:w="419" w:type="pct"/>
            <w:tcBorders>
              <w:top w:val="nil"/>
              <w:left w:val="nil"/>
              <w:bottom w:val="single" w:sz="4" w:space="0" w:color="auto"/>
              <w:right w:val="single" w:sz="4" w:space="0" w:color="auto"/>
            </w:tcBorders>
            <w:shd w:val="clear" w:color="auto" w:fill="auto"/>
            <w:noWrap/>
            <w:vAlign w:val="center"/>
            <w:hideMark/>
          </w:tcPr>
          <w:p w14:paraId="667FC9CF" w14:textId="77777777" w:rsidR="0034479B" w:rsidRPr="008333E0" w:rsidRDefault="0034479B" w:rsidP="00945B16">
            <w:pPr>
              <w:spacing w:before="0"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4479B" w:rsidRPr="008333E0" w14:paraId="07F1ED33" w14:textId="77777777" w:rsidTr="00377B04">
        <w:trPr>
          <w:trHeight w:val="429"/>
        </w:trPr>
        <w:tc>
          <w:tcPr>
            <w:tcW w:w="13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2F28D" w14:textId="77777777" w:rsidR="0034479B" w:rsidRPr="008333E0" w:rsidRDefault="0034479B" w:rsidP="009F3D1B">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lastRenderedPageBreak/>
              <w:t>Fütterungsmodus: manuell</w:t>
            </w:r>
          </w:p>
        </w:tc>
        <w:tc>
          <w:tcPr>
            <w:tcW w:w="3692" w:type="pct"/>
            <w:gridSpan w:val="10"/>
            <w:tcBorders>
              <w:top w:val="single" w:sz="4" w:space="0" w:color="auto"/>
              <w:left w:val="nil"/>
              <w:bottom w:val="single" w:sz="4" w:space="0" w:color="auto"/>
              <w:right w:val="single" w:sz="4" w:space="0" w:color="000000"/>
            </w:tcBorders>
            <w:shd w:val="clear" w:color="auto" w:fill="auto"/>
            <w:hideMark/>
          </w:tcPr>
          <w:p w14:paraId="1FCFF4E0" w14:textId="77777777" w:rsidR="0034479B" w:rsidRPr="008333E0" w:rsidRDefault="0034479B" w:rsidP="00945B16">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Manuell: Der Boiler sollte mit einem Warmwasserspeicher mit einem Fassungsvermögen von mindestens x (*) Litern betrieben werden / Automatisch: Es wird empfohlen, den Boiler mit einem Warmwasserspeicher mit einem Fassungsvermögen von mindestens x (**) zu betreiben Liter]</w:t>
            </w:r>
          </w:p>
        </w:tc>
      </w:tr>
      <w:tr w:rsidR="0034479B" w:rsidRPr="008333E0" w14:paraId="6A33EA13" w14:textId="77777777" w:rsidTr="00945B16">
        <w:trPr>
          <w:trHeight w:val="20"/>
        </w:trPr>
        <w:tc>
          <w:tcPr>
            <w:tcW w:w="2488"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7257D5D" w14:textId="77777777" w:rsidR="0034479B" w:rsidRPr="008333E0" w:rsidRDefault="0034479B" w:rsidP="00945B16">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Kraftstoff</w:t>
            </w:r>
          </w:p>
        </w:tc>
        <w:tc>
          <w:tcPr>
            <w:tcW w:w="1483" w:type="pct"/>
            <w:gridSpan w:val="2"/>
            <w:tcBorders>
              <w:top w:val="single" w:sz="4" w:space="0" w:color="auto"/>
              <w:left w:val="nil"/>
              <w:bottom w:val="single" w:sz="4" w:space="0" w:color="auto"/>
              <w:right w:val="single" w:sz="4" w:space="0" w:color="auto"/>
            </w:tcBorders>
            <w:shd w:val="clear" w:color="auto" w:fill="auto"/>
            <w:vAlign w:val="center"/>
            <w:hideMark/>
          </w:tcPr>
          <w:p w14:paraId="24474FB3" w14:textId="77777777" w:rsidR="0034479B" w:rsidRPr="008333E0" w:rsidRDefault="0034479B" w:rsidP="00945B16">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Bevorzugter Kraftstoff (nur einer):</w:t>
            </w:r>
          </w:p>
        </w:tc>
        <w:tc>
          <w:tcPr>
            <w:tcW w:w="1029" w:type="pct"/>
            <w:gridSpan w:val="2"/>
            <w:tcBorders>
              <w:top w:val="single" w:sz="4" w:space="0" w:color="auto"/>
              <w:left w:val="nil"/>
              <w:bottom w:val="single" w:sz="4" w:space="0" w:color="auto"/>
              <w:right w:val="single" w:sz="4" w:space="0" w:color="auto"/>
            </w:tcBorders>
            <w:shd w:val="clear" w:color="auto" w:fill="auto"/>
            <w:vAlign w:val="center"/>
            <w:hideMark/>
          </w:tcPr>
          <w:p w14:paraId="5EC9439E" w14:textId="77777777" w:rsidR="0034479B" w:rsidRPr="008333E0" w:rsidRDefault="0034479B" w:rsidP="00945B16">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Andere geeignete Brennstoffe:</w:t>
            </w:r>
          </w:p>
        </w:tc>
      </w:tr>
      <w:tr w:rsidR="0034479B" w:rsidRPr="008333E0" w14:paraId="687C35CC" w14:textId="77777777" w:rsidTr="00945B16">
        <w:trPr>
          <w:trHeight w:val="57"/>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A7C766"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Holzscheite, Feuchtigkeitsgehalt ≤ 25 %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3996E7F" w14:textId="77777777" w:rsidR="0034479B" w:rsidRPr="008333E0" w:rsidRDefault="004A71A7" w:rsidP="0034479B">
            <w:pPr>
              <w:spacing w:after="0" w:line="240" w:lineRule="auto"/>
              <w:jc w:val="center"/>
              <w:rPr>
                <w:rFonts w:ascii="Calibri" w:eastAsia="Times New Roman" w:hAnsi="Calibri" w:cs="Times New Roman"/>
                <w:color w:val="000000"/>
                <w:sz w:val="16"/>
                <w:szCs w:val="16"/>
                <w:lang w:val="de-DE" w:eastAsia="cs-CZ"/>
              </w:rPr>
            </w:pPr>
            <w:r>
              <w:rPr>
                <w:rFonts w:ascii="Calibri" w:eastAsia="Times New Roman" w:hAnsi="Calibri" w:cs="Times New Roman"/>
                <w:color w:val="000000"/>
                <w:sz w:val="16"/>
                <w:szCs w:val="16"/>
                <w:lang w:val="de-DE" w:eastAsia="cs-CZ"/>
              </w:rPr>
              <w:t>Ja</w:t>
            </w:r>
          </w:p>
        </w:tc>
        <w:tc>
          <w:tcPr>
            <w:tcW w:w="10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030BAD5"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4479B" w:rsidRPr="008333E0" w14:paraId="60874E3D"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28CAB3"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Hackschnitzel, Feuchtigkeitsgehalt 15-35%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7F4F2FE"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B1ADC6E"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4479B" w:rsidRPr="008333E0" w14:paraId="7EA62950"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D151AD"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Hackschnitzel, Feuchtigkeitsgehalt &gt; 35 %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63739AF"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FACAE43"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4479B" w:rsidRPr="008333E0" w14:paraId="422220CA"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8BCE42"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Pressholz in Form von Pellets oder Briketts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9749EE7"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A00F775"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4479B" w:rsidRPr="008333E0" w14:paraId="1FE35E85"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50C4B1"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Sägemehl, Feuchtigkeitsgehalt ≤ 50 %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F9695F0"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F02F7A6"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4479B" w:rsidRPr="008333E0" w14:paraId="0A8DA358"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ADC52B"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Andere Holzbiomasse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571ECF2"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E9BD02A"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4479B" w:rsidRPr="008333E0" w14:paraId="269AD4A8"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C01067"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Nicht holzige Biomasse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1422A6A"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620D09"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4479B" w:rsidRPr="008333E0" w14:paraId="10A70311"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DD0853" w14:textId="77777777" w:rsidR="0034479B" w:rsidRPr="008333E0" w:rsidRDefault="009A6766" w:rsidP="0034479B">
            <w:pPr>
              <w:spacing w:after="0" w:line="240" w:lineRule="auto"/>
              <w:rPr>
                <w:rFonts w:ascii="Calibri" w:eastAsia="Times New Roman" w:hAnsi="Calibri" w:cs="Times New Roman"/>
                <w:color w:val="000000"/>
                <w:sz w:val="16"/>
                <w:szCs w:val="16"/>
                <w:lang w:val="de-DE" w:eastAsia="cs-CZ"/>
              </w:rPr>
            </w:pPr>
            <w:r>
              <w:rPr>
                <w:rFonts w:ascii="Calibri" w:eastAsia="Times New Roman" w:hAnsi="Calibri" w:cs="Times New Roman"/>
                <w:color w:val="000000"/>
                <w:sz w:val="16"/>
                <w:szCs w:val="16"/>
                <w:lang w:val="de-DE" w:eastAsia="cs-CZ"/>
              </w:rPr>
              <w:t>Steink</w:t>
            </w:r>
            <w:r w:rsidR="0034479B" w:rsidRPr="008333E0">
              <w:rPr>
                <w:rFonts w:ascii="Calibri" w:eastAsia="Times New Roman" w:hAnsi="Calibri" w:cs="Times New Roman"/>
                <w:color w:val="000000"/>
                <w:sz w:val="16"/>
                <w:szCs w:val="16"/>
                <w:lang w:val="de-DE" w:eastAsia="cs-CZ"/>
              </w:rPr>
              <w:t>ohle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6952314"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26FA8AF"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4479B" w:rsidRPr="008333E0" w14:paraId="5B4BC79E"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2D4D36" w14:textId="77777777" w:rsidR="0034479B" w:rsidRPr="008333E0" w:rsidRDefault="0034479B" w:rsidP="0034479B">
            <w:pPr>
              <w:spacing w:after="0" w:line="240" w:lineRule="auto"/>
              <w:rPr>
                <w:rFonts w:ascii="Calibri" w:eastAsia="Times New Roman" w:hAnsi="Calibri" w:cs="Times New Roman"/>
                <w:sz w:val="16"/>
                <w:szCs w:val="16"/>
                <w:lang w:val="de-DE" w:eastAsia="cs-CZ"/>
              </w:rPr>
            </w:pPr>
            <w:r w:rsidRPr="008333E0">
              <w:rPr>
                <w:rFonts w:ascii="Calibri" w:eastAsia="Times New Roman" w:hAnsi="Calibri" w:cs="Times New Roman"/>
                <w:sz w:val="16"/>
                <w:szCs w:val="16"/>
                <w:lang w:val="de-DE" w:eastAsia="cs-CZ"/>
              </w:rPr>
              <w:t>Braunkohle (einschließlich Briketts)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EF7FDA3" w14:textId="77777777" w:rsidR="0034479B" w:rsidRPr="008333E0" w:rsidRDefault="0034479B" w:rsidP="0034479B">
            <w:pPr>
              <w:spacing w:after="0" w:line="240" w:lineRule="auto"/>
              <w:jc w:val="center"/>
              <w:rPr>
                <w:rFonts w:ascii="Calibri" w:eastAsia="Times New Roman" w:hAnsi="Calibri" w:cs="Times New Roman"/>
                <w:sz w:val="16"/>
                <w:szCs w:val="16"/>
                <w:lang w:val="de-DE" w:eastAsia="cs-CZ"/>
              </w:rPr>
            </w:pPr>
            <w:r w:rsidRPr="008333E0">
              <w:rPr>
                <w:rFonts w:ascii="Calibri" w:eastAsia="Times New Roman" w:hAnsi="Calibri" w:cs="Times New Roman"/>
                <w:sz w:val="16"/>
                <w:szCs w:val="16"/>
                <w:lang w:val="de-DE" w:eastAsia="cs-CZ"/>
              </w:rPr>
              <w:t>Nein</w:t>
            </w:r>
          </w:p>
        </w:tc>
        <w:tc>
          <w:tcPr>
            <w:tcW w:w="10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ACA3B25" w14:textId="77777777" w:rsidR="0034479B" w:rsidRPr="008333E0" w:rsidRDefault="0034479B" w:rsidP="0034479B">
            <w:pPr>
              <w:spacing w:after="0" w:line="240" w:lineRule="auto"/>
              <w:jc w:val="center"/>
              <w:rPr>
                <w:rFonts w:ascii="Calibri" w:eastAsia="Times New Roman" w:hAnsi="Calibri" w:cs="Times New Roman"/>
                <w:sz w:val="16"/>
                <w:szCs w:val="16"/>
                <w:lang w:val="de-DE" w:eastAsia="cs-CZ"/>
              </w:rPr>
            </w:pPr>
            <w:r w:rsidRPr="008333E0">
              <w:rPr>
                <w:rFonts w:ascii="Calibri" w:eastAsia="Times New Roman" w:hAnsi="Calibri" w:cs="Times New Roman"/>
                <w:sz w:val="16"/>
                <w:szCs w:val="16"/>
                <w:lang w:val="de-DE" w:eastAsia="cs-CZ"/>
              </w:rPr>
              <w:t>Nein</w:t>
            </w:r>
          </w:p>
        </w:tc>
      </w:tr>
      <w:tr w:rsidR="0034479B" w:rsidRPr="008333E0" w14:paraId="38776832"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35D5B0"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Koks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D5379E1"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677AEBE"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4479B" w:rsidRPr="008333E0" w14:paraId="4A2D293E"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E51058"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Anthrazit</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9B0D311"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F9DF782"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4479B" w:rsidRPr="008333E0" w14:paraId="264FEF90"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940265"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Briketts aus einer Mischung fossiler Brennstoffe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62CB27B"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BC8180F"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4479B" w:rsidRPr="008333E0" w14:paraId="38C6D330"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A6214E"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Andere fossile Brennstoffe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7589DCD"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DAAB3F7"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4479B" w:rsidRPr="008333E0" w14:paraId="0A287A4A"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A0A4B7"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Briketts aus einer Mischung von Biomasse (30-70%) und fossilen Brennstoffen</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3DBD6E0"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3CF136A"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4479B" w:rsidRPr="008333E0" w14:paraId="048D7327"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E825E0"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Eine weitere Mischung aus Biomasse und fossilen Brennstoffen</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E01D6AB"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795453A"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4479B" w:rsidRPr="008333E0" w14:paraId="7F54F74A" w14:textId="77777777" w:rsidTr="0034479B">
        <w:trPr>
          <w:trHeight w:val="226"/>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751AB" w14:textId="77777777" w:rsidR="0034479B" w:rsidRPr="008333E0" w:rsidRDefault="0034479B" w:rsidP="00945B16">
            <w:pPr>
              <w:spacing w:before="0"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Eigenschaften bei Betrieb mit Vorzugskraftstoff:</w:t>
            </w:r>
          </w:p>
        </w:tc>
      </w:tr>
      <w:tr w:rsidR="0034479B" w:rsidRPr="008333E0" w14:paraId="5B043AAE"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FE0D8"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Jahreszeitbedingte Energieeffizienz der Innenheizung ηs [%]:</w:t>
            </w:r>
          </w:p>
        </w:tc>
        <w:tc>
          <w:tcPr>
            <w:tcW w:w="2512" w:type="pct"/>
            <w:gridSpan w:val="4"/>
            <w:tcBorders>
              <w:top w:val="single" w:sz="4" w:space="0" w:color="auto"/>
              <w:left w:val="nil"/>
              <w:bottom w:val="single" w:sz="4" w:space="0" w:color="auto"/>
              <w:right w:val="single" w:sz="4" w:space="0" w:color="auto"/>
            </w:tcBorders>
            <w:shd w:val="clear" w:color="auto" w:fill="auto"/>
            <w:noWrap/>
            <w:vAlign w:val="center"/>
            <w:hideMark/>
          </w:tcPr>
          <w:p w14:paraId="0581AE31" w14:textId="77777777" w:rsidR="0034479B" w:rsidRPr="008333E0" w:rsidRDefault="0034479B" w:rsidP="00240A17">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77</w:t>
            </w:r>
          </w:p>
        </w:tc>
      </w:tr>
      <w:tr w:rsidR="0034479B" w:rsidRPr="008333E0" w14:paraId="6F8B6824"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C1DD8"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EEI-Energieeffizienzindex:</w:t>
            </w:r>
          </w:p>
        </w:tc>
        <w:tc>
          <w:tcPr>
            <w:tcW w:w="2512" w:type="pct"/>
            <w:gridSpan w:val="4"/>
            <w:tcBorders>
              <w:top w:val="single" w:sz="4" w:space="0" w:color="auto"/>
              <w:left w:val="nil"/>
              <w:bottom w:val="single" w:sz="4" w:space="0" w:color="auto"/>
              <w:right w:val="single" w:sz="4" w:space="0" w:color="auto"/>
            </w:tcBorders>
            <w:shd w:val="clear" w:color="auto" w:fill="auto"/>
            <w:noWrap/>
            <w:vAlign w:val="center"/>
            <w:hideMark/>
          </w:tcPr>
          <w:p w14:paraId="1F21D23E" w14:textId="77777777" w:rsidR="0034479B" w:rsidRPr="008333E0" w:rsidRDefault="0034479B" w:rsidP="00240A17">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114</w:t>
            </w:r>
          </w:p>
        </w:tc>
      </w:tr>
      <w:tr w:rsidR="0034479B" w:rsidRPr="008333E0" w14:paraId="330AEA75" w14:textId="77777777" w:rsidTr="0034479B">
        <w:trPr>
          <w:trHeight w:val="226"/>
        </w:trPr>
        <w:tc>
          <w:tcPr>
            <w:tcW w:w="2488"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72231"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Energieeffizienzklasse:</w:t>
            </w:r>
          </w:p>
        </w:tc>
        <w:tc>
          <w:tcPr>
            <w:tcW w:w="2512" w:type="pct"/>
            <w:gridSpan w:val="4"/>
            <w:tcBorders>
              <w:top w:val="single" w:sz="4" w:space="0" w:color="auto"/>
              <w:left w:val="nil"/>
              <w:bottom w:val="single" w:sz="4" w:space="0" w:color="auto"/>
              <w:right w:val="single" w:sz="4" w:space="0" w:color="auto"/>
            </w:tcBorders>
            <w:shd w:val="clear" w:color="auto" w:fill="auto"/>
            <w:noWrap/>
            <w:vAlign w:val="center"/>
            <w:hideMark/>
          </w:tcPr>
          <w:p w14:paraId="4257880B" w14:textId="77777777" w:rsidR="0034479B" w:rsidRPr="008333E0" w:rsidRDefault="0034479B" w:rsidP="0034479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Ein +</w:t>
            </w:r>
          </w:p>
        </w:tc>
      </w:tr>
      <w:tr w:rsidR="0034479B" w:rsidRPr="008333E0" w14:paraId="3AA6D50B" w14:textId="77777777" w:rsidTr="0034479B">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44D169E3" w14:textId="77777777" w:rsidR="0034479B" w:rsidRPr="008333E0" w:rsidRDefault="0034479B" w:rsidP="00945B16">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Name</w:t>
            </w:r>
          </w:p>
        </w:tc>
        <w:tc>
          <w:tcPr>
            <w:tcW w:w="483" w:type="pct"/>
            <w:tcBorders>
              <w:top w:val="nil"/>
              <w:left w:val="nil"/>
              <w:bottom w:val="single" w:sz="4" w:space="0" w:color="auto"/>
              <w:right w:val="single" w:sz="4" w:space="0" w:color="auto"/>
            </w:tcBorders>
            <w:shd w:val="clear" w:color="auto" w:fill="auto"/>
            <w:noWrap/>
            <w:vAlign w:val="center"/>
            <w:hideMark/>
          </w:tcPr>
          <w:p w14:paraId="30D80C12" w14:textId="77777777" w:rsidR="0034479B" w:rsidRPr="008333E0" w:rsidRDefault="0034479B" w:rsidP="00945B16">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Bezeichnung</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6B53E9E0" w14:textId="77777777" w:rsidR="0034479B" w:rsidRPr="008333E0" w:rsidRDefault="0034479B" w:rsidP="00945B16">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Wert</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0D402054" w14:textId="77777777" w:rsidR="0034479B" w:rsidRPr="008333E0" w:rsidRDefault="0034479B" w:rsidP="00945B16">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Einheit</w:t>
            </w:r>
          </w:p>
        </w:tc>
        <w:tc>
          <w:tcPr>
            <w:tcW w:w="98" w:type="pct"/>
            <w:gridSpan w:val="2"/>
            <w:tcBorders>
              <w:top w:val="nil"/>
              <w:left w:val="nil"/>
              <w:bottom w:val="nil"/>
              <w:right w:val="nil"/>
            </w:tcBorders>
            <w:shd w:val="clear" w:color="auto" w:fill="auto"/>
            <w:noWrap/>
            <w:vAlign w:val="center"/>
            <w:hideMark/>
          </w:tcPr>
          <w:p w14:paraId="7024E3FF" w14:textId="77777777" w:rsidR="0034479B" w:rsidRPr="008333E0" w:rsidRDefault="0034479B" w:rsidP="00945B16">
            <w:pPr>
              <w:spacing w:before="0" w:after="0" w:line="240" w:lineRule="auto"/>
              <w:jc w:val="center"/>
              <w:rPr>
                <w:rFonts w:ascii="Calibri" w:eastAsia="Times New Roman" w:hAnsi="Calibri" w:cs="Times New Roman"/>
                <w:b/>
                <w:bCs/>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noWrap/>
            <w:vAlign w:val="center"/>
            <w:hideMark/>
          </w:tcPr>
          <w:p w14:paraId="524B914A" w14:textId="77777777" w:rsidR="0034479B" w:rsidRPr="008333E0" w:rsidRDefault="0034479B" w:rsidP="00945B16">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Name</w:t>
            </w:r>
          </w:p>
        </w:tc>
        <w:tc>
          <w:tcPr>
            <w:tcW w:w="600" w:type="pct"/>
            <w:tcBorders>
              <w:top w:val="nil"/>
              <w:left w:val="nil"/>
              <w:bottom w:val="single" w:sz="4" w:space="0" w:color="auto"/>
              <w:right w:val="single" w:sz="4" w:space="0" w:color="auto"/>
            </w:tcBorders>
            <w:shd w:val="clear" w:color="auto" w:fill="auto"/>
            <w:noWrap/>
            <w:vAlign w:val="center"/>
            <w:hideMark/>
          </w:tcPr>
          <w:p w14:paraId="3811B433" w14:textId="77777777" w:rsidR="0034479B" w:rsidRPr="008333E0" w:rsidRDefault="0034479B" w:rsidP="00945B16">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Bezeichnung</w:t>
            </w:r>
          </w:p>
        </w:tc>
        <w:tc>
          <w:tcPr>
            <w:tcW w:w="610" w:type="pct"/>
            <w:tcBorders>
              <w:top w:val="nil"/>
              <w:left w:val="nil"/>
              <w:bottom w:val="single" w:sz="4" w:space="0" w:color="auto"/>
              <w:right w:val="single" w:sz="4" w:space="0" w:color="auto"/>
            </w:tcBorders>
            <w:shd w:val="clear" w:color="auto" w:fill="auto"/>
            <w:noWrap/>
            <w:vAlign w:val="center"/>
            <w:hideMark/>
          </w:tcPr>
          <w:p w14:paraId="1A3AED15" w14:textId="77777777" w:rsidR="0034479B" w:rsidRPr="008333E0" w:rsidRDefault="0034479B" w:rsidP="00945B16">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Wert</w:t>
            </w:r>
          </w:p>
        </w:tc>
        <w:tc>
          <w:tcPr>
            <w:tcW w:w="419" w:type="pct"/>
            <w:tcBorders>
              <w:top w:val="nil"/>
              <w:left w:val="nil"/>
              <w:bottom w:val="single" w:sz="4" w:space="0" w:color="auto"/>
              <w:right w:val="single" w:sz="4" w:space="0" w:color="auto"/>
            </w:tcBorders>
            <w:shd w:val="clear" w:color="auto" w:fill="auto"/>
            <w:noWrap/>
            <w:vAlign w:val="center"/>
            <w:hideMark/>
          </w:tcPr>
          <w:p w14:paraId="61A60F53" w14:textId="77777777" w:rsidR="0034479B" w:rsidRPr="008333E0" w:rsidRDefault="0034479B" w:rsidP="00945B16">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Einheit</w:t>
            </w:r>
          </w:p>
        </w:tc>
      </w:tr>
      <w:tr w:rsidR="0034479B" w:rsidRPr="008333E0" w14:paraId="56ECD983" w14:textId="77777777" w:rsidTr="00377B04">
        <w:trPr>
          <w:trHeight w:val="226"/>
        </w:trPr>
        <w:tc>
          <w:tcPr>
            <w:tcW w:w="2391"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7E46F" w14:textId="77777777" w:rsidR="0034479B" w:rsidRPr="008333E0" w:rsidRDefault="0034479B" w:rsidP="0034479B">
            <w:pPr>
              <w:spacing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Nutzwärmeleistung</w:t>
            </w:r>
          </w:p>
        </w:tc>
        <w:tc>
          <w:tcPr>
            <w:tcW w:w="98" w:type="pct"/>
            <w:gridSpan w:val="2"/>
            <w:tcBorders>
              <w:top w:val="nil"/>
              <w:left w:val="nil"/>
              <w:bottom w:val="nil"/>
              <w:right w:val="nil"/>
            </w:tcBorders>
            <w:shd w:val="clear" w:color="auto" w:fill="auto"/>
            <w:noWrap/>
            <w:vAlign w:val="bottom"/>
            <w:hideMark/>
          </w:tcPr>
          <w:p w14:paraId="3A133D35" w14:textId="77777777" w:rsidR="0034479B" w:rsidRPr="008333E0" w:rsidRDefault="0034479B" w:rsidP="0034479B">
            <w:pPr>
              <w:spacing w:after="0" w:line="240" w:lineRule="auto"/>
              <w:rPr>
                <w:rFonts w:ascii="Calibri" w:eastAsia="Times New Roman" w:hAnsi="Calibri" w:cs="Times New Roman"/>
                <w:b/>
                <w:bCs/>
                <w:color w:val="000000"/>
                <w:sz w:val="16"/>
                <w:szCs w:val="16"/>
                <w:lang w:val="de-DE" w:eastAsia="cs-CZ"/>
              </w:rPr>
            </w:pPr>
          </w:p>
        </w:tc>
        <w:tc>
          <w:tcPr>
            <w:tcW w:w="251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FEDA7" w14:textId="77777777" w:rsidR="0034479B" w:rsidRPr="008333E0" w:rsidRDefault="0034479B" w:rsidP="0034479B">
            <w:pPr>
              <w:spacing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Nützliche Effizienz</w:t>
            </w:r>
          </w:p>
        </w:tc>
      </w:tr>
      <w:tr w:rsidR="0034479B" w:rsidRPr="008333E0" w14:paraId="19BD9FA8" w14:textId="77777777" w:rsidTr="0034479B">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5761591F"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Nennwärmeleistung</w:t>
            </w:r>
          </w:p>
        </w:tc>
        <w:tc>
          <w:tcPr>
            <w:tcW w:w="483" w:type="pct"/>
            <w:tcBorders>
              <w:top w:val="nil"/>
              <w:left w:val="nil"/>
              <w:bottom w:val="single" w:sz="4" w:space="0" w:color="auto"/>
              <w:right w:val="single" w:sz="4" w:space="0" w:color="auto"/>
            </w:tcBorders>
            <w:shd w:val="clear" w:color="auto" w:fill="auto"/>
            <w:noWrap/>
            <w:vAlign w:val="center"/>
            <w:hideMark/>
          </w:tcPr>
          <w:p w14:paraId="4CA4CEA1"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Pn (***)</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6997E48E" w14:textId="77777777" w:rsidR="0034479B" w:rsidRPr="008333E0" w:rsidRDefault="00240A17" w:rsidP="0034479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35.0</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03281546"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c>
          <w:tcPr>
            <w:tcW w:w="98" w:type="pct"/>
            <w:gridSpan w:val="2"/>
            <w:tcBorders>
              <w:top w:val="nil"/>
              <w:left w:val="nil"/>
              <w:bottom w:val="nil"/>
              <w:right w:val="nil"/>
            </w:tcBorders>
            <w:shd w:val="clear" w:color="auto" w:fill="auto"/>
            <w:noWrap/>
            <w:vAlign w:val="bottom"/>
            <w:hideMark/>
          </w:tcPr>
          <w:p w14:paraId="33C4D14F"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209E83FE"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Nennwärmeleistung</w:t>
            </w:r>
          </w:p>
        </w:tc>
        <w:tc>
          <w:tcPr>
            <w:tcW w:w="600" w:type="pct"/>
            <w:tcBorders>
              <w:top w:val="nil"/>
              <w:left w:val="nil"/>
              <w:bottom w:val="single" w:sz="4" w:space="0" w:color="auto"/>
              <w:right w:val="single" w:sz="4" w:space="0" w:color="auto"/>
            </w:tcBorders>
            <w:shd w:val="clear" w:color="auto" w:fill="auto"/>
            <w:noWrap/>
            <w:vAlign w:val="center"/>
            <w:hideMark/>
          </w:tcPr>
          <w:p w14:paraId="7C3A6BE8"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ηn</w:t>
            </w:r>
          </w:p>
        </w:tc>
        <w:tc>
          <w:tcPr>
            <w:tcW w:w="610" w:type="pct"/>
            <w:tcBorders>
              <w:top w:val="nil"/>
              <w:left w:val="nil"/>
              <w:bottom w:val="single" w:sz="4" w:space="0" w:color="auto"/>
              <w:right w:val="single" w:sz="4" w:space="0" w:color="auto"/>
            </w:tcBorders>
            <w:shd w:val="clear" w:color="auto" w:fill="auto"/>
            <w:noWrap/>
            <w:vAlign w:val="center"/>
            <w:hideMark/>
          </w:tcPr>
          <w:p w14:paraId="684A8BCE" w14:textId="77777777" w:rsidR="0034479B" w:rsidRPr="008333E0" w:rsidRDefault="0034479B" w:rsidP="0034479B">
            <w:pPr>
              <w:spacing w:after="0" w:line="240" w:lineRule="auto"/>
              <w:jc w:val="center"/>
              <w:rPr>
                <w:rFonts w:ascii="Calibri" w:eastAsia="Times New Roman" w:hAnsi="Calibri" w:cs="Times New Roman"/>
                <w:b/>
                <w:bCs/>
                <w:color w:val="000000"/>
                <w:sz w:val="16"/>
                <w:szCs w:val="16"/>
                <w:lang w:val="de-DE" w:eastAsia="cs-CZ"/>
              </w:rPr>
            </w:pPr>
          </w:p>
        </w:tc>
        <w:tc>
          <w:tcPr>
            <w:tcW w:w="419" w:type="pct"/>
            <w:tcBorders>
              <w:top w:val="nil"/>
              <w:left w:val="nil"/>
              <w:bottom w:val="single" w:sz="4" w:space="0" w:color="auto"/>
              <w:right w:val="single" w:sz="4" w:space="0" w:color="auto"/>
            </w:tcBorders>
            <w:shd w:val="clear" w:color="auto" w:fill="auto"/>
            <w:noWrap/>
            <w:vAlign w:val="center"/>
            <w:hideMark/>
          </w:tcPr>
          <w:p w14:paraId="0EE246AA"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w:t>
            </w:r>
          </w:p>
        </w:tc>
      </w:tr>
      <w:tr w:rsidR="0034479B" w:rsidRPr="008333E0" w14:paraId="2FFBBAB5" w14:textId="77777777" w:rsidTr="0034479B">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1AA2B6D7"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[30 %] Nennwärmeleistung, falls zutreffend</w:t>
            </w:r>
          </w:p>
        </w:tc>
        <w:tc>
          <w:tcPr>
            <w:tcW w:w="483" w:type="pct"/>
            <w:tcBorders>
              <w:top w:val="nil"/>
              <w:left w:val="nil"/>
              <w:bottom w:val="single" w:sz="4" w:space="0" w:color="auto"/>
              <w:right w:val="single" w:sz="4" w:space="0" w:color="auto"/>
            </w:tcBorders>
            <w:shd w:val="clear" w:color="auto" w:fill="auto"/>
            <w:noWrap/>
            <w:vAlign w:val="center"/>
            <w:hideMark/>
          </w:tcPr>
          <w:p w14:paraId="6F4D2288"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Pp</w:t>
            </w:r>
          </w:p>
        </w:tc>
        <w:tc>
          <w:tcPr>
            <w:tcW w:w="603" w:type="pct"/>
            <w:gridSpan w:val="2"/>
            <w:tcBorders>
              <w:top w:val="nil"/>
              <w:left w:val="nil"/>
              <w:bottom w:val="single" w:sz="4" w:space="0" w:color="auto"/>
              <w:right w:val="single" w:sz="4" w:space="0" w:color="auto"/>
            </w:tcBorders>
            <w:shd w:val="clear" w:color="auto" w:fill="auto"/>
            <w:vAlign w:val="center"/>
            <w:hideMark/>
          </w:tcPr>
          <w:p w14:paraId="7D329FBB" w14:textId="77777777" w:rsidR="0034479B" w:rsidRPr="008333E0" w:rsidRDefault="0034479B" w:rsidP="0034479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color w:val="000000"/>
                <w:sz w:val="16"/>
                <w:szCs w:val="16"/>
                <w:lang w:val="de-DE" w:eastAsia="cs-CZ"/>
              </w:rPr>
              <w:t>unzutreffend</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1A26D188"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c>
          <w:tcPr>
            <w:tcW w:w="98" w:type="pct"/>
            <w:gridSpan w:val="2"/>
            <w:tcBorders>
              <w:top w:val="nil"/>
              <w:left w:val="nil"/>
              <w:bottom w:val="nil"/>
              <w:right w:val="nil"/>
            </w:tcBorders>
            <w:shd w:val="clear" w:color="auto" w:fill="auto"/>
            <w:noWrap/>
            <w:vAlign w:val="bottom"/>
            <w:hideMark/>
          </w:tcPr>
          <w:p w14:paraId="5E4106FA"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7FB583FA"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[30 %] Nennwärmeleistung, falls zutreffend</w:t>
            </w:r>
          </w:p>
        </w:tc>
        <w:tc>
          <w:tcPr>
            <w:tcW w:w="600" w:type="pct"/>
            <w:tcBorders>
              <w:top w:val="nil"/>
              <w:left w:val="nil"/>
              <w:bottom w:val="single" w:sz="4" w:space="0" w:color="auto"/>
              <w:right w:val="single" w:sz="4" w:space="0" w:color="auto"/>
            </w:tcBorders>
            <w:shd w:val="clear" w:color="auto" w:fill="auto"/>
            <w:noWrap/>
            <w:vAlign w:val="center"/>
            <w:hideMark/>
          </w:tcPr>
          <w:p w14:paraId="719501E2"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ηp</w:t>
            </w:r>
          </w:p>
        </w:tc>
        <w:tc>
          <w:tcPr>
            <w:tcW w:w="610" w:type="pct"/>
            <w:tcBorders>
              <w:top w:val="nil"/>
              <w:left w:val="nil"/>
              <w:bottom w:val="single" w:sz="4" w:space="0" w:color="auto"/>
              <w:right w:val="single" w:sz="4" w:space="0" w:color="auto"/>
            </w:tcBorders>
            <w:shd w:val="clear" w:color="auto" w:fill="auto"/>
            <w:vAlign w:val="center"/>
            <w:hideMark/>
          </w:tcPr>
          <w:p w14:paraId="7C7622E0" w14:textId="77777777" w:rsidR="0034479B" w:rsidRPr="008333E0" w:rsidRDefault="0034479B" w:rsidP="0034479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color w:val="000000"/>
                <w:sz w:val="16"/>
                <w:szCs w:val="16"/>
                <w:lang w:val="de-DE" w:eastAsia="cs-CZ"/>
              </w:rPr>
              <w:t>unzutreffend</w:t>
            </w:r>
          </w:p>
        </w:tc>
        <w:tc>
          <w:tcPr>
            <w:tcW w:w="419" w:type="pct"/>
            <w:tcBorders>
              <w:top w:val="nil"/>
              <w:left w:val="nil"/>
              <w:bottom w:val="single" w:sz="4" w:space="0" w:color="auto"/>
              <w:right w:val="single" w:sz="4" w:space="0" w:color="auto"/>
            </w:tcBorders>
            <w:shd w:val="clear" w:color="auto" w:fill="auto"/>
            <w:noWrap/>
            <w:vAlign w:val="center"/>
            <w:hideMark/>
          </w:tcPr>
          <w:p w14:paraId="5B24DB3E"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w:t>
            </w:r>
          </w:p>
        </w:tc>
      </w:tr>
      <w:tr w:rsidR="0034479B" w:rsidRPr="008333E0" w14:paraId="6DAE9AC8" w14:textId="77777777" w:rsidTr="00377B04">
        <w:trPr>
          <w:trHeight w:val="226"/>
        </w:trPr>
        <w:tc>
          <w:tcPr>
            <w:tcW w:w="2391"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67BC8" w14:textId="77777777" w:rsidR="0034479B" w:rsidRPr="008333E0" w:rsidRDefault="0034479B" w:rsidP="00945B16">
            <w:pPr>
              <w:spacing w:before="0"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KWK-Kessel für feste Brennstoffe: Elektrischer Wirkungsgrad</w:t>
            </w:r>
          </w:p>
        </w:tc>
        <w:tc>
          <w:tcPr>
            <w:tcW w:w="98" w:type="pct"/>
            <w:gridSpan w:val="2"/>
            <w:tcBorders>
              <w:top w:val="nil"/>
              <w:left w:val="nil"/>
              <w:bottom w:val="nil"/>
              <w:right w:val="nil"/>
            </w:tcBorders>
            <w:shd w:val="clear" w:color="auto" w:fill="auto"/>
            <w:noWrap/>
            <w:vAlign w:val="bottom"/>
            <w:hideMark/>
          </w:tcPr>
          <w:p w14:paraId="3037932E" w14:textId="77777777" w:rsidR="0034479B" w:rsidRPr="008333E0" w:rsidRDefault="0034479B" w:rsidP="00945B16">
            <w:pPr>
              <w:spacing w:before="0" w:after="0" w:line="240" w:lineRule="auto"/>
              <w:rPr>
                <w:rFonts w:ascii="Calibri" w:eastAsia="Times New Roman" w:hAnsi="Calibri" w:cs="Times New Roman"/>
                <w:b/>
                <w:bCs/>
                <w:color w:val="000000"/>
                <w:sz w:val="16"/>
                <w:szCs w:val="16"/>
                <w:lang w:val="de-DE" w:eastAsia="cs-CZ"/>
              </w:rPr>
            </w:pPr>
          </w:p>
        </w:tc>
        <w:tc>
          <w:tcPr>
            <w:tcW w:w="251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61849" w14:textId="77777777" w:rsidR="0034479B" w:rsidRPr="008333E0" w:rsidRDefault="0034479B" w:rsidP="00945B16">
            <w:pPr>
              <w:spacing w:before="0"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Hilfsstromverbrauch</w:t>
            </w:r>
          </w:p>
        </w:tc>
      </w:tr>
      <w:tr w:rsidR="0034479B" w:rsidRPr="008333E0" w14:paraId="7184425A" w14:textId="77777777" w:rsidTr="00945B16">
        <w:trPr>
          <w:trHeight w:val="164"/>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5E74EAEF"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Nennwärmeleistung</w:t>
            </w:r>
          </w:p>
        </w:tc>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65AB77"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ηel, n</w:t>
            </w:r>
          </w:p>
        </w:tc>
        <w:tc>
          <w:tcPr>
            <w:tcW w:w="60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56FC980"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p>
        </w:tc>
        <w:tc>
          <w:tcPr>
            <w:tcW w:w="480"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C920219"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w:t>
            </w:r>
          </w:p>
        </w:tc>
        <w:tc>
          <w:tcPr>
            <w:tcW w:w="98" w:type="pct"/>
            <w:gridSpan w:val="2"/>
            <w:tcBorders>
              <w:top w:val="nil"/>
              <w:left w:val="nil"/>
              <w:bottom w:val="nil"/>
              <w:right w:val="nil"/>
            </w:tcBorders>
            <w:shd w:val="clear" w:color="auto" w:fill="auto"/>
            <w:noWrap/>
            <w:vAlign w:val="bottom"/>
            <w:hideMark/>
          </w:tcPr>
          <w:p w14:paraId="386767AD"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72013595"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Nennwärmeleistung</w:t>
            </w:r>
          </w:p>
        </w:tc>
        <w:tc>
          <w:tcPr>
            <w:tcW w:w="600" w:type="pct"/>
            <w:tcBorders>
              <w:top w:val="nil"/>
              <w:left w:val="nil"/>
              <w:bottom w:val="single" w:sz="4" w:space="0" w:color="auto"/>
              <w:right w:val="single" w:sz="4" w:space="0" w:color="auto"/>
            </w:tcBorders>
            <w:shd w:val="clear" w:color="auto" w:fill="auto"/>
            <w:noWrap/>
            <w:vAlign w:val="center"/>
            <w:hideMark/>
          </w:tcPr>
          <w:p w14:paraId="337177E3"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elmax</w:t>
            </w:r>
          </w:p>
        </w:tc>
        <w:tc>
          <w:tcPr>
            <w:tcW w:w="610" w:type="pct"/>
            <w:tcBorders>
              <w:top w:val="nil"/>
              <w:left w:val="nil"/>
              <w:bottom w:val="single" w:sz="4" w:space="0" w:color="auto"/>
              <w:right w:val="single" w:sz="4" w:space="0" w:color="auto"/>
            </w:tcBorders>
            <w:shd w:val="clear" w:color="auto" w:fill="auto"/>
            <w:noWrap/>
            <w:vAlign w:val="center"/>
            <w:hideMark/>
          </w:tcPr>
          <w:p w14:paraId="23110287" w14:textId="77777777" w:rsidR="0034479B" w:rsidRPr="008333E0" w:rsidRDefault="0034479B" w:rsidP="0034479B">
            <w:pPr>
              <w:spacing w:after="0" w:line="240" w:lineRule="auto"/>
              <w:jc w:val="center"/>
              <w:rPr>
                <w:rFonts w:ascii="Calibri" w:eastAsia="Times New Roman" w:hAnsi="Calibri" w:cs="Times New Roman"/>
                <w:b/>
                <w:bCs/>
                <w:color w:val="000000"/>
                <w:sz w:val="16"/>
                <w:szCs w:val="16"/>
                <w:lang w:val="de-DE" w:eastAsia="cs-CZ"/>
              </w:rPr>
            </w:pPr>
          </w:p>
        </w:tc>
        <w:tc>
          <w:tcPr>
            <w:tcW w:w="419" w:type="pct"/>
            <w:tcBorders>
              <w:top w:val="nil"/>
              <w:left w:val="nil"/>
              <w:bottom w:val="single" w:sz="4" w:space="0" w:color="auto"/>
              <w:right w:val="single" w:sz="4" w:space="0" w:color="auto"/>
            </w:tcBorders>
            <w:shd w:val="clear" w:color="auto" w:fill="auto"/>
            <w:noWrap/>
            <w:vAlign w:val="center"/>
            <w:hideMark/>
          </w:tcPr>
          <w:p w14:paraId="5E9ABE52"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r>
      <w:tr w:rsidR="0034479B" w:rsidRPr="008333E0" w14:paraId="013499E7" w14:textId="77777777" w:rsidTr="0034479B">
        <w:trPr>
          <w:trHeight w:val="52"/>
        </w:trPr>
        <w:tc>
          <w:tcPr>
            <w:tcW w:w="824" w:type="pct"/>
            <w:vMerge/>
            <w:tcBorders>
              <w:top w:val="nil"/>
              <w:left w:val="single" w:sz="4" w:space="0" w:color="auto"/>
              <w:bottom w:val="single" w:sz="4" w:space="0" w:color="auto"/>
              <w:right w:val="single" w:sz="4" w:space="0" w:color="auto"/>
            </w:tcBorders>
            <w:vAlign w:val="center"/>
            <w:hideMark/>
          </w:tcPr>
          <w:p w14:paraId="79F26C7B"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p>
        </w:tc>
        <w:tc>
          <w:tcPr>
            <w:tcW w:w="483" w:type="pct"/>
            <w:vMerge/>
            <w:tcBorders>
              <w:top w:val="nil"/>
              <w:left w:val="single" w:sz="4" w:space="0" w:color="auto"/>
              <w:bottom w:val="single" w:sz="4" w:space="0" w:color="auto"/>
              <w:right w:val="single" w:sz="4" w:space="0" w:color="auto"/>
            </w:tcBorders>
            <w:vAlign w:val="center"/>
            <w:hideMark/>
          </w:tcPr>
          <w:p w14:paraId="64389933"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p>
        </w:tc>
        <w:tc>
          <w:tcPr>
            <w:tcW w:w="603" w:type="pct"/>
            <w:gridSpan w:val="2"/>
            <w:vMerge/>
            <w:tcBorders>
              <w:top w:val="nil"/>
              <w:left w:val="single" w:sz="4" w:space="0" w:color="auto"/>
              <w:bottom w:val="single" w:sz="4" w:space="0" w:color="auto"/>
              <w:right w:val="single" w:sz="4" w:space="0" w:color="auto"/>
            </w:tcBorders>
            <w:vAlign w:val="center"/>
            <w:hideMark/>
          </w:tcPr>
          <w:p w14:paraId="6A5A36BB"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p>
        </w:tc>
        <w:tc>
          <w:tcPr>
            <w:tcW w:w="480" w:type="pct"/>
            <w:gridSpan w:val="2"/>
            <w:vMerge/>
            <w:tcBorders>
              <w:top w:val="nil"/>
              <w:left w:val="single" w:sz="4" w:space="0" w:color="auto"/>
              <w:bottom w:val="single" w:sz="4" w:space="0" w:color="auto"/>
              <w:right w:val="single" w:sz="4" w:space="0" w:color="auto"/>
            </w:tcBorders>
            <w:vAlign w:val="center"/>
            <w:hideMark/>
          </w:tcPr>
          <w:p w14:paraId="21F291C8"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p>
        </w:tc>
        <w:tc>
          <w:tcPr>
            <w:tcW w:w="98" w:type="pct"/>
            <w:gridSpan w:val="2"/>
            <w:tcBorders>
              <w:top w:val="nil"/>
              <w:left w:val="nil"/>
              <w:bottom w:val="nil"/>
              <w:right w:val="nil"/>
            </w:tcBorders>
            <w:shd w:val="clear" w:color="auto" w:fill="auto"/>
            <w:noWrap/>
            <w:vAlign w:val="bottom"/>
            <w:hideMark/>
          </w:tcPr>
          <w:p w14:paraId="71CF6412"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3C3EEC24"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[30 %] Nennwärmeleistung, falls zutreffend</w:t>
            </w:r>
          </w:p>
        </w:tc>
        <w:tc>
          <w:tcPr>
            <w:tcW w:w="600" w:type="pct"/>
            <w:tcBorders>
              <w:top w:val="nil"/>
              <w:left w:val="nil"/>
              <w:bottom w:val="single" w:sz="4" w:space="0" w:color="auto"/>
              <w:right w:val="single" w:sz="4" w:space="0" w:color="auto"/>
            </w:tcBorders>
            <w:shd w:val="clear" w:color="auto" w:fill="auto"/>
            <w:noWrap/>
            <w:vAlign w:val="center"/>
            <w:hideMark/>
          </w:tcPr>
          <w:p w14:paraId="54F6069B"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Elmin</w:t>
            </w:r>
          </w:p>
        </w:tc>
        <w:tc>
          <w:tcPr>
            <w:tcW w:w="610" w:type="pct"/>
            <w:tcBorders>
              <w:top w:val="nil"/>
              <w:left w:val="nil"/>
              <w:bottom w:val="single" w:sz="4" w:space="0" w:color="auto"/>
              <w:right w:val="single" w:sz="4" w:space="0" w:color="auto"/>
            </w:tcBorders>
            <w:shd w:val="clear" w:color="auto" w:fill="auto"/>
            <w:vAlign w:val="center"/>
            <w:hideMark/>
          </w:tcPr>
          <w:p w14:paraId="7D6846DD" w14:textId="77777777" w:rsidR="0034479B" w:rsidRPr="008333E0" w:rsidRDefault="0034479B" w:rsidP="0034479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color w:val="000000"/>
                <w:sz w:val="16"/>
                <w:szCs w:val="16"/>
                <w:lang w:val="de-DE" w:eastAsia="cs-CZ"/>
              </w:rPr>
              <w:t>unzutreffend</w:t>
            </w:r>
          </w:p>
        </w:tc>
        <w:tc>
          <w:tcPr>
            <w:tcW w:w="419" w:type="pct"/>
            <w:tcBorders>
              <w:top w:val="nil"/>
              <w:left w:val="nil"/>
              <w:bottom w:val="single" w:sz="4" w:space="0" w:color="auto"/>
              <w:right w:val="single" w:sz="4" w:space="0" w:color="auto"/>
            </w:tcBorders>
            <w:shd w:val="clear" w:color="auto" w:fill="auto"/>
            <w:noWrap/>
            <w:vAlign w:val="center"/>
            <w:hideMark/>
          </w:tcPr>
          <w:p w14:paraId="24739555"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r>
      <w:tr w:rsidR="0034479B" w:rsidRPr="008333E0" w14:paraId="578F5636" w14:textId="77777777" w:rsidTr="0034479B">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5A00D2FC"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p>
        </w:tc>
        <w:tc>
          <w:tcPr>
            <w:tcW w:w="483" w:type="pct"/>
            <w:tcBorders>
              <w:top w:val="nil"/>
              <w:left w:val="nil"/>
              <w:bottom w:val="single" w:sz="4" w:space="0" w:color="auto"/>
              <w:right w:val="single" w:sz="4" w:space="0" w:color="auto"/>
            </w:tcBorders>
            <w:shd w:val="clear" w:color="auto" w:fill="auto"/>
            <w:noWrap/>
            <w:vAlign w:val="bottom"/>
            <w:hideMark/>
          </w:tcPr>
          <w:p w14:paraId="6CAB03DB"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77BFECF4"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p>
        </w:tc>
        <w:tc>
          <w:tcPr>
            <w:tcW w:w="480" w:type="pct"/>
            <w:gridSpan w:val="2"/>
            <w:tcBorders>
              <w:top w:val="nil"/>
              <w:left w:val="nil"/>
              <w:bottom w:val="single" w:sz="4" w:space="0" w:color="auto"/>
              <w:right w:val="single" w:sz="4" w:space="0" w:color="auto"/>
            </w:tcBorders>
            <w:shd w:val="clear" w:color="auto" w:fill="auto"/>
            <w:noWrap/>
            <w:vAlign w:val="bottom"/>
            <w:hideMark/>
          </w:tcPr>
          <w:p w14:paraId="18F24B59"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p>
        </w:tc>
        <w:tc>
          <w:tcPr>
            <w:tcW w:w="98" w:type="pct"/>
            <w:gridSpan w:val="2"/>
            <w:tcBorders>
              <w:top w:val="nil"/>
              <w:left w:val="nil"/>
              <w:bottom w:val="nil"/>
              <w:right w:val="nil"/>
            </w:tcBorders>
            <w:shd w:val="clear" w:color="auto" w:fill="auto"/>
            <w:noWrap/>
            <w:vAlign w:val="bottom"/>
            <w:hideMark/>
          </w:tcPr>
          <w:p w14:paraId="22414ECE"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p>
        </w:tc>
        <w:tc>
          <w:tcPr>
            <w:tcW w:w="14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E78F487"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Eingebaute Sekundärreinigungsausrüstung, falls zutreffend</w:t>
            </w:r>
          </w:p>
        </w:tc>
        <w:tc>
          <w:tcPr>
            <w:tcW w:w="610" w:type="pct"/>
            <w:tcBorders>
              <w:top w:val="nil"/>
              <w:left w:val="nil"/>
              <w:bottom w:val="single" w:sz="4" w:space="0" w:color="auto"/>
              <w:right w:val="single" w:sz="4" w:space="0" w:color="auto"/>
            </w:tcBorders>
            <w:shd w:val="clear" w:color="auto" w:fill="auto"/>
            <w:vAlign w:val="center"/>
            <w:hideMark/>
          </w:tcPr>
          <w:p w14:paraId="4149A1A8"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unzutreffend</w:t>
            </w:r>
          </w:p>
        </w:tc>
        <w:tc>
          <w:tcPr>
            <w:tcW w:w="419" w:type="pct"/>
            <w:tcBorders>
              <w:top w:val="nil"/>
              <w:left w:val="nil"/>
              <w:bottom w:val="single" w:sz="4" w:space="0" w:color="auto"/>
              <w:right w:val="single" w:sz="4" w:space="0" w:color="auto"/>
            </w:tcBorders>
            <w:shd w:val="clear" w:color="auto" w:fill="auto"/>
            <w:noWrap/>
            <w:vAlign w:val="center"/>
            <w:hideMark/>
          </w:tcPr>
          <w:p w14:paraId="40CB6FDD"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r>
      <w:tr w:rsidR="0034479B" w:rsidRPr="008333E0" w14:paraId="6F67F005" w14:textId="77777777" w:rsidTr="0034479B">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30EB4928"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p>
        </w:tc>
        <w:tc>
          <w:tcPr>
            <w:tcW w:w="483" w:type="pct"/>
            <w:tcBorders>
              <w:top w:val="nil"/>
              <w:left w:val="nil"/>
              <w:bottom w:val="nil"/>
              <w:right w:val="single" w:sz="4" w:space="0" w:color="auto"/>
            </w:tcBorders>
            <w:shd w:val="clear" w:color="auto" w:fill="auto"/>
            <w:noWrap/>
            <w:vAlign w:val="bottom"/>
            <w:hideMark/>
          </w:tcPr>
          <w:p w14:paraId="4D6260D1"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p>
        </w:tc>
        <w:tc>
          <w:tcPr>
            <w:tcW w:w="603" w:type="pct"/>
            <w:gridSpan w:val="2"/>
            <w:tcBorders>
              <w:top w:val="nil"/>
              <w:left w:val="nil"/>
              <w:bottom w:val="nil"/>
              <w:right w:val="single" w:sz="4" w:space="0" w:color="auto"/>
            </w:tcBorders>
            <w:shd w:val="clear" w:color="auto" w:fill="auto"/>
            <w:noWrap/>
            <w:vAlign w:val="bottom"/>
            <w:hideMark/>
          </w:tcPr>
          <w:p w14:paraId="5229113C"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p>
        </w:tc>
        <w:tc>
          <w:tcPr>
            <w:tcW w:w="480" w:type="pct"/>
            <w:gridSpan w:val="2"/>
            <w:tcBorders>
              <w:top w:val="nil"/>
              <w:left w:val="nil"/>
              <w:bottom w:val="nil"/>
              <w:right w:val="single" w:sz="4" w:space="0" w:color="auto"/>
            </w:tcBorders>
            <w:shd w:val="clear" w:color="auto" w:fill="auto"/>
            <w:noWrap/>
            <w:vAlign w:val="bottom"/>
            <w:hideMark/>
          </w:tcPr>
          <w:p w14:paraId="0C870670"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p>
        </w:tc>
        <w:tc>
          <w:tcPr>
            <w:tcW w:w="98" w:type="pct"/>
            <w:gridSpan w:val="2"/>
            <w:tcBorders>
              <w:top w:val="nil"/>
              <w:left w:val="nil"/>
              <w:bottom w:val="nil"/>
              <w:right w:val="nil"/>
            </w:tcBorders>
            <w:shd w:val="clear" w:color="auto" w:fill="auto"/>
            <w:noWrap/>
            <w:vAlign w:val="bottom"/>
            <w:hideMark/>
          </w:tcPr>
          <w:p w14:paraId="330EAFC9"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nil"/>
              <w:right w:val="single" w:sz="4" w:space="0" w:color="auto"/>
            </w:tcBorders>
            <w:shd w:val="clear" w:color="auto" w:fill="auto"/>
            <w:vAlign w:val="bottom"/>
            <w:hideMark/>
          </w:tcPr>
          <w:p w14:paraId="557A753B" w14:textId="77777777" w:rsidR="0034479B" w:rsidRPr="008333E0" w:rsidRDefault="0034479B" w:rsidP="0034479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Im Standby-Modus</w:t>
            </w:r>
          </w:p>
        </w:tc>
        <w:tc>
          <w:tcPr>
            <w:tcW w:w="600" w:type="pct"/>
            <w:tcBorders>
              <w:top w:val="nil"/>
              <w:left w:val="nil"/>
              <w:bottom w:val="nil"/>
              <w:right w:val="single" w:sz="4" w:space="0" w:color="auto"/>
            </w:tcBorders>
            <w:shd w:val="clear" w:color="auto" w:fill="auto"/>
            <w:noWrap/>
            <w:vAlign w:val="center"/>
            <w:hideMark/>
          </w:tcPr>
          <w:p w14:paraId="55F02FA6"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PSB</w:t>
            </w:r>
          </w:p>
        </w:tc>
        <w:tc>
          <w:tcPr>
            <w:tcW w:w="610" w:type="pct"/>
            <w:tcBorders>
              <w:top w:val="nil"/>
              <w:left w:val="nil"/>
              <w:bottom w:val="nil"/>
              <w:right w:val="single" w:sz="4" w:space="0" w:color="auto"/>
            </w:tcBorders>
            <w:shd w:val="clear" w:color="auto" w:fill="auto"/>
            <w:noWrap/>
            <w:vAlign w:val="center"/>
            <w:hideMark/>
          </w:tcPr>
          <w:p w14:paraId="7A60DDA0" w14:textId="77777777" w:rsidR="0034479B" w:rsidRPr="008333E0" w:rsidRDefault="0034479B" w:rsidP="0034479B">
            <w:pPr>
              <w:spacing w:after="0" w:line="240" w:lineRule="auto"/>
              <w:jc w:val="center"/>
              <w:rPr>
                <w:rFonts w:ascii="Calibri" w:eastAsia="Times New Roman" w:hAnsi="Calibri" w:cs="Times New Roman"/>
                <w:b/>
                <w:bCs/>
                <w:color w:val="000000"/>
                <w:sz w:val="16"/>
                <w:szCs w:val="16"/>
                <w:lang w:val="de-DE" w:eastAsia="cs-CZ"/>
              </w:rPr>
            </w:pPr>
          </w:p>
        </w:tc>
        <w:tc>
          <w:tcPr>
            <w:tcW w:w="419" w:type="pct"/>
            <w:tcBorders>
              <w:top w:val="nil"/>
              <w:left w:val="nil"/>
              <w:bottom w:val="nil"/>
              <w:right w:val="single" w:sz="4" w:space="0" w:color="auto"/>
            </w:tcBorders>
            <w:shd w:val="clear" w:color="auto" w:fill="auto"/>
            <w:noWrap/>
            <w:vAlign w:val="center"/>
            <w:hideMark/>
          </w:tcPr>
          <w:p w14:paraId="712339A9" w14:textId="77777777" w:rsidR="0034479B" w:rsidRPr="008333E0" w:rsidRDefault="0034479B" w:rsidP="0034479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r>
      <w:tr w:rsidR="0034479B" w:rsidRPr="008333E0" w14:paraId="408A75D8" w14:textId="77777777" w:rsidTr="00377B04">
        <w:trPr>
          <w:trHeight w:val="52"/>
        </w:trPr>
        <w:tc>
          <w:tcPr>
            <w:tcW w:w="13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FD1C0" w14:textId="77777777" w:rsidR="0034479B" w:rsidRPr="008333E0" w:rsidRDefault="0034479B" w:rsidP="00945B16">
            <w:pPr>
              <w:spacing w:before="0"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Kontaktinformationen</w:t>
            </w:r>
          </w:p>
        </w:tc>
        <w:tc>
          <w:tcPr>
            <w:tcW w:w="3692" w:type="pct"/>
            <w:gridSpan w:val="10"/>
            <w:tcBorders>
              <w:top w:val="single" w:sz="4" w:space="0" w:color="auto"/>
              <w:left w:val="nil"/>
              <w:bottom w:val="single" w:sz="4" w:space="0" w:color="auto"/>
              <w:right w:val="single" w:sz="4" w:space="0" w:color="auto"/>
            </w:tcBorders>
            <w:shd w:val="clear" w:color="auto" w:fill="auto"/>
            <w:noWrap/>
            <w:vAlign w:val="center"/>
            <w:hideMark/>
          </w:tcPr>
          <w:p w14:paraId="39CE75D0" w14:textId="77777777" w:rsidR="0034479B" w:rsidRPr="008333E0" w:rsidRDefault="0034479B" w:rsidP="00945B16">
            <w:pPr>
              <w:spacing w:before="0"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b/>
                <w:bCs/>
                <w:color w:val="000000"/>
                <w:sz w:val="16"/>
                <w:szCs w:val="16"/>
                <w:lang w:val="de-DE" w:eastAsia="cs-CZ"/>
              </w:rPr>
              <w:t>OPOP s</w:t>
            </w:r>
            <w:r w:rsidR="00C8747B">
              <w:rPr>
                <w:rFonts w:ascii="Calibri" w:eastAsia="Times New Roman" w:hAnsi="Calibri" w:cs="Times New Roman"/>
                <w:b/>
                <w:bCs/>
                <w:color w:val="000000"/>
                <w:sz w:val="16"/>
                <w:szCs w:val="16"/>
                <w:lang w:val="de-DE" w:eastAsia="cs-CZ"/>
              </w:rPr>
              <w:t>.</w:t>
            </w:r>
            <w:r w:rsidRPr="008333E0">
              <w:rPr>
                <w:rFonts w:ascii="Calibri" w:eastAsia="Times New Roman" w:hAnsi="Calibri" w:cs="Times New Roman"/>
                <w:b/>
                <w:bCs/>
                <w:color w:val="000000"/>
                <w:sz w:val="16"/>
                <w:szCs w:val="16"/>
                <w:lang w:val="de-DE" w:eastAsia="cs-CZ"/>
              </w:rPr>
              <w:t>r</w:t>
            </w:r>
            <w:r w:rsidR="00C8747B">
              <w:rPr>
                <w:rFonts w:ascii="Calibri" w:eastAsia="Times New Roman" w:hAnsi="Calibri" w:cs="Times New Roman"/>
                <w:b/>
                <w:bCs/>
                <w:color w:val="000000"/>
                <w:sz w:val="16"/>
                <w:szCs w:val="16"/>
                <w:lang w:val="de-DE" w:eastAsia="cs-CZ"/>
              </w:rPr>
              <w:t>.</w:t>
            </w:r>
            <w:r w:rsidRPr="008333E0">
              <w:rPr>
                <w:rFonts w:ascii="Calibri" w:eastAsia="Times New Roman" w:hAnsi="Calibri" w:cs="Times New Roman"/>
                <w:b/>
                <w:bCs/>
                <w:color w:val="000000"/>
                <w:sz w:val="16"/>
                <w:szCs w:val="16"/>
                <w:lang w:val="de-DE" w:eastAsia="cs-CZ"/>
              </w:rPr>
              <w:t>o</w:t>
            </w:r>
            <w:r w:rsidRPr="008333E0">
              <w:rPr>
                <w:rFonts w:ascii="Calibri" w:eastAsia="Times New Roman" w:hAnsi="Calibri" w:cs="Times New Roman"/>
                <w:color w:val="000000"/>
                <w:sz w:val="16"/>
                <w:szCs w:val="16"/>
                <w:lang w:val="de-DE" w:eastAsia="cs-CZ"/>
              </w:rPr>
              <w:t>. , Zašovská 750, Valašské Meziříčí, 757 01</w:t>
            </w:r>
          </w:p>
        </w:tc>
      </w:tr>
      <w:tr w:rsidR="0034479B" w:rsidRPr="008333E0" w14:paraId="7BFB6012" w14:textId="77777777" w:rsidTr="0034479B">
        <w:trPr>
          <w:trHeight w:val="52"/>
        </w:trPr>
        <w:tc>
          <w:tcPr>
            <w:tcW w:w="4581" w:type="pct"/>
            <w:gridSpan w:val="11"/>
            <w:tcBorders>
              <w:top w:val="single" w:sz="4" w:space="0" w:color="auto"/>
              <w:left w:val="single" w:sz="4" w:space="0" w:color="auto"/>
              <w:bottom w:val="nil"/>
              <w:right w:val="nil"/>
            </w:tcBorders>
            <w:shd w:val="clear" w:color="auto" w:fill="auto"/>
            <w:noWrap/>
            <w:vAlign w:val="bottom"/>
            <w:hideMark/>
          </w:tcPr>
          <w:p w14:paraId="1AD7B723" w14:textId="77777777" w:rsidR="0034479B" w:rsidRPr="008333E0" w:rsidRDefault="0034479B" w:rsidP="00945B16">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 Tankinhalt = 45 × Pr × (1 - 2,7 / Pr) oder 300 Liter, je nachdem, welcher Wert höher ist, wobei Pr in kW ausgedrückt wird</w:t>
            </w:r>
          </w:p>
        </w:tc>
        <w:tc>
          <w:tcPr>
            <w:tcW w:w="419" w:type="pct"/>
            <w:tcBorders>
              <w:top w:val="nil"/>
              <w:left w:val="nil"/>
              <w:bottom w:val="nil"/>
              <w:right w:val="single" w:sz="4" w:space="0" w:color="auto"/>
            </w:tcBorders>
            <w:shd w:val="clear" w:color="auto" w:fill="auto"/>
            <w:noWrap/>
            <w:vAlign w:val="bottom"/>
            <w:hideMark/>
          </w:tcPr>
          <w:p w14:paraId="6099811F" w14:textId="77777777" w:rsidR="0034479B" w:rsidRPr="008333E0" w:rsidRDefault="0034479B" w:rsidP="00945B16">
            <w:pPr>
              <w:spacing w:before="0" w:after="0" w:line="240" w:lineRule="auto"/>
              <w:rPr>
                <w:rFonts w:ascii="Calibri" w:eastAsia="Times New Roman" w:hAnsi="Calibri" w:cs="Times New Roman"/>
                <w:color w:val="000000"/>
                <w:sz w:val="16"/>
                <w:szCs w:val="16"/>
                <w:lang w:val="de-DE" w:eastAsia="cs-CZ"/>
              </w:rPr>
            </w:pPr>
          </w:p>
        </w:tc>
      </w:tr>
      <w:tr w:rsidR="0034479B" w:rsidRPr="008333E0" w14:paraId="03CD7C86" w14:textId="77777777" w:rsidTr="00377B04">
        <w:trPr>
          <w:trHeight w:val="60"/>
        </w:trPr>
        <w:tc>
          <w:tcPr>
            <w:tcW w:w="2391" w:type="pct"/>
            <w:gridSpan w:val="6"/>
            <w:tcBorders>
              <w:top w:val="nil"/>
              <w:left w:val="single" w:sz="4" w:space="0" w:color="auto"/>
              <w:bottom w:val="nil"/>
              <w:right w:val="nil"/>
            </w:tcBorders>
            <w:shd w:val="clear" w:color="auto" w:fill="auto"/>
            <w:noWrap/>
            <w:vAlign w:val="bottom"/>
            <w:hideMark/>
          </w:tcPr>
          <w:p w14:paraId="75A17C43" w14:textId="77777777" w:rsidR="0034479B" w:rsidRPr="008333E0" w:rsidRDefault="0034479B" w:rsidP="00945B16">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 Tankvolumen = 20 × Pr, wobei Pr in kW ausgedrückt wird</w:t>
            </w:r>
          </w:p>
        </w:tc>
        <w:tc>
          <w:tcPr>
            <w:tcW w:w="98" w:type="pct"/>
            <w:gridSpan w:val="2"/>
            <w:tcBorders>
              <w:top w:val="nil"/>
              <w:left w:val="nil"/>
              <w:bottom w:val="nil"/>
              <w:right w:val="nil"/>
            </w:tcBorders>
            <w:shd w:val="clear" w:color="auto" w:fill="auto"/>
            <w:noWrap/>
            <w:vAlign w:val="bottom"/>
            <w:hideMark/>
          </w:tcPr>
          <w:p w14:paraId="4F28FB91" w14:textId="77777777" w:rsidR="0034479B" w:rsidRPr="008333E0" w:rsidRDefault="0034479B" w:rsidP="00945B16">
            <w:pPr>
              <w:spacing w:before="0" w:after="0" w:line="240" w:lineRule="auto"/>
              <w:rPr>
                <w:rFonts w:ascii="Calibri" w:eastAsia="Times New Roman" w:hAnsi="Calibri" w:cs="Times New Roman"/>
                <w:color w:val="000000"/>
                <w:sz w:val="16"/>
                <w:szCs w:val="16"/>
                <w:lang w:val="de-DE" w:eastAsia="cs-CZ"/>
              </w:rPr>
            </w:pPr>
          </w:p>
        </w:tc>
        <w:tc>
          <w:tcPr>
            <w:tcW w:w="883" w:type="pct"/>
            <w:tcBorders>
              <w:top w:val="nil"/>
              <w:left w:val="nil"/>
              <w:bottom w:val="nil"/>
              <w:right w:val="nil"/>
            </w:tcBorders>
            <w:shd w:val="clear" w:color="auto" w:fill="auto"/>
            <w:noWrap/>
            <w:vAlign w:val="bottom"/>
            <w:hideMark/>
          </w:tcPr>
          <w:p w14:paraId="7247D2CC" w14:textId="77777777" w:rsidR="0034479B" w:rsidRPr="008333E0" w:rsidRDefault="0034479B" w:rsidP="00945B16">
            <w:pPr>
              <w:spacing w:before="0" w:after="0" w:line="240" w:lineRule="auto"/>
              <w:rPr>
                <w:rFonts w:ascii="Times New Roman" w:eastAsia="Times New Roman" w:hAnsi="Times New Roman" w:cs="Times New Roman"/>
                <w:sz w:val="16"/>
                <w:szCs w:val="16"/>
                <w:lang w:val="de-DE" w:eastAsia="cs-CZ"/>
              </w:rPr>
            </w:pPr>
          </w:p>
        </w:tc>
        <w:tc>
          <w:tcPr>
            <w:tcW w:w="600" w:type="pct"/>
            <w:tcBorders>
              <w:top w:val="nil"/>
              <w:left w:val="nil"/>
              <w:bottom w:val="nil"/>
              <w:right w:val="nil"/>
            </w:tcBorders>
            <w:shd w:val="clear" w:color="auto" w:fill="auto"/>
            <w:noWrap/>
            <w:vAlign w:val="bottom"/>
            <w:hideMark/>
          </w:tcPr>
          <w:p w14:paraId="486ED63E" w14:textId="77777777" w:rsidR="0034479B" w:rsidRPr="008333E0" w:rsidRDefault="0034479B" w:rsidP="00945B16">
            <w:pPr>
              <w:spacing w:before="0" w:after="0" w:line="240" w:lineRule="auto"/>
              <w:rPr>
                <w:rFonts w:ascii="Times New Roman" w:eastAsia="Times New Roman" w:hAnsi="Times New Roman" w:cs="Times New Roman"/>
                <w:sz w:val="16"/>
                <w:szCs w:val="16"/>
                <w:lang w:val="de-DE" w:eastAsia="cs-CZ"/>
              </w:rPr>
            </w:pPr>
          </w:p>
        </w:tc>
        <w:tc>
          <w:tcPr>
            <w:tcW w:w="610" w:type="pct"/>
            <w:tcBorders>
              <w:top w:val="nil"/>
              <w:left w:val="nil"/>
              <w:bottom w:val="nil"/>
              <w:right w:val="nil"/>
            </w:tcBorders>
            <w:shd w:val="clear" w:color="auto" w:fill="auto"/>
            <w:noWrap/>
            <w:vAlign w:val="bottom"/>
            <w:hideMark/>
          </w:tcPr>
          <w:p w14:paraId="5F1DE55C" w14:textId="77777777" w:rsidR="0034479B" w:rsidRPr="008333E0" w:rsidRDefault="0034479B" w:rsidP="00945B16">
            <w:pPr>
              <w:spacing w:before="0" w:after="0" w:line="240" w:lineRule="auto"/>
              <w:rPr>
                <w:rFonts w:ascii="Times New Roman" w:eastAsia="Times New Roman" w:hAnsi="Times New Roman" w:cs="Times New Roman"/>
                <w:sz w:val="16"/>
                <w:szCs w:val="16"/>
                <w:lang w:val="de-DE" w:eastAsia="cs-CZ"/>
              </w:rPr>
            </w:pPr>
          </w:p>
        </w:tc>
        <w:tc>
          <w:tcPr>
            <w:tcW w:w="419" w:type="pct"/>
            <w:tcBorders>
              <w:top w:val="nil"/>
              <w:left w:val="nil"/>
              <w:bottom w:val="nil"/>
              <w:right w:val="single" w:sz="4" w:space="0" w:color="auto"/>
            </w:tcBorders>
            <w:shd w:val="clear" w:color="auto" w:fill="auto"/>
            <w:noWrap/>
            <w:vAlign w:val="bottom"/>
            <w:hideMark/>
          </w:tcPr>
          <w:p w14:paraId="18F4D649" w14:textId="77777777" w:rsidR="0034479B" w:rsidRPr="008333E0" w:rsidRDefault="0034479B" w:rsidP="00945B16">
            <w:pPr>
              <w:spacing w:before="0" w:after="0" w:line="240" w:lineRule="auto"/>
              <w:rPr>
                <w:rFonts w:ascii="Calibri" w:eastAsia="Times New Roman" w:hAnsi="Calibri" w:cs="Times New Roman"/>
                <w:color w:val="000000"/>
                <w:sz w:val="16"/>
                <w:szCs w:val="16"/>
                <w:lang w:val="de-DE" w:eastAsia="cs-CZ"/>
              </w:rPr>
            </w:pPr>
          </w:p>
        </w:tc>
      </w:tr>
      <w:tr w:rsidR="0034479B" w:rsidRPr="008333E0" w14:paraId="08679523" w14:textId="77777777" w:rsidTr="00377B04">
        <w:trPr>
          <w:trHeight w:val="60"/>
        </w:trPr>
        <w:tc>
          <w:tcPr>
            <w:tcW w:w="1911" w:type="pct"/>
            <w:gridSpan w:val="4"/>
            <w:tcBorders>
              <w:top w:val="nil"/>
              <w:left w:val="single" w:sz="4" w:space="0" w:color="auto"/>
              <w:bottom w:val="single" w:sz="4" w:space="0" w:color="auto"/>
              <w:right w:val="nil"/>
            </w:tcBorders>
            <w:shd w:val="clear" w:color="auto" w:fill="auto"/>
            <w:noWrap/>
            <w:vAlign w:val="bottom"/>
            <w:hideMark/>
          </w:tcPr>
          <w:p w14:paraId="7D2ED786" w14:textId="77777777" w:rsidR="0034479B" w:rsidRPr="008333E0" w:rsidRDefault="0034479B" w:rsidP="00945B16">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 Für den bevorzugten Kraftstoff ist Pn gleich Pr</w:t>
            </w:r>
          </w:p>
        </w:tc>
        <w:tc>
          <w:tcPr>
            <w:tcW w:w="480" w:type="pct"/>
            <w:gridSpan w:val="2"/>
            <w:tcBorders>
              <w:top w:val="nil"/>
              <w:left w:val="nil"/>
              <w:bottom w:val="single" w:sz="4" w:space="0" w:color="auto"/>
              <w:right w:val="nil"/>
            </w:tcBorders>
            <w:shd w:val="clear" w:color="auto" w:fill="auto"/>
            <w:noWrap/>
            <w:vAlign w:val="bottom"/>
            <w:hideMark/>
          </w:tcPr>
          <w:p w14:paraId="090F2E63" w14:textId="77777777" w:rsidR="0034479B" w:rsidRPr="008333E0" w:rsidRDefault="0034479B" w:rsidP="00945B16">
            <w:pPr>
              <w:spacing w:before="0" w:after="0" w:line="240" w:lineRule="auto"/>
              <w:rPr>
                <w:rFonts w:ascii="Calibri" w:eastAsia="Times New Roman" w:hAnsi="Calibri" w:cs="Times New Roman"/>
                <w:color w:val="000000"/>
                <w:sz w:val="16"/>
                <w:szCs w:val="16"/>
                <w:lang w:val="de-DE" w:eastAsia="cs-CZ"/>
              </w:rPr>
            </w:pPr>
          </w:p>
        </w:tc>
        <w:tc>
          <w:tcPr>
            <w:tcW w:w="98" w:type="pct"/>
            <w:gridSpan w:val="2"/>
            <w:tcBorders>
              <w:top w:val="nil"/>
              <w:left w:val="nil"/>
              <w:bottom w:val="single" w:sz="4" w:space="0" w:color="auto"/>
              <w:right w:val="nil"/>
            </w:tcBorders>
            <w:shd w:val="clear" w:color="auto" w:fill="auto"/>
            <w:noWrap/>
            <w:vAlign w:val="bottom"/>
            <w:hideMark/>
          </w:tcPr>
          <w:p w14:paraId="26734570" w14:textId="77777777" w:rsidR="0034479B" w:rsidRPr="008333E0" w:rsidRDefault="0034479B" w:rsidP="00945B16">
            <w:pPr>
              <w:spacing w:before="0" w:after="0" w:line="240" w:lineRule="auto"/>
              <w:rPr>
                <w:rFonts w:ascii="Calibri" w:eastAsia="Times New Roman" w:hAnsi="Calibri" w:cs="Times New Roman"/>
                <w:color w:val="000000"/>
                <w:sz w:val="16"/>
                <w:szCs w:val="16"/>
                <w:lang w:val="de-DE" w:eastAsia="cs-CZ"/>
              </w:rPr>
            </w:pPr>
          </w:p>
        </w:tc>
        <w:tc>
          <w:tcPr>
            <w:tcW w:w="883" w:type="pct"/>
            <w:tcBorders>
              <w:top w:val="nil"/>
              <w:left w:val="nil"/>
              <w:bottom w:val="single" w:sz="4" w:space="0" w:color="auto"/>
              <w:right w:val="nil"/>
            </w:tcBorders>
            <w:shd w:val="clear" w:color="auto" w:fill="auto"/>
            <w:noWrap/>
            <w:vAlign w:val="bottom"/>
            <w:hideMark/>
          </w:tcPr>
          <w:p w14:paraId="2F3B9961" w14:textId="77777777" w:rsidR="0034479B" w:rsidRPr="008333E0" w:rsidRDefault="0034479B" w:rsidP="00945B16">
            <w:pPr>
              <w:spacing w:before="0" w:after="0" w:line="240" w:lineRule="auto"/>
              <w:rPr>
                <w:rFonts w:ascii="Calibri" w:eastAsia="Times New Roman" w:hAnsi="Calibri" w:cs="Times New Roman"/>
                <w:color w:val="000000"/>
                <w:sz w:val="16"/>
                <w:szCs w:val="16"/>
                <w:lang w:val="de-DE" w:eastAsia="cs-CZ"/>
              </w:rPr>
            </w:pPr>
          </w:p>
        </w:tc>
        <w:tc>
          <w:tcPr>
            <w:tcW w:w="600" w:type="pct"/>
            <w:tcBorders>
              <w:top w:val="nil"/>
              <w:left w:val="nil"/>
              <w:bottom w:val="single" w:sz="4" w:space="0" w:color="auto"/>
              <w:right w:val="nil"/>
            </w:tcBorders>
            <w:shd w:val="clear" w:color="auto" w:fill="auto"/>
            <w:noWrap/>
            <w:vAlign w:val="bottom"/>
            <w:hideMark/>
          </w:tcPr>
          <w:p w14:paraId="1C77E0DA" w14:textId="77777777" w:rsidR="0034479B" w:rsidRPr="008333E0" w:rsidRDefault="0034479B" w:rsidP="00945B16">
            <w:pPr>
              <w:spacing w:before="0" w:after="0" w:line="240" w:lineRule="auto"/>
              <w:rPr>
                <w:rFonts w:ascii="Calibri" w:eastAsia="Times New Roman" w:hAnsi="Calibri" w:cs="Times New Roman"/>
                <w:color w:val="000000"/>
                <w:sz w:val="16"/>
                <w:szCs w:val="16"/>
                <w:lang w:val="de-DE" w:eastAsia="cs-CZ"/>
              </w:rPr>
            </w:pPr>
          </w:p>
        </w:tc>
        <w:tc>
          <w:tcPr>
            <w:tcW w:w="610" w:type="pct"/>
            <w:tcBorders>
              <w:top w:val="nil"/>
              <w:left w:val="nil"/>
              <w:bottom w:val="single" w:sz="4" w:space="0" w:color="auto"/>
              <w:right w:val="nil"/>
            </w:tcBorders>
            <w:shd w:val="clear" w:color="auto" w:fill="auto"/>
            <w:noWrap/>
            <w:vAlign w:val="bottom"/>
            <w:hideMark/>
          </w:tcPr>
          <w:p w14:paraId="3DF9D107" w14:textId="77777777" w:rsidR="0034479B" w:rsidRPr="008333E0" w:rsidRDefault="0034479B" w:rsidP="00945B16">
            <w:pPr>
              <w:spacing w:before="0" w:after="0" w:line="240" w:lineRule="auto"/>
              <w:rPr>
                <w:rFonts w:ascii="Calibri" w:eastAsia="Times New Roman" w:hAnsi="Calibri" w:cs="Times New Roman"/>
                <w:color w:val="000000"/>
                <w:sz w:val="16"/>
                <w:szCs w:val="16"/>
                <w:lang w:val="de-DE" w:eastAsia="cs-CZ"/>
              </w:rPr>
            </w:pPr>
          </w:p>
        </w:tc>
        <w:tc>
          <w:tcPr>
            <w:tcW w:w="419" w:type="pct"/>
            <w:tcBorders>
              <w:top w:val="nil"/>
              <w:left w:val="nil"/>
              <w:bottom w:val="single" w:sz="4" w:space="0" w:color="auto"/>
              <w:right w:val="single" w:sz="4" w:space="0" w:color="auto"/>
            </w:tcBorders>
            <w:shd w:val="clear" w:color="auto" w:fill="auto"/>
            <w:noWrap/>
            <w:vAlign w:val="bottom"/>
            <w:hideMark/>
          </w:tcPr>
          <w:p w14:paraId="33D4DE79" w14:textId="77777777" w:rsidR="0034479B" w:rsidRPr="008333E0" w:rsidRDefault="0034479B" w:rsidP="00945B16">
            <w:pPr>
              <w:spacing w:before="0" w:after="0" w:line="240" w:lineRule="auto"/>
              <w:rPr>
                <w:rFonts w:ascii="Calibri" w:eastAsia="Times New Roman" w:hAnsi="Calibri" w:cs="Times New Roman"/>
                <w:color w:val="000000"/>
                <w:sz w:val="16"/>
                <w:szCs w:val="16"/>
                <w:lang w:val="de-DE" w:eastAsia="cs-CZ"/>
              </w:rPr>
            </w:pPr>
          </w:p>
        </w:tc>
      </w:tr>
      <w:tr w:rsidR="00377B04" w:rsidRPr="008333E0" w14:paraId="585E4A86" w14:textId="77777777" w:rsidTr="00E6368B">
        <w:trPr>
          <w:trHeight w:val="452"/>
        </w:trPr>
        <w:tc>
          <w:tcPr>
            <w:tcW w:w="5000" w:type="pct"/>
            <w:gridSpan w:val="12"/>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08D116A4" w14:textId="77777777" w:rsidR="00377B04" w:rsidRPr="008333E0" w:rsidRDefault="00377B04" w:rsidP="00573CF3">
            <w:pPr>
              <w:spacing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color w:val="000000"/>
                <w:sz w:val="16"/>
                <w:szCs w:val="16"/>
                <w:lang w:val="de-DE" w:eastAsia="cs-CZ"/>
              </w:rPr>
              <w:t>Modellkennzeichen:</w:t>
            </w:r>
            <w:r w:rsidR="00C8747B">
              <w:rPr>
                <w:rFonts w:ascii="Calibri" w:eastAsia="Times New Roman" w:hAnsi="Calibri" w:cs="Times New Roman"/>
                <w:color w:val="000000"/>
                <w:sz w:val="16"/>
                <w:szCs w:val="16"/>
                <w:lang w:val="de-DE" w:eastAsia="cs-CZ"/>
              </w:rPr>
              <w:t xml:space="preserve"> </w:t>
            </w:r>
            <w:r w:rsidRPr="008333E0">
              <w:rPr>
                <w:rFonts w:ascii="Calibri" w:eastAsia="Times New Roman" w:hAnsi="Calibri" w:cs="Times New Roman"/>
                <w:b/>
                <w:bCs/>
                <w:color w:val="000000"/>
                <w:sz w:val="28"/>
                <w:szCs w:val="16"/>
                <w:lang w:val="de-DE" w:eastAsia="cs-CZ"/>
              </w:rPr>
              <w:t>H442</w:t>
            </w:r>
            <w:r w:rsidRPr="008333E0">
              <w:rPr>
                <w:rFonts w:ascii="Calibri" w:eastAsia="Times New Roman" w:hAnsi="Calibri" w:cs="Times New Roman"/>
                <w:b/>
                <w:bCs/>
                <w:color w:val="000000"/>
                <w:sz w:val="32"/>
                <w:szCs w:val="16"/>
                <w:lang w:val="de-DE" w:eastAsia="cs-CZ"/>
              </w:rPr>
              <w:t xml:space="preserve"> </w:t>
            </w:r>
            <w:r w:rsidRPr="008333E0">
              <w:rPr>
                <w:rFonts w:ascii="Calibri" w:eastAsia="Times New Roman" w:hAnsi="Calibri" w:cs="Times New Roman"/>
                <w:b/>
                <w:bCs/>
                <w:color w:val="000000"/>
                <w:sz w:val="28"/>
                <w:szCs w:val="16"/>
                <w:lang w:val="de-DE" w:eastAsia="cs-CZ"/>
              </w:rPr>
              <w:t>ÖKO</w:t>
            </w:r>
            <w:r w:rsidRPr="008333E0">
              <w:rPr>
                <w:rFonts w:ascii="Calibri" w:eastAsia="Times New Roman" w:hAnsi="Calibri" w:cs="Times New Roman"/>
                <w:b/>
                <w:bCs/>
                <w:color w:val="000000"/>
                <w:sz w:val="32"/>
                <w:szCs w:val="16"/>
                <w:lang w:val="de-DE" w:eastAsia="cs-CZ"/>
              </w:rPr>
              <w:t>-D</w:t>
            </w:r>
          </w:p>
        </w:tc>
      </w:tr>
      <w:tr w:rsidR="00377B04" w:rsidRPr="008333E0" w14:paraId="5D7378F0" w14:textId="77777777" w:rsidTr="00377B04">
        <w:trPr>
          <w:trHeight w:val="452"/>
        </w:trPr>
        <w:tc>
          <w:tcPr>
            <w:tcW w:w="131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DD251" w14:textId="77777777" w:rsidR="00377B04" w:rsidRPr="008333E0" w:rsidRDefault="00377B04" w:rsidP="00377B04">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Brennwertkessel:</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0E5A4CE3" w14:textId="77777777" w:rsidR="00377B04" w:rsidRPr="008333E0" w:rsidRDefault="00377B04" w:rsidP="00377B04">
            <w:pPr>
              <w:spacing w:before="0"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578" w:type="pct"/>
            <w:gridSpan w:val="3"/>
            <w:tcBorders>
              <w:top w:val="single" w:sz="4" w:space="0" w:color="auto"/>
              <w:left w:val="nil"/>
              <w:bottom w:val="single" w:sz="4" w:space="0" w:color="auto"/>
              <w:right w:val="single" w:sz="4" w:space="0" w:color="auto"/>
            </w:tcBorders>
            <w:shd w:val="clear" w:color="auto" w:fill="auto"/>
            <w:vAlign w:val="center"/>
            <w:hideMark/>
          </w:tcPr>
          <w:p w14:paraId="394463AD" w14:textId="77777777" w:rsidR="00377B04" w:rsidRPr="008333E0" w:rsidRDefault="00377B04" w:rsidP="00377B04">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BHKW-Kessel für feste Brennstoffe:</w:t>
            </w:r>
          </w:p>
        </w:tc>
        <w:tc>
          <w:tcPr>
            <w:tcW w:w="883" w:type="pct"/>
            <w:tcBorders>
              <w:top w:val="nil"/>
              <w:left w:val="nil"/>
              <w:bottom w:val="single" w:sz="4" w:space="0" w:color="auto"/>
              <w:right w:val="single" w:sz="4" w:space="0" w:color="auto"/>
            </w:tcBorders>
            <w:shd w:val="clear" w:color="auto" w:fill="auto"/>
            <w:noWrap/>
            <w:vAlign w:val="center"/>
            <w:hideMark/>
          </w:tcPr>
          <w:p w14:paraId="0FB0BB11" w14:textId="77777777" w:rsidR="00377B04" w:rsidRPr="008333E0" w:rsidRDefault="00377B04" w:rsidP="00377B04">
            <w:pPr>
              <w:spacing w:before="0"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2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053F24" w14:textId="77777777" w:rsidR="00377B04" w:rsidRPr="008333E0" w:rsidRDefault="00377B04" w:rsidP="00377B04">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Kombikessel:</w:t>
            </w:r>
          </w:p>
        </w:tc>
        <w:tc>
          <w:tcPr>
            <w:tcW w:w="416" w:type="pct"/>
            <w:tcBorders>
              <w:top w:val="nil"/>
              <w:left w:val="nil"/>
              <w:bottom w:val="single" w:sz="4" w:space="0" w:color="auto"/>
              <w:right w:val="single" w:sz="4" w:space="0" w:color="auto"/>
            </w:tcBorders>
            <w:shd w:val="clear" w:color="auto" w:fill="auto"/>
            <w:noWrap/>
            <w:vAlign w:val="center"/>
            <w:hideMark/>
          </w:tcPr>
          <w:p w14:paraId="0653F1E4" w14:textId="77777777" w:rsidR="00377B04" w:rsidRPr="008333E0" w:rsidRDefault="00377B04" w:rsidP="00377B04">
            <w:pPr>
              <w:spacing w:before="0"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46CE4907" w14:textId="77777777" w:rsidTr="00377B04">
        <w:trPr>
          <w:trHeight w:val="429"/>
        </w:trPr>
        <w:tc>
          <w:tcPr>
            <w:tcW w:w="131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38979" w14:textId="77777777" w:rsidR="00377B04" w:rsidRPr="008333E0" w:rsidRDefault="00377B04" w:rsidP="009F3D1B">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Fütterungsmodus: manuell</w:t>
            </w:r>
          </w:p>
        </w:tc>
        <w:tc>
          <w:tcPr>
            <w:tcW w:w="3689" w:type="pct"/>
            <w:gridSpan w:val="9"/>
            <w:tcBorders>
              <w:top w:val="single" w:sz="4" w:space="0" w:color="auto"/>
              <w:left w:val="nil"/>
              <w:bottom w:val="single" w:sz="4" w:space="0" w:color="auto"/>
              <w:right w:val="single" w:sz="4" w:space="0" w:color="000000"/>
            </w:tcBorders>
            <w:shd w:val="clear" w:color="auto" w:fill="auto"/>
            <w:hideMark/>
          </w:tcPr>
          <w:p w14:paraId="66EDAB37" w14:textId="77777777" w:rsidR="00377B04" w:rsidRPr="008333E0" w:rsidRDefault="00377B04" w:rsidP="00377B04">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Manuell: Der Boiler sollte mit einem Warmwasserspeicher mit einem Fassungsvermögen von mindestens x (*) Litern betrieben werden / Automatisch: Es wird empfohlen, den Boiler mit einem Warmwasserspeicher mit einem Fassungsvermögen von mindestens x (**) zu betreiben Liter]</w:t>
            </w:r>
          </w:p>
        </w:tc>
      </w:tr>
      <w:tr w:rsidR="00377B04" w:rsidRPr="008333E0" w14:paraId="24A9FCD0" w14:textId="77777777" w:rsidTr="00377B04">
        <w:trPr>
          <w:trHeight w:val="64"/>
        </w:trPr>
        <w:tc>
          <w:tcPr>
            <w:tcW w:w="249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2D46888"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lastRenderedPageBreak/>
              <w:t>Kraftstoff</w:t>
            </w:r>
          </w:p>
        </w:tc>
        <w:tc>
          <w:tcPr>
            <w:tcW w:w="1483" w:type="pct"/>
            <w:gridSpan w:val="2"/>
            <w:tcBorders>
              <w:top w:val="single" w:sz="4" w:space="0" w:color="auto"/>
              <w:left w:val="nil"/>
              <w:bottom w:val="single" w:sz="4" w:space="0" w:color="auto"/>
              <w:right w:val="single" w:sz="4" w:space="0" w:color="auto"/>
            </w:tcBorders>
            <w:shd w:val="clear" w:color="auto" w:fill="auto"/>
            <w:vAlign w:val="center"/>
            <w:hideMark/>
          </w:tcPr>
          <w:p w14:paraId="59BB2530"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Bevorzugter Kraftstoff (nur einer):</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14:paraId="7B8E7EF8"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Andere geeignete Brennstoffe:</w:t>
            </w:r>
          </w:p>
        </w:tc>
      </w:tr>
      <w:tr w:rsidR="00377B04" w:rsidRPr="008333E0" w14:paraId="17C52FC6"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546FD6"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Holzscheite, Feuchtigkeitsgehalt ≤ 25 %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A532807" w14:textId="77777777" w:rsidR="00377B04" w:rsidRPr="008333E0" w:rsidRDefault="004A71A7" w:rsidP="00E6368B">
            <w:pPr>
              <w:spacing w:after="0" w:line="240" w:lineRule="auto"/>
              <w:jc w:val="center"/>
              <w:rPr>
                <w:rFonts w:ascii="Calibri" w:eastAsia="Times New Roman" w:hAnsi="Calibri" w:cs="Times New Roman"/>
                <w:color w:val="000000"/>
                <w:sz w:val="16"/>
                <w:szCs w:val="16"/>
                <w:lang w:val="de-DE" w:eastAsia="cs-CZ"/>
              </w:rPr>
            </w:pPr>
            <w:r>
              <w:rPr>
                <w:rFonts w:ascii="Calibri" w:eastAsia="Times New Roman" w:hAnsi="Calibri" w:cs="Times New Roman"/>
                <w:color w:val="000000"/>
                <w:sz w:val="16"/>
                <w:szCs w:val="16"/>
                <w:lang w:val="de-DE" w:eastAsia="cs-CZ"/>
              </w:rPr>
              <w:t>Ja</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33372BA"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18D05D4F"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C68F7B"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Hackschnitzel, Feuchtigkeitsgehalt 15-35%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67B1F47"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C6BA61D"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642A0462"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987113"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Hackschnitzel, Feuchtigkeitsgehalt &gt; 35 %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F36A36B"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E281E94"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3054B79F"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F6FDBE"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Pressholz in Form von Pellets oder Briketts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0712935"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0469F2A"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1AF6F574"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150C6E"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Sägemehl, Feuchtigkeitsgehalt ≤ 50 %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B8AACA1"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20D8011"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725F01F9"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331E7D"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Andere Holzbiomasse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7254F7E"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D676373"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4389B74B"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DBAD6F"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Nicht holzige Biomasse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3995E75"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DC96DE5"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0FDD8C81"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498E91" w14:textId="77777777" w:rsidR="00377B04" w:rsidRPr="008333E0" w:rsidRDefault="009A6766" w:rsidP="00E6368B">
            <w:pPr>
              <w:spacing w:after="0" w:line="240" w:lineRule="auto"/>
              <w:rPr>
                <w:rFonts w:ascii="Calibri" w:eastAsia="Times New Roman" w:hAnsi="Calibri" w:cs="Times New Roman"/>
                <w:color w:val="000000"/>
                <w:sz w:val="16"/>
                <w:szCs w:val="16"/>
                <w:lang w:val="de-DE" w:eastAsia="cs-CZ"/>
              </w:rPr>
            </w:pPr>
            <w:r>
              <w:rPr>
                <w:rFonts w:ascii="Calibri" w:eastAsia="Times New Roman" w:hAnsi="Calibri" w:cs="Times New Roman"/>
                <w:color w:val="000000"/>
                <w:sz w:val="16"/>
                <w:szCs w:val="16"/>
                <w:lang w:val="de-DE" w:eastAsia="cs-CZ"/>
              </w:rPr>
              <w:t>Steink</w:t>
            </w:r>
            <w:r w:rsidR="00377B04" w:rsidRPr="008333E0">
              <w:rPr>
                <w:rFonts w:ascii="Calibri" w:eastAsia="Times New Roman" w:hAnsi="Calibri" w:cs="Times New Roman"/>
                <w:color w:val="000000"/>
                <w:sz w:val="16"/>
                <w:szCs w:val="16"/>
                <w:lang w:val="de-DE" w:eastAsia="cs-CZ"/>
              </w:rPr>
              <w:t>ohle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1EF0DBE"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AEF0D4A"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162D33D4"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63E251" w14:textId="77777777" w:rsidR="00377B04" w:rsidRPr="008333E0" w:rsidRDefault="00377B04" w:rsidP="00E6368B">
            <w:pPr>
              <w:spacing w:after="0" w:line="240" w:lineRule="auto"/>
              <w:rPr>
                <w:rFonts w:ascii="Calibri" w:eastAsia="Times New Roman" w:hAnsi="Calibri" w:cs="Times New Roman"/>
                <w:sz w:val="16"/>
                <w:szCs w:val="16"/>
                <w:lang w:val="de-DE" w:eastAsia="cs-CZ"/>
              </w:rPr>
            </w:pPr>
            <w:r w:rsidRPr="008333E0">
              <w:rPr>
                <w:rFonts w:ascii="Calibri" w:eastAsia="Times New Roman" w:hAnsi="Calibri" w:cs="Times New Roman"/>
                <w:sz w:val="16"/>
                <w:szCs w:val="16"/>
                <w:lang w:val="de-DE" w:eastAsia="cs-CZ"/>
              </w:rPr>
              <w:t>Braunkohle (einschließlich Briketts)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FEE12C5" w14:textId="77777777" w:rsidR="00377B04" w:rsidRPr="008333E0" w:rsidRDefault="00377B04" w:rsidP="00E6368B">
            <w:pPr>
              <w:spacing w:after="0" w:line="240" w:lineRule="auto"/>
              <w:jc w:val="center"/>
              <w:rPr>
                <w:rFonts w:ascii="Calibri" w:eastAsia="Times New Roman" w:hAnsi="Calibri" w:cs="Times New Roman"/>
                <w:sz w:val="16"/>
                <w:szCs w:val="16"/>
                <w:lang w:val="de-DE" w:eastAsia="cs-CZ"/>
              </w:rPr>
            </w:pPr>
            <w:r w:rsidRPr="008333E0">
              <w:rPr>
                <w:rFonts w:ascii="Calibri" w:eastAsia="Times New Roman" w:hAnsi="Calibri" w:cs="Times New Roman"/>
                <w:sz w:val="16"/>
                <w:szCs w:val="16"/>
                <w:lang w:val="de-DE" w:eastAsia="cs-CZ"/>
              </w:rPr>
              <w:t>Nein</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B52E522" w14:textId="77777777" w:rsidR="00377B04" w:rsidRPr="008333E0" w:rsidRDefault="00377B04" w:rsidP="00E6368B">
            <w:pPr>
              <w:spacing w:after="0" w:line="240" w:lineRule="auto"/>
              <w:jc w:val="center"/>
              <w:rPr>
                <w:rFonts w:ascii="Calibri" w:eastAsia="Times New Roman" w:hAnsi="Calibri" w:cs="Times New Roman"/>
                <w:sz w:val="16"/>
                <w:szCs w:val="16"/>
                <w:lang w:val="de-DE" w:eastAsia="cs-CZ"/>
              </w:rPr>
            </w:pPr>
            <w:r w:rsidRPr="008333E0">
              <w:rPr>
                <w:rFonts w:ascii="Calibri" w:eastAsia="Times New Roman" w:hAnsi="Calibri" w:cs="Times New Roman"/>
                <w:sz w:val="16"/>
                <w:szCs w:val="16"/>
                <w:lang w:val="de-DE" w:eastAsia="cs-CZ"/>
              </w:rPr>
              <w:t>Nein</w:t>
            </w:r>
          </w:p>
        </w:tc>
      </w:tr>
      <w:tr w:rsidR="00377B04" w:rsidRPr="008333E0" w14:paraId="3A71849F"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2A03C3"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Koks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9DF2F12"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21DC093"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41B7855C"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F98A99"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Anthrazit</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346EA53"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98245B"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457C95A5"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83ED25"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Briketts aus einer Mischung fossiler Brennstoffe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82D6C4C"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1A080DE"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36D2B835"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85C257"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Andere fossile Brennstoffe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17D76EC"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548041E"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48C6FD0B"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F1A3C4"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Briketts aus einer Mischung von Biomasse (30-70%) und fossilen Brennstoffen</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D248039"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C580BBC"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4FE5B96B"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E66F5B"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Eine weitere Mischung aus Biomasse und fossilen Brennstoffen</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74AC029"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9BAD763"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1DDCE7FC" w14:textId="77777777" w:rsidTr="00E6368B">
        <w:trPr>
          <w:trHeight w:val="226"/>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73083" w14:textId="77777777" w:rsidR="00377B04" w:rsidRPr="008333E0" w:rsidRDefault="00377B04" w:rsidP="00E6368B">
            <w:pPr>
              <w:spacing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Eigenschaften bei Betrieb mit Vorzugskraftstoff:</w:t>
            </w:r>
          </w:p>
        </w:tc>
      </w:tr>
      <w:tr w:rsidR="00377B04" w:rsidRPr="008333E0" w14:paraId="1F5F5B6C"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C7295"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Jahreszeitbedingte Energieeffizienz der Innenheizung ηs [%]:</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5E849545" w14:textId="77777777" w:rsidR="00377B04" w:rsidRPr="008333E0" w:rsidRDefault="00377B04" w:rsidP="00170E82">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77</w:t>
            </w:r>
          </w:p>
        </w:tc>
      </w:tr>
      <w:tr w:rsidR="00377B04" w:rsidRPr="008333E0" w14:paraId="701ADEE1"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31288"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EEI-Energieeffizienzindex:</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302AAC25" w14:textId="77777777" w:rsidR="00377B04" w:rsidRPr="008333E0" w:rsidRDefault="00377B04" w:rsidP="00170E82">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113</w:t>
            </w:r>
          </w:p>
        </w:tc>
      </w:tr>
      <w:tr w:rsidR="00377B04" w:rsidRPr="008333E0" w14:paraId="2B879B43" w14:textId="77777777" w:rsidTr="00377B04">
        <w:trPr>
          <w:trHeight w:val="226"/>
        </w:trPr>
        <w:tc>
          <w:tcPr>
            <w:tcW w:w="249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55CF7"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Energieeffizienzklasse:</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672C5A0D" w14:textId="77777777" w:rsidR="00377B04" w:rsidRPr="008333E0" w:rsidRDefault="00377B04" w:rsidP="00E6368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Ein +</w:t>
            </w:r>
          </w:p>
        </w:tc>
      </w:tr>
      <w:tr w:rsidR="00377B04" w:rsidRPr="008333E0" w14:paraId="0FAB0D41" w14:textId="77777777" w:rsidTr="00377B04">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0C5C1A75"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Name</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446FA80F"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Bezeichnung</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0A8F3213"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Wert</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3280C896"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Einheit</w:t>
            </w:r>
          </w:p>
        </w:tc>
        <w:tc>
          <w:tcPr>
            <w:tcW w:w="98" w:type="pct"/>
            <w:tcBorders>
              <w:top w:val="nil"/>
              <w:left w:val="nil"/>
              <w:bottom w:val="nil"/>
              <w:right w:val="nil"/>
            </w:tcBorders>
            <w:shd w:val="clear" w:color="auto" w:fill="auto"/>
            <w:noWrap/>
            <w:vAlign w:val="center"/>
            <w:hideMark/>
          </w:tcPr>
          <w:p w14:paraId="119BF97D"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noWrap/>
            <w:vAlign w:val="center"/>
            <w:hideMark/>
          </w:tcPr>
          <w:p w14:paraId="27BEDF78"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Name</w:t>
            </w:r>
          </w:p>
        </w:tc>
        <w:tc>
          <w:tcPr>
            <w:tcW w:w="600" w:type="pct"/>
            <w:tcBorders>
              <w:top w:val="nil"/>
              <w:left w:val="nil"/>
              <w:bottom w:val="single" w:sz="4" w:space="0" w:color="auto"/>
              <w:right w:val="single" w:sz="4" w:space="0" w:color="auto"/>
            </w:tcBorders>
            <w:shd w:val="clear" w:color="auto" w:fill="auto"/>
            <w:noWrap/>
            <w:vAlign w:val="center"/>
            <w:hideMark/>
          </w:tcPr>
          <w:p w14:paraId="608FB4C4"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Bezeichnung</w:t>
            </w:r>
          </w:p>
        </w:tc>
        <w:tc>
          <w:tcPr>
            <w:tcW w:w="610" w:type="pct"/>
            <w:tcBorders>
              <w:top w:val="nil"/>
              <w:left w:val="nil"/>
              <w:bottom w:val="single" w:sz="4" w:space="0" w:color="auto"/>
              <w:right w:val="single" w:sz="4" w:space="0" w:color="auto"/>
            </w:tcBorders>
            <w:shd w:val="clear" w:color="auto" w:fill="auto"/>
            <w:noWrap/>
            <w:vAlign w:val="center"/>
            <w:hideMark/>
          </w:tcPr>
          <w:p w14:paraId="0416A98F"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Wert</w:t>
            </w:r>
          </w:p>
        </w:tc>
        <w:tc>
          <w:tcPr>
            <w:tcW w:w="416" w:type="pct"/>
            <w:tcBorders>
              <w:top w:val="nil"/>
              <w:left w:val="nil"/>
              <w:bottom w:val="single" w:sz="4" w:space="0" w:color="auto"/>
              <w:right w:val="single" w:sz="4" w:space="0" w:color="auto"/>
            </w:tcBorders>
            <w:shd w:val="clear" w:color="auto" w:fill="auto"/>
            <w:noWrap/>
            <w:vAlign w:val="center"/>
            <w:hideMark/>
          </w:tcPr>
          <w:p w14:paraId="74738B11"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Einheit</w:t>
            </w:r>
          </w:p>
        </w:tc>
      </w:tr>
      <w:tr w:rsidR="00377B04" w:rsidRPr="008333E0" w14:paraId="16E1A81E" w14:textId="77777777" w:rsidTr="00377B04">
        <w:trPr>
          <w:trHeight w:val="226"/>
        </w:trPr>
        <w:tc>
          <w:tcPr>
            <w:tcW w:w="2394"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836AE" w14:textId="77777777" w:rsidR="00377B04" w:rsidRPr="008333E0" w:rsidRDefault="00377B04" w:rsidP="00377B04">
            <w:pPr>
              <w:spacing w:before="0"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Nutzwärmeleistung</w:t>
            </w:r>
          </w:p>
        </w:tc>
        <w:tc>
          <w:tcPr>
            <w:tcW w:w="98" w:type="pct"/>
            <w:tcBorders>
              <w:top w:val="nil"/>
              <w:left w:val="nil"/>
              <w:bottom w:val="nil"/>
              <w:right w:val="nil"/>
            </w:tcBorders>
            <w:shd w:val="clear" w:color="auto" w:fill="auto"/>
            <w:noWrap/>
            <w:vAlign w:val="bottom"/>
            <w:hideMark/>
          </w:tcPr>
          <w:p w14:paraId="11C6704E" w14:textId="77777777" w:rsidR="00377B04" w:rsidRPr="008333E0" w:rsidRDefault="00377B04" w:rsidP="00377B04">
            <w:pPr>
              <w:spacing w:before="0" w:after="0" w:line="240" w:lineRule="auto"/>
              <w:rPr>
                <w:rFonts w:ascii="Calibri" w:eastAsia="Times New Roman" w:hAnsi="Calibri" w:cs="Times New Roman"/>
                <w:b/>
                <w:bCs/>
                <w:color w:val="000000"/>
                <w:sz w:val="16"/>
                <w:szCs w:val="16"/>
                <w:lang w:val="de-DE" w:eastAsia="cs-CZ"/>
              </w:rPr>
            </w:pPr>
          </w:p>
        </w:tc>
        <w:tc>
          <w:tcPr>
            <w:tcW w:w="25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F1191" w14:textId="77777777" w:rsidR="00377B04" w:rsidRPr="008333E0" w:rsidRDefault="00377B04" w:rsidP="00377B04">
            <w:pPr>
              <w:spacing w:before="0"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Nützliche Effizienz</w:t>
            </w:r>
          </w:p>
        </w:tc>
      </w:tr>
      <w:tr w:rsidR="00377B04" w:rsidRPr="008333E0" w14:paraId="21BE1555" w14:textId="77777777" w:rsidTr="00377B04">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69FB4277"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Nennwärmeleistung</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6731B894"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Pn (***)</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7982EE70" w14:textId="77777777" w:rsidR="00377B04" w:rsidRPr="008333E0" w:rsidRDefault="00170E82" w:rsidP="00E6368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42.0</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2F023560"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c>
          <w:tcPr>
            <w:tcW w:w="98" w:type="pct"/>
            <w:tcBorders>
              <w:top w:val="nil"/>
              <w:left w:val="nil"/>
              <w:bottom w:val="nil"/>
              <w:right w:val="nil"/>
            </w:tcBorders>
            <w:shd w:val="clear" w:color="auto" w:fill="auto"/>
            <w:noWrap/>
            <w:vAlign w:val="bottom"/>
            <w:hideMark/>
          </w:tcPr>
          <w:p w14:paraId="02C672EE"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1233B9C7"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Nennwärmeleistung</w:t>
            </w:r>
          </w:p>
        </w:tc>
        <w:tc>
          <w:tcPr>
            <w:tcW w:w="600" w:type="pct"/>
            <w:tcBorders>
              <w:top w:val="nil"/>
              <w:left w:val="nil"/>
              <w:bottom w:val="single" w:sz="4" w:space="0" w:color="auto"/>
              <w:right w:val="single" w:sz="4" w:space="0" w:color="auto"/>
            </w:tcBorders>
            <w:shd w:val="clear" w:color="auto" w:fill="auto"/>
            <w:noWrap/>
            <w:vAlign w:val="center"/>
            <w:hideMark/>
          </w:tcPr>
          <w:p w14:paraId="656ACC4D"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ηn</w:t>
            </w:r>
          </w:p>
        </w:tc>
        <w:tc>
          <w:tcPr>
            <w:tcW w:w="610" w:type="pct"/>
            <w:tcBorders>
              <w:top w:val="nil"/>
              <w:left w:val="nil"/>
              <w:bottom w:val="single" w:sz="4" w:space="0" w:color="auto"/>
              <w:right w:val="single" w:sz="4" w:space="0" w:color="auto"/>
            </w:tcBorders>
            <w:shd w:val="clear" w:color="auto" w:fill="auto"/>
            <w:noWrap/>
            <w:vAlign w:val="center"/>
            <w:hideMark/>
          </w:tcPr>
          <w:p w14:paraId="4D2CA1FA" w14:textId="77777777" w:rsidR="00377B04" w:rsidRPr="008333E0" w:rsidRDefault="00377B04" w:rsidP="00E6368B">
            <w:pPr>
              <w:spacing w:after="0" w:line="240" w:lineRule="auto"/>
              <w:jc w:val="center"/>
              <w:rPr>
                <w:rFonts w:ascii="Calibri" w:eastAsia="Times New Roman" w:hAnsi="Calibri" w:cs="Times New Roman"/>
                <w:b/>
                <w:bCs/>
                <w:color w:val="000000"/>
                <w:sz w:val="16"/>
                <w:szCs w:val="16"/>
                <w:lang w:val="de-DE" w:eastAsia="cs-CZ"/>
              </w:rPr>
            </w:pPr>
          </w:p>
        </w:tc>
        <w:tc>
          <w:tcPr>
            <w:tcW w:w="416" w:type="pct"/>
            <w:tcBorders>
              <w:top w:val="nil"/>
              <w:left w:val="nil"/>
              <w:bottom w:val="single" w:sz="4" w:space="0" w:color="auto"/>
              <w:right w:val="single" w:sz="4" w:space="0" w:color="auto"/>
            </w:tcBorders>
            <w:shd w:val="clear" w:color="auto" w:fill="auto"/>
            <w:noWrap/>
            <w:vAlign w:val="center"/>
            <w:hideMark/>
          </w:tcPr>
          <w:p w14:paraId="444EE543"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w:t>
            </w:r>
          </w:p>
        </w:tc>
      </w:tr>
      <w:tr w:rsidR="00377B04" w:rsidRPr="008333E0" w14:paraId="656B56B7" w14:textId="77777777" w:rsidTr="00377B04">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14451721"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[30 %] Nennwärmeleistung, falls zutreffend</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3994F7C6"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Pp</w:t>
            </w:r>
          </w:p>
        </w:tc>
        <w:tc>
          <w:tcPr>
            <w:tcW w:w="603" w:type="pct"/>
            <w:gridSpan w:val="2"/>
            <w:tcBorders>
              <w:top w:val="nil"/>
              <w:left w:val="nil"/>
              <w:bottom w:val="single" w:sz="4" w:space="0" w:color="auto"/>
              <w:right w:val="single" w:sz="4" w:space="0" w:color="auto"/>
            </w:tcBorders>
            <w:shd w:val="clear" w:color="auto" w:fill="auto"/>
            <w:vAlign w:val="center"/>
            <w:hideMark/>
          </w:tcPr>
          <w:p w14:paraId="22F235E8" w14:textId="77777777" w:rsidR="00377B04" w:rsidRPr="008333E0" w:rsidRDefault="00377B04" w:rsidP="00E6368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color w:val="000000"/>
                <w:sz w:val="16"/>
                <w:szCs w:val="16"/>
                <w:lang w:val="de-DE" w:eastAsia="cs-CZ"/>
              </w:rPr>
              <w:t>unzutreffend</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410AC9FE"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c>
          <w:tcPr>
            <w:tcW w:w="98" w:type="pct"/>
            <w:tcBorders>
              <w:top w:val="nil"/>
              <w:left w:val="nil"/>
              <w:bottom w:val="nil"/>
              <w:right w:val="nil"/>
            </w:tcBorders>
            <w:shd w:val="clear" w:color="auto" w:fill="auto"/>
            <w:noWrap/>
            <w:vAlign w:val="bottom"/>
            <w:hideMark/>
          </w:tcPr>
          <w:p w14:paraId="55F3DE67"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07A7FA0D"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[30 %] Nennwärmeleistung, falls zutreffend</w:t>
            </w:r>
          </w:p>
        </w:tc>
        <w:tc>
          <w:tcPr>
            <w:tcW w:w="600" w:type="pct"/>
            <w:tcBorders>
              <w:top w:val="nil"/>
              <w:left w:val="nil"/>
              <w:bottom w:val="single" w:sz="4" w:space="0" w:color="auto"/>
              <w:right w:val="single" w:sz="4" w:space="0" w:color="auto"/>
            </w:tcBorders>
            <w:shd w:val="clear" w:color="auto" w:fill="auto"/>
            <w:noWrap/>
            <w:vAlign w:val="center"/>
            <w:hideMark/>
          </w:tcPr>
          <w:p w14:paraId="52307606"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ηp</w:t>
            </w:r>
          </w:p>
        </w:tc>
        <w:tc>
          <w:tcPr>
            <w:tcW w:w="610" w:type="pct"/>
            <w:tcBorders>
              <w:top w:val="nil"/>
              <w:left w:val="nil"/>
              <w:bottom w:val="single" w:sz="4" w:space="0" w:color="auto"/>
              <w:right w:val="single" w:sz="4" w:space="0" w:color="auto"/>
            </w:tcBorders>
            <w:shd w:val="clear" w:color="auto" w:fill="auto"/>
            <w:vAlign w:val="center"/>
            <w:hideMark/>
          </w:tcPr>
          <w:p w14:paraId="282CB1F4" w14:textId="77777777" w:rsidR="00377B04" w:rsidRPr="008333E0" w:rsidRDefault="00377B04" w:rsidP="00E6368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color w:val="000000"/>
                <w:sz w:val="16"/>
                <w:szCs w:val="16"/>
                <w:lang w:val="de-DE" w:eastAsia="cs-CZ"/>
              </w:rPr>
              <w:t>unzutreffend</w:t>
            </w:r>
          </w:p>
        </w:tc>
        <w:tc>
          <w:tcPr>
            <w:tcW w:w="416" w:type="pct"/>
            <w:tcBorders>
              <w:top w:val="nil"/>
              <w:left w:val="nil"/>
              <w:bottom w:val="single" w:sz="4" w:space="0" w:color="auto"/>
              <w:right w:val="single" w:sz="4" w:space="0" w:color="auto"/>
            </w:tcBorders>
            <w:shd w:val="clear" w:color="auto" w:fill="auto"/>
            <w:noWrap/>
            <w:vAlign w:val="center"/>
            <w:hideMark/>
          </w:tcPr>
          <w:p w14:paraId="55B39516"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w:t>
            </w:r>
          </w:p>
        </w:tc>
      </w:tr>
      <w:tr w:rsidR="00377B04" w:rsidRPr="008333E0" w14:paraId="50BB2FD2" w14:textId="77777777" w:rsidTr="00377B04">
        <w:trPr>
          <w:trHeight w:val="226"/>
        </w:trPr>
        <w:tc>
          <w:tcPr>
            <w:tcW w:w="2394"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A8FA2" w14:textId="77777777" w:rsidR="00377B04" w:rsidRPr="008333E0" w:rsidRDefault="00377B04" w:rsidP="00377B04">
            <w:pPr>
              <w:spacing w:before="0"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KWK-Kessel für feste Brennstoffe: Elektrischer Wirkungsgrad</w:t>
            </w:r>
          </w:p>
        </w:tc>
        <w:tc>
          <w:tcPr>
            <w:tcW w:w="98" w:type="pct"/>
            <w:tcBorders>
              <w:top w:val="nil"/>
              <w:left w:val="nil"/>
              <w:bottom w:val="nil"/>
              <w:right w:val="nil"/>
            </w:tcBorders>
            <w:shd w:val="clear" w:color="auto" w:fill="auto"/>
            <w:noWrap/>
            <w:vAlign w:val="bottom"/>
            <w:hideMark/>
          </w:tcPr>
          <w:p w14:paraId="7E951BEE" w14:textId="77777777" w:rsidR="00377B04" w:rsidRPr="008333E0" w:rsidRDefault="00377B04" w:rsidP="00377B04">
            <w:pPr>
              <w:spacing w:before="0" w:after="0" w:line="240" w:lineRule="auto"/>
              <w:rPr>
                <w:rFonts w:ascii="Calibri" w:eastAsia="Times New Roman" w:hAnsi="Calibri" w:cs="Times New Roman"/>
                <w:b/>
                <w:bCs/>
                <w:color w:val="000000"/>
                <w:sz w:val="16"/>
                <w:szCs w:val="16"/>
                <w:lang w:val="de-DE" w:eastAsia="cs-CZ"/>
              </w:rPr>
            </w:pPr>
          </w:p>
        </w:tc>
        <w:tc>
          <w:tcPr>
            <w:tcW w:w="25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D70BF" w14:textId="77777777" w:rsidR="00377B04" w:rsidRPr="008333E0" w:rsidRDefault="00377B04" w:rsidP="00377B04">
            <w:pPr>
              <w:spacing w:before="0"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Hilfsstromverbrauch</w:t>
            </w:r>
          </w:p>
        </w:tc>
      </w:tr>
      <w:tr w:rsidR="00377B04" w:rsidRPr="008333E0" w14:paraId="54061D12" w14:textId="77777777" w:rsidTr="00377B04">
        <w:trPr>
          <w:trHeight w:val="5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38265C5D"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Nennwärmeleistung</w:t>
            </w:r>
          </w:p>
        </w:tc>
        <w:tc>
          <w:tcPr>
            <w:tcW w:w="48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2B223CB"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ηel, n</w:t>
            </w:r>
          </w:p>
        </w:tc>
        <w:tc>
          <w:tcPr>
            <w:tcW w:w="60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713EB93"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p>
        </w:tc>
        <w:tc>
          <w:tcPr>
            <w:tcW w:w="480"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2415585"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w:t>
            </w:r>
          </w:p>
        </w:tc>
        <w:tc>
          <w:tcPr>
            <w:tcW w:w="98" w:type="pct"/>
            <w:tcBorders>
              <w:top w:val="nil"/>
              <w:left w:val="nil"/>
              <w:bottom w:val="nil"/>
              <w:right w:val="nil"/>
            </w:tcBorders>
            <w:shd w:val="clear" w:color="auto" w:fill="auto"/>
            <w:noWrap/>
            <w:vAlign w:val="bottom"/>
            <w:hideMark/>
          </w:tcPr>
          <w:p w14:paraId="2F7AB78B"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11E01C60"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Nennwärmeleistung</w:t>
            </w:r>
          </w:p>
        </w:tc>
        <w:tc>
          <w:tcPr>
            <w:tcW w:w="600" w:type="pct"/>
            <w:tcBorders>
              <w:top w:val="nil"/>
              <w:left w:val="nil"/>
              <w:bottom w:val="single" w:sz="4" w:space="0" w:color="auto"/>
              <w:right w:val="single" w:sz="4" w:space="0" w:color="auto"/>
            </w:tcBorders>
            <w:shd w:val="clear" w:color="auto" w:fill="auto"/>
            <w:noWrap/>
            <w:vAlign w:val="center"/>
            <w:hideMark/>
          </w:tcPr>
          <w:p w14:paraId="5DAD5049"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elmax</w:t>
            </w:r>
          </w:p>
        </w:tc>
        <w:tc>
          <w:tcPr>
            <w:tcW w:w="610" w:type="pct"/>
            <w:tcBorders>
              <w:top w:val="nil"/>
              <w:left w:val="nil"/>
              <w:bottom w:val="single" w:sz="4" w:space="0" w:color="auto"/>
              <w:right w:val="single" w:sz="4" w:space="0" w:color="auto"/>
            </w:tcBorders>
            <w:shd w:val="clear" w:color="auto" w:fill="auto"/>
            <w:noWrap/>
            <w:vAlign w:val="center"/>
            <w:hideMark/>
          </w:tcPr>
          <w:p w14:paraId="5CEDF050" w14:textId="77777777" w:rsidR="00377B04" w:rsidRPr="008333E0" w:rsidRDefault="00377B04" w:rsidP="00E6368B">
            <w:pPr>
              <w:spacing w:after="0" w:line="240" w:lineRule="auto"/>
              <w:jc w:val="center"/>
              <w:rPr>
                <w:rFonts w:ascii="Calibri" w:eastAsia="Times New Roman" w:hAnsi="Calibri" w:cs="Times New Roman"/>
                <w:b/>
                <w:bCs/>
                <w:color w:val="000000"/>
                <w:sz w:val="16"/>
                <w:szCs w:val="16"/>
                <w:lang w:val="de-DE" w:eastAsia="cs-CZ"/>
              </w:rPr>
            </w:pPr>
          </w:p>
        </w:tc>
        <w:tc>
          <w:tcPr>
            <w:tcW w:w="416" w:type="pct"/>
            <w:tcBorders>
              <w:top w:val="nil"/>
              <w:left w:val="nil"/>
              <w:bottom w:val="single" w:sz="4" w:space="0" w:color="auto"/>
              <w:right w:val="single" w:sz="4" w:space="0" w:color="auto"/>
            </w:tcBorders>
            <w:shd w:val="clear" w:color="auto" w:fill="auto"/>
            <w:noWrap/>
            <w:vAlign w:val="center"/>
            <w:hideMark/>
          </w:tcPr>
          <w:p w14:paraId="2F290734"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r>
      <w:tr w:rsidR="00377B04" w:rsidRPr="008333E0" w14:paraId="17B9B42E" w14:textId="77777777" w:rsidTr="00377B04">
        <w:trPr>
          <w:trHeight w:val="52"/>
        </w:trPr>
        <w:tc>
          <w:tcPr>
            <w:tcW w:w="824" w:type="pct"/>
            <w:vMerge/>
            <w:tcBorders>
              <w:top w:val="nil"/>
              <w:left w:val="single" w:sz="4" w:space="0" w:color="auto"/>
              <w:bottom w:val="single" w:sz="4" w:space="0" w:color="auto"/>
              <w:right w:val="single" w:sz="4" w:space="0" w:color="auto"/>
            </w:tcBorders>
            <w:vAlign w:val="center"/>
            <w:hideMark/>
          </w:tcPr>
          <w:p w14:paraId="09962AD0"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487" w:type="pct"/>
            <w:gridSpan w:val="2"/>
            <w:vMerge/>
            <w:tcBorders>
              <w:top w:val="nil"/>
              <w:left w:val="single" w:sz="4" w:space="0" w:color="auto"/>
              <w:bottom w:val="single" w:sz="4" w:space="0" w:color="auto"/>
              <w:right w:val="single" w:sz="4" w:space="0" w:color="auto"/>
            </w:tcBorders>
            <w:vAlign w:val="center"/>
            <w:hideMark/>
          </w:tcPr>
          <w:p w14:paraId="60F516EC"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603" w:type="pct"/>
            <w:gridSpan w:val="2"/>
            <w:vMerge/>
            <w:tcBorders>
              <w:top w:val="nil"/>
              <w:left w:val="single" w:sz="4" w:space="0" w:color="auto"/>
              <w:bottom w:val="single" w:sz="4" w:space="0" w:color="auto"/>
              <w:right w:val="single" w:sz="4" w:space="0" w:color="auto"/>
            </w:tcBorders>
            <w:vAlign w:val="center"/>
            <w:hideMark/>
          </w:tcPr>
          <w:p w14:paraId="357D3FC4"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480" w:type="pct"/>
            <w:gridSpan w:val="2"/>
            <w:vMerge/>
            <w:tcBorders>
              <w:top w:val="nil"/>
              <w:left w:val="single" w:sz="4" w:space="0" w:color="auto"/>
              <w:bottom w:val="single" w:sz="4" w:space="0" w:color="auto"/>
              <w:right w:val="single" w:sz="4" w:space="0" w:color="auto"/>
            </w:tcBorders>
            <w:vAlign w:val="center"/>
            <w:hideMark/>
          </w:tcPr>
          <w:p w14:paraId="2104087D"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98" w:type="pct"/>
            <w:tcBorders>
              <w:top w:val="nil"/>
              <w:left w:val="nil"/>
              <w:bottom w:val="nil"/>
              <w:right w:val="nil"/>
            </w:tcBorders>
            <w:shd w:val="clear" w:color="auto" w:fill="auto"/>
            <w:noWrap/>
            <w:vAlign w:val="bottom"/>
            <w:hideMark/>
          </w:tcPr>
          <w:p w14:paraId="32C6656C"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002DBB0D"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[30 %] Nennwärmeleistung, falls zutreffend</w:t>
            </w:r>
          </w:p>
        </w:tc>
        <w:tc>
          <w:tcPr>
            <w:tcW w:w="600" w:type="pct"/>
            <w:tcBorders>
              <w:top w:val="nil"/>
              <w:left w:val="nil"/>
              <w:bottom w:val="single" w:sz="4" w:space="0" w:color="auto"/>
              <w:right w:val="single" w:sz="4" w:space="0" w:color="auto"/>
            </w:tcBorders>
            <w:shd w:val="clear" w:color="auto" w:fill="auto"/>
            <w:noWrap/>
            <w:vAlign w:val="center"/>
            <w:hideMark/>
          </w:tcPr>
          <w:p w14:paraId="756D9AE4"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Elmin</w:t>
            </w:r>
          </w:p>
        </w:tc>
        <w:tc>
          <w:tcPr>
            <w:tcW w:w="610" w:type="pct"/>
            <w:tcBorders>
              <w:top w:val="nil"/>
              <w:left w:val="nil"/>
              <w:bottom w:val="single" w:sz="4" w:space="0" w:color="auto"/>
              <w:right w:val="single" w:sz="4" w:space="0" w:color="auto"/>
            </w:tcBorders>
            <w:shd w:val="clear" w:color="auto" w:fill="auto"/>
            <w:vAlign w:val="center"/>
            <w:hideMark/>
          </w:tcPr>
          <w:p w14:paraId="08DC0D60" w14:textId="77777777" w:rsidR="00377B04" w:rsidRPr="008333E0" w:rsidRDefault="00377B04" w:rsidP="00E6368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color w:val="000000"/>
                <w:sz w:val="16"/>
                <w:szCs w:val="16"/>
                <w:lang w:val="de-DE" w:eastAsia="cs-CZ"/>
              </w:rPr>
              <w:t>unzutreffend</w:t>
            </w:r>
          </w:p>
        </w:tc>
        <w:tc>
          <w:tcPr>
            <w:tcW w:w="416" w:type="pct"/>
            <w:tcBorders>
              <w:top w:val="nil"/>
              <w:left w:val="nil"/>
              <w:bottom w:val="single" w:sz="4" w:space="0" w:color="auto"/>
              <w:right w:val="single" w:sz="4" w:space="0" w:color="auto"/>
            </w:tcBorders>
            <w:shd w:val="clear" w:color="auto" w:fill="auto"/>
            <w:noWrap/>
            <w:vAlign w:val="center"/>
            <w:hideMark/>
          </w:tcPr>
          <w:p w14:paraId="7CF9D6FD"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r>
      <w:tr w:rsidR="00377B04" w:rsidRPr="008333E0" w14:paraId="50D13B60" w14:textId="77777777" w:rsidTr="00377B04">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4A41FD63"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487" w:type="pct"/>
            <w:gridSpan w:val="2"/>
            <w:tcBorders>
              <w:top w:val="nil"/>
              <w:left w:val="nil"/>
              <w:bottom w:val="single" w:sz="4" w:space="0" w:color="auto"/>
              <w:right w:val="single" w:sz="4" w:space="0" w:color="auto"/>
            </w:tcBorders>
            <w:shd w:val="clear" w:color="auto" w:fill="auto"/>
            <w:noWrap/>
            <w:vAlign w:val="bottom"/>
            <w:hideMark/>
          </w:tcPr>
          <w:p w14:paraId="60A28D0A"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57099CD0"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480" w:type="pct"/>
            <w:gridSpan w:val="2"/>
            <w:tcBorders>
              <w:top w:val="nil"/>
              <w:left w:val="nil"/>
              <w:bottom w:val="single" w:sz="4" w:space="0" w:color="auto"/>
              <w:right w:val="single" w:sz="4" w:space="0" w:color="auto"/>
            </w:tcBorders>
            <w:shd w:val="clear" w:color="auto" w:fill="auto"/>
            <w:noWrap/>
            <w:vAlign w:val="bottom"/>
            <w:hideMark/>
          </w:tcPr>
          <w:p w14:paraId="26D1ABC9"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98" w:type="pct"/>
            <w:tcBorders>
              <w:top w:val="nil"/>
              <w:left w:val="nil"/>
              <w:bottom w:val="nil"/>
              <w:right w:val="nil"/>
            </w:tcBorders>
            <w:shd w:val="clear" w:color="auto" w:fill="auto"/>
            <w:noWrap/>
            <w:vAlign w:val="bottom"/>
            <w:hideMark/>
          </w:tcPr>
          <w:p w14:paraId="54B7F7CA"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14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A9DBF2"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Eingebaute Sekundärreinigungsausrüstung, falls zutreffend</w:t>
            </w:r>
          </w:p>
        </w:tc>
        <w:tc>
          <w:tcPr>
            <w:tcW w:w="610" w:type="pct"/>
            <w:tcBorders>
              <w:top w:val="nil"/>
              <w:left w:val="nil"/>
              <w:bottom w:val="single" w:sz="4" w:space="0" w:color="auto"/>
              <w:right w:val="single" w:sz="4" w:space="0" w:color="auto"/>
            </w:tcBorders>
            <w:shd w:val="clear" w:color="auto" w:fill="auto"/>
            <w:vAlign w:val="center"/>
            <w:hideMark/>
          </w:tcPr>
          <w:p w14:paraId="7F67AB67"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unzutreffend</w:t>
            </w:r>
          </w:p>
        </w:tc>
        <w:tc>
          <w:tcPr>
            <w:tcW w:w="416" w:type="pct"/>
            <w:tcBorders>
              <w:top w:val="nil"/>
              <w:left w:val="nil"/>
              <w:bottom w:val="single" w:sz="4" w:space="0" w:color="auto"/>
              <w:right w:val="single" w:sz="4" w:space="0" w:color="auto"/>
            </w:tcBorders>
            <w:shd w:val="clear" w:color="auto" w:fill="auto"/>
            <w:noWrap/>
            <w:vAlign w:val="center"/>
            <w:hideMark/>
          </w:tcPr>
          <w:p w14:paraId="47277C1D"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r>
      <w:tr w:rsidR="00377B04" w:rsidRPr="008333E0" w14:paraId="29A517F8" w14:textId="77777777" w:rsidTr="00377B04">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05DFBFB9"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487" w:type="pct"/>
            <w:gridSpan w:val="2"/>
            <w:tcBorders>
              <w:top w:val="nil"/>
              <w:left w:val="nil"/>
              <w:bottom w:val="nil"/>
              <w:right w:val="single" w:sz="4" w:space="0" w:color="auto"/>
            </w:tcBorders>
            <w:shd w:val="clear" w:color="auto" w:fill="auto"/>
            <w:noWrap/>
            <w:vAlign w:val="bottom"/>
            <w:hideMark/>
          </w:tcPr>
          <w:p w14:paraId="73CADA9F"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603" w:type="pct"/>
            <w:gridSpan w:val="2"/>
            <w:tcBorders>
              <w:top w:val="nil"/>
              <w:left w:val="nil"/>
              <w:bottom w:val="nil"/>
              <w:right w:val="single" w:sz="4" w:space="0" w:color="auto"/>
            </w:tcBorders>
            <w:shd w:val="clear" w:color="auto" w:fill="auto"/>
            <w:noWrap/>
            <w:vAlign w:val="bottom"/>
            <w:hideMark/>
          </w:tcPr>
          <w:p w14:paraId="4831EB5D"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480" w:type="pct"/>
            <w:gridSpan w:val="2"/>
            <w:tcBorders>
              <w:top w:val="nil"/>
              <w:left w:val="nil"/>
              <w:bottom w:val="nil"/>
              <w:right w:val="single" w:sz="4" w:space="0" w:color="auto"/>
            </w:tcBorders>
            <w:shd w:val="clear" w:color="auto" w:fill="auto"/>
            <w:noWrap/>
            <w:vAlign w:val="bottom"/>
            <w:hideMark/>
          </w:tcPr>
          <w:p w14:paraId="3E1F3450"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98" w:type="pct"/>
            <w:tcBorders>
              <w:top w:val="nil"/>
              <w:left w:val="nil"/>
              <w:bottom w:val="nil"/>
              <w:right w:val="nil"/>
            </w:tcBorders>
            <w:shd w:val="clear" w:color="auto" w:fill="auto"/>
            <w:noWrap/>
            <w:vAlign w:val="bottom"/>
            <w:hideMark/>
          </w:tcPr>
          <w:p w14:paraId="4E26BF9F"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nil"/>
              <w:right w:val="single" w:sz="4" w:space="0" w:color="auto"/>
            </w:tcBorders>
            <w:shd w:val="clear" w:color="auto" w:fill="auto"/>
            <w:vAlign w:val="bottom"/>
            <w:hideMark/>
          </w:tcPr>
          <w:p w14:paraId="3F921971"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Im Standby-Modus</w:t>
            </w:r>
          </w:p>
        </w:tc>
        <w:tc>
          <w:tcPr>
            <w:tcW w:w="600" w:type="pct"/>
            <w:tcBorders>
              <w:top w:val="nil"/>
              <w:left w:val="nil"/>
              <w:bottom w:val="nil"/>
              <w:right w:val="single" w:sz="4" w:space="0" w:color="auto"/>
            </w:tcBorders>
            <w:shd w:val="clear" w:color="auto" w:fill="auto"/>
            <w:noWrap/>
            <w:vAlign w:val="center"/>
            <w:hideMark/>
          </w:tcPr>
          <w:p w14:paraId="62E6E65B"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PSB</w:t>
            </w:r>
          </w:p>
        </w:tc>
        <w:tc>
          <w:tcPr>
            <w:tcW w:w="610" w:type="pct"/>
            <w:tcBorders>
              <w:top w:val="nil"/>
              <w:left w:val="nil"/>
              <w:bottom w:val="nil"/>
              <w:right w:val="single" w:sz="4" w:space="0" w:color="auto"/>
            </w:tcBorders>
            <w:shd w:val="clear" w:color="auto" w:fill="auto"/>
            <w:noWrap/>
            <w:vAlign w:val="center"/>
            <w:hideMark/>
          </w:tcPr>
          <w:p w14:paraId="4F2016E3" w14:textId="77777777" w:rsidR="00377B04" w:rsidRPr="008333E0" w:rsidRDefault="00377B04" w:rsidP="00E6368B">
            <w:pPr>
              <w:spacing w:after="0" w:line="240" w:lineRule="auto"/>
              <w:jc w:val="center"/>
              <w:rPr>
                <w:rFonts w:ascii="Calibri" w:eastAsia="Times New Roman" w:hAnsi="Calibri" w:cs="Times New Roman"/>
                <w:b/>
                <w:bCs/>
                <w:color w:val="000000"/>
                <w:sz w:val="16"/>
                <w:szCs w:val="16"/>
                <w:lang w:val="de-DE" w:eastAsia="cs-CZ"/>
              </w:rPr>
            </w:pPr>
          </w:p>
        </w:tc>
        <w:tc>
          <w:tcPr>
            <w:tcW w:w="416" w:type="pct"/>
            <w:tcBorders>
              <w:top w:val="nil"/>
              <w:left w:val="nil"/>
              <w:bottom w:val="nil"/>
              <w:right w:val="single" w:sz="4" w:space="0" w:color="auto"/>
            </w:tcBorders>
            <w:shd w:val="clear" w:color="auto" w:fill="auto"/>
            <w:noWrap/>
            <w:vAlign w:val="center"/>
            <w:hideMark/>
          </w:tcPr>
          <w:p w14:paraId="1D1AD689"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r>
      <w:tr w:rsidR="00377B04" w:rsidRPr="008333E0" w14:paraId="3444C4F7" w14:textId="77777777" w:rsidTr="00377B04">
        <w:trPr>
          <w:trHeight w:val="52"/>
        </w:trPr>
        <w:tc>
          <w:tcPr>
            <w:tcW w:w="131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54289"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Kontaktinformationen</w:t>
            </w:r>
          </w:p>
        </w:tc>
        <w:tc>
          <w:tcPr>
            <w:tcW w:w="3689" w:type="pct"/>
            <w:gridSpan w:val="9"/>
            <w:tcBorders>
              <w:top w:val="single" w:sz="4" w:space="0" w:color="auto"/>
              <w:left w:val="nil"/>
              <w:bottom w:val="single" w:sz="4" w:space="0" w:color="auto"/>
              <w:right w:val="single" w:sz="4" w:space="0" w:color="auto"/>
            </w:tcBorders>
            <w:shd w:val="clear" w:color="auto" w:fill="auto"/>
            <w:noWrap/>
            <w:vAlign w:val="center"/>
            <w:hideMark/>
          </w:tcPr>
          <w:p w14:paraId="22265983"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b/>
                <w:bCs/>
                <w:color w:val="000000"/>
                <w:sz w:val="16"/>
                <w:szCs w:val="16"/>
                <w:lang w:val="de-DE" w:eastAsia="cs-CZ"/>
              </w:rPr>
              <w:t>OPOP s</w:t>
            </w:r>
            <w:r w:rsidR="00C8747B">
              <w:rPr>
                <w:rFonts w:ascii="Calibri" w:eastAsia="Times New Roman" w:hAnsi="Calibri" w:cs="Times New Roman"/>
                <w:b/>
                <w:bCs/>
                <w:color w:val="000000"/>
                <w:sz w:val="16"/>
                <w:szCs w:val="16"/>
                <w:lang w:val="de-DE" w:eastAsia="cs-CZ"/>
              </w:rPr>
              <w:t>.</w:t>
            </w:r>
            <w:r w:rsidRPr="008333E0">
              <w:rPr>
                <w:rFonts w:ascii="Calibri" w:eastAsia="Times New Roman" w:hAnsi="Calibri" w:cs="Times New Roman"/>
                <w:b/>
                <w:bCs/>
                <w:color w:val="000000"/>
                <w:sz w:val="16"/>
                <w:szCs w:val="16"/>
                <w:lang w:val="de-DE" w:eastAsia="cs-CZ"/>
              </w:rPr>
              <w:t>r</w:t>
            </w:r>
            <w:r w:rsidR="00C8747B">
              <w:rPr>
                <w:rFonts w:ascii="Calibri" w:eastAsia="Times New Roman" w:hAnsi="Calibri" w:cs="Times New Roman"/>
                <w:b/>
                <w:bCs/>
                <w:color w:val="000000"/>
                <w:sz w:val="16"/>
                <w:szCs w:val="16"/>
                <w:lang w:val="de-DE" w:eastAsia="cs-CZ"/>
              </w:rPr>
              <w:t>.</w:t>
            </w:r>
            <w:r w:rsidRPr="008333E0">
              <w:rPr>
                <w:rFonts w:ascii="Calibri" w:eastAsia="Times New Roman" w:hAnsi="Calibri" w:cs="Times New Roman"/>
                <w:b/>
                <w:bCs/>
                <w:color w:val="000000"/>
                <w:sz w:val="16"/>
                <w:szCs w:val="16"/>
                <w:lang w:val="de-DE" w:eastAsia="cs-CZ"/>
              </w:rPr>
              <w:t>o</w:t>
            </w:r>
            <w:r w:rsidRPr="008333E0">
              <w:rPr>
                <w:rFonts w:ascii="Calibri" w:eastAsia="Times New Roman" w:hAnsi="Calibri" w:cs="Times New Roman"/>
                <w:color w:val="000000"/>
                <w:sz w:val="16"/>
                <w:szCs w:val="16"/>
                <w:lang w:val="de-DE" w:eastAsia="cs-CZ"/>
              </w:rPr>
              <w:t>. , Zašovská 750, Valašské Meziříčí, 757 01</w:t>
            </w:r>
          </w:p>
        </w:tc>
      </w:tr>
      <w:tr w:rsidR="00377B04" w:rsidRPr="008333E0" w14:paraId="18694EBA" w14:textId="77777777" w:rsidTr="00377B04">
        <w:trPr>
          <w:trHeight w:val="52"/>
        </w:trPr>
        <w:tc>
          <w:tcPr>
            <w:tcW w:w="4584" w:type="pct"/>
            <w:gridSpan w:val="11"/>
            <w:tcBorders>
              <w:top w:val="single" w:sz="4" w:space="0" w:color="auto"/>
              <w:left w:val="single" w:sz="4" w:space="0" w:color="auto"/>
              <w:bottom w:val="nil"/>
              <w:right w:val="nil"/>
            </w:tcBorders>
            <w:shd w:val="clear" w:color="auto" w:fill="auto"/>
            <w:noWrap/>
            <w:vAlign w:val="bottom"/>
            <w:hideMark/>
          </w:tcPr>
          <w:p w14:paraId="4D45116B" w14:textId="77777777" w:rsidR="00377B04" w:rsidRPr="008333E0" w:rsidRDefault="00377B04" w:rsidP="00377B04">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 Tankinhalt = 45 × Pr × (1 - 2,7 / Pr) oder 300 Liter, je nachdem, welcher Wert höher ist, wobei Pr in kW ausgedrückt wird</w:t>
            </w:r>
          </w:p>
        </w:tc>
        <w:tc>
          <w:tcPr>
            <w:tcW w:w="416" w:type="pct"/>
            <w:tcBorders>
              <w:top w:val="nil"/>
              <w:left w:val="nil"/>
              <w:bottom w:val="nil"/>
              <w:right w:val="single" w:sz="4" w:space="0" w:color="auto"/>
            </w:tcBorders>
            <w:shd w:val="clear" w:color="auto" w:fill="auto"/>
            <w:noWrap/>
            <w:vAlign w:val="bottom"/>
            <w:hideMark/>
          </w:tcPr>
          <w:p w14:paraId="6DBA1FF8" w14:textId="77777777" w:rsidR="00377B04" w:rsidRPr="008333E0" w:rsidRDefault="00377B04" w:rsidP="00377B04">
            <w:pPr>
              <w:spacing w:before="0" w:after="0" w:line="240" w:lineRule="auto"/>
              <w:rPr>
                <w:rFonts w:ascii="Calibri" w:eastAsia="Times New Roman" w:hAnsi="Calibri" w:cs="Times New Roman"/>
                <w:color w:val="000000"/>
                <w:sz w:val="16"/>
                <w:szCs w:val="16"/>
                <w:lang w:val="de-DE" w:eastAsia="cs-CZ"/>
              </w:rPr>
            </w:pPr>
          </w:p>
        </w:tc>
      </w:tr>
      <w:tr w:rsidR="00377B04" w:rsidRPr="008333E0" w14:paraId="0F69C02C" w14:textId="77777777" w:rsidTr="00377B04">
        <w:trPr>
          <w:trHeight w:val="60"/>
        </w:trPr>
        <w:tc>
          <w:tcPr>
            <w:tcW w:w="2394" w:type="pct"/>
            <w:gridSpan w:val="7"/>
            <w:tcBorders>
              <w:top w:val="nil"/>
              <w:left w:val="single" w:sz="4" w:space="0" w:color="auto"/>
              <w:bottom w:val="nil"/>
              <w:right w:val="nil"/>
            </w:tcBorders>
            <w:shd w:val="clear" w:color="auto" w:fill="auto"/>
            <w:noWrap/>
            <w:vAlign w:val="bottom"/>
            <w:hideMark/>
          </w:tcPr>
          <w:p w14:paraId="1AFE0320"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 Tankvolumen = 20 × Pr, wobei Pr in kW ausgedrückt wird</w:t>
            </w:r>
          </w:p>
        </w:tc>
        <w:tc>
          <w:tcPr>
            <w:tcW w:w="98" w:type="pct"/>
            <w:tcBorders>
              <w:top w:val="nil"/>
              <w:left w:val="nil"/>
              <w:bottom w:val="nil"/>
              <w:right w:val="nil"/>
            </w:tcBorders>
            <w:shd w:val="clear" w:color="auto" w:fill="auto"/>
            <w:noWrap/>
            <w:vAlign w:val="bottom"/>
            <w:hideMark/>
          </w:tcPr>
          <w:p w14:paraId="1DCA9607"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883" w:type="pct"/>
            <w:tcBorders>
              <w:top w:val="nil"/>
              <w:left w:val="nil"/>
              <w:bottom w:val="nil"/>
              <w:right w:val="nil"/>
            </w:tcBorders>
            <w:shd w:val="clear" w:color="auto" w:fill="auto"/>
            <w:noWrap/>
            <w:vAlign w:val="bottom"/>
            <w:hideMark/>
          </w:tcPr>
          <w:p w14:paraId="7FEA553E" w14:textId="77777777" w:rsidR="00377B04" w:rsidRPr="008333E0" w:rsidRDefault="00377B04" w:rsidP="00E6368B">
            <w:pPr>
              <w:spacing w:after="0" w:line="240" w:lineRule="auto"/>
              <w:rPr>
                <w:rFonts w:ascii="Times New Roman" w:eastAsia="Times New Roman" w:hAnsi="Times New Roman" w:cs="Times New Roman"/>
                <w:sz w:val="16"/>
                <w:szCs w:val="16"/>
                <w:lang w:val="de-DE" w:eastAsia="cs-CZ"/>
              </w:rPr>
            </w:pPr>
          </w:p>
        </w:tc>
        <w:tc>
          <w:tcPr>
            <w:tcW w:w="600" w:type="pct"/>
            <w:tcBorders>
              <w:top w:val="nil"/>
              <w:left w:val="nil"/>
              <w:bottom w:val="nil"/>
              <w:right w:val="nil"/>
            </w:tcBorders>
            <w:shd w:val="clear" w:color="auto" w:fill="auto"/>
            <w:noWrap/>
            <w:vAlign w:val="bottom"/>
            <w:hideMark/>
          </w:tcPr>
          <w:p w14:paraId="5BD52F65" w14:textId="77777777" w:rsidR="00377B04" w:rsidRPr="008333E0" w:rsidRDefault="00377B04" w:rsidP="00E6368B">
            <w:pPr>
              <w:spacing w:after="0" w:line="240" w:lineRule="auto"/>
              <w:rPr>
                <w:rFonts w:ascii="Times New Roman" w:eastAsia="Times New Roman" w:hAnsi="Times New Roman" w:cs="Times New Roman"/>
                <w:sz w:val="16"/>
                <w:szCs w:val="16"/>
                <w:lang w:val="de-DE" w:eastAsia="cs-CZ"/>
              </w:rPr>
            </w:pPr>
          </w:p>
        </w:tc>
        <w:tc>
          <w:tcPr>
            <w:tcW w:w="610" w:type="pct"/>
            <w:tcBorders>
              <w:top w:val="nil"/>
              <w:left w:val="nil"/>
              <w:bottom w:val="nil"/>
              <w:right w:val="nil"/>
            </w:tcBorders>
            <w:shd w:val="clear" w:color="auto" w:fill="auto"/>
            <w:noWrap/>
            <w:vAlign w:val="bottom"/>
            <w:hideMark/>
          </w:tcPr>
          <w:p w14:paraId="1C8829E8" w14:textId="77777777" w:rsidR="00377B04" w:rsidRPr="008333E0" w:rsidRDefault="00377B04" w:rsidP="00E6368B">
            <w:pPr>
              <w:spacing w:after="0" w:line="240" w:lineRule="auto"/>
              <w:rPr>
                <w:rFonts w:ascii="Times New Roman" w:eastAsia="Times New Roman" w:hAnsi="Times New Roman" w:cs="Times New Roman"/>
                <w:sz w:val="16"/>
                <w:szCs w:val="16"/>
                <w:lang w:val="de-DE" w:eastAsia="cs-CZ"/>
              </w:rPr>
            </w:pPr>
          </w:p>
        </w:tc>
        <w:tc>
          <w:tcPr>
            <w:tcW w:w="416" w:type="pct"/>
            <w:tcBorders>
              <w:top w:val="nil"/>
              <w:left w:val="nil"/>
              <w:bottom w:val="nil"/>
              <w:right w:val="single" w:sz="4" w:space="0" w:color="auto"/>
            </w:tcBorders>
            <w:shd w:val="clear" w:color="auto" w:fill="auto"/>
            <w:noWrap/>
            <w:vAlign w:val="bottom"/>
            <w:hideMark/>
          </w:tcPr>
          <w:p w14:paraId="2EBC788F"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r>
      <w:tr w:rsidR="00377B04" w:rsidRPr="008333E0" w14:paraId="0E8D03A7" w14:textId="77777777" w:rsidTr="00377B04">
        <w:trPr>
          <w:trHeight w:val="60"/>
        </w:trPr>
        <w:tc>
          <w:tcPr>
            <w:tcW w:w="1914" w:type="pct"/>
            <w:gridSpan w:val="5"/>
            <w:tcBorders>
              <w:top w:val="nil"/>
              <w:left w:val="single" w:sz="4" w:space="0" w:color="auto"/>
              <w:bottom w:val="single" w:sz="4" w:space="0" w:color="auto"/>
              <w:right w:val="nil"/>
            </w:tcBorders>
            <w:shd w:val="clear" w:color="auto" w:fill="auto"/>
            <w:noWrap/>
            <w:vAlign w:val="bottom"/>
            <w:hideMark/>
          </w:tcPr>
          <w:p w14:paraId="66FE10A1"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 Für den bevorzugten Kraftstoff ist Pn gleich Pr</w:t>
            </w:r>
          </w:p>
        </w:tc>
        <w:tc>
          <w:tcPr>
            <w:tcW w:w="480" w:type="pct"/>
            <w:gridSpan w:val="2"/>
            <w:tcBorders>
              <w:top w:val="nil"/>
              <w:left w:val="nil"/>
              <w:bottom w:val="single" w:sz="4" w:space="0" w:color="auto"/>
              <w:right w:val="nil"/>
            </w:tcBorders>
            <w:shd w:val="clear" w:color="auto" w:fill="auto"/>
            <w:noWrap/>
            <w:vAlign w:val="bottom"/>
            <w:hideMark/>
          </w:tcPr>
          <w:p w14:paraId="3BD0D69E"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98" w:type="pct"/>
            <w:tcBorders>
              <w:top w:val="nil"/>
              <w:left w:val="nil"/>
              <w:bottom w:val="single" w:sz="4" w:space="0" w:color="auto"/>
              <w:right w:val="nil"/>
            </w:tcBorders>
            <w:shd w:val="clear" w:color="auto" w:fill="auto"/>
            <w:noWrap/>
            <w:vAlign w:val="bottom"/>
            <w:hideMark/>
          </w:tcPr>
          <w:p w14:paraId="55C634FA"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883" w:type="pct"/>
            <w:tcBorders>
              <w:top w:val="nil"/>
              <w:left w:val="nil"/>
              <w:bottom w:val="single" w:sz="4" w:space="0" w:color="auto"/>
              <w:right w:val="nil"/>
            </w:tcBorders>
            <w:shd w:val="clear" w:color="auto" w:fill="auto"/>
            <w:noWrap/>
            <w:vAlign w:val="bottom"/>
            <w:hideMark/>
          </w:tcPr>
          <w:p w14:paraId="2FEB42E6"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600" w:type="pct"/>
            <w:tcBorders>
              <w:top w:val="nil"/>
              <w:left w:val="nil"/>
              <w:bottom w:val="single" w:sz="4" w:space="0" w:color="auto"/>
              <w:right w:val="nil"/>
            </w:tcBorders>
            <w:shd w:val="clear" w:color="auto" w:fill="auto"/>
            <w:noWrap/>
            <w:vAlign w:val="bottom"/>
            <w:hideMark/>
          </w:tcPr>
          <w:p w14:paraId="6F72307E"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610" w:type="pct"/>
            <w:tcBorders>
              <w:top w:val="nil"/>
              <w:left w:val="nil"/>
              <w:bottom w:val="single" w:sz="4" w:space="0" w:color="auto"/>
              <w:right w:val="nil"/>
            </w:tcBorders>
            <w:shd w:val="clear" w:color="auto" w:fill="auto"/>
            <w:noWrap/>
            <w:vAlign w:val="bottom"/>
            <w:hideMark/>
          </w:tcPr>
          <w:p w14:paraId="0ABB41CB"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416" w:type="pct"/>
            <w:tcBorders>
              <w:top w:val="nil"/>
              <w:left w:val="nil"/>
              <w:bottom w:val="single" w:sz="4" w:space="0" w:color="auto"/>
              <w:right w:val="single" w:sz="4" w:space="0" w:color="auto"/>
            </w:tcBorders>
            <w:shd w:val="clear" w:color="auto" w:fill="auto"/>
            <w:noWrap/>
            <w:vAlign w:val="bottom"/>
            <w:hideMark/>
          </w:tcPr>
          <w:p w14:paraId="4CD7D180"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r>
    </w:tbl>
    <w:p w14:paraId="52D1E393" w14:textId="77777777" w:rsidR="00377B04" w:rsidRPr="008333E0" w:rsidRDefault="00377B04" w:rsidP="00377B04">
      <w:pPr>
        <w:pStyle w:val="Bezmezer"/>
        <w:rPr>
          <w:lang w:val="de-DE"/>
        </w:rPr>
      </w:pPr>
    </w:p>
    <w:tbl>
      <w:tblPr>
        <w:tblW w:w="4664" w:type="pct"/>
        <w:tblCellMar>
          <w:left w:w="70" w:type="dxa"/>
          <w:right w:w="70" w:type="dxa"/>
        </w:tblCellMar>
        <w:tblLook w:val="04A0" w:firstRow="1" w:lastRow="0" w:firstColumn="1" w:lastColumn="0" w:noHBand="0" w:noVBand="1"/>
      </w:tblPr>
      <w:tblGrid>
        <w:gridCol w:w="1721"/>
        <w:gridCol w:w="1014"/>
        <w:gridCol w:w="1260"/>
        <w:gridCol w:w="1003"/>
        <w:gridCol w:w="205"/>
        <w:gridCol w:w="1636"/>
        <w:gridCol w:w="1084"/>
        <w:gridCol w:w="1104"/>
        <w:gridCol w:w="726"/>
      </w:tblGrid>
      <w:tr w:rsidR="00377B04" w:rsidRPr="008333E0" w14:paraId="7F3ED506" w14:textId="77777777" w:rsidTr="00E6368B">
        <w:trPr>
          <w:trHeight w:val="452"/>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59146A4C" w14:textId="77777777" w:rsidR="00377B04" w:rsidRPr="008333E0" w:rsidRDefault="00377B04" w:rsidP="00573CF3">
            <w:pPr>
              <w:spacing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color w:val="000000"/>
                <w:sz w:val="16"/>
                <w:szCs w:val="16"/>
                <w:lang w:val="de-DE" w:eastAsia="cs-CZ"/>
              </w:rPr>
              <w:t>Modellkennzeichen:</w:t>
            </w:r>
            <w:r w:rsidR="00C8747B">
              <w:rPr>
                <w:rFonts w:ascii="Calibri" w:eastAsia="Times New Roman" w:hAnsi="Calibri" w:cs="Times New Roman"/>
                <w:color w:val="000000"/>
                <w:sz w:val="16"/>
                <w:szCs w:val="16"/>
                <w:lang w:val="de-DE" w:eastAsia="cs-CZ"/>
              </w:rPr>
              <w:t xml:space="preserve"> </w:t>
            </w:r>
            <w:r w:rsidRPr="008333E0">
              <w:rPr>
                <w:rFonts w:ascii="Calibri" w:eastAsia="Times New Roman" w:hAnsi="Calibri" w:cs="Times New Roman"/>
                <w:b/>
                <w:bCs/>
                <w:color w:val="000000"/>
                <w:sz w:val="28"/>
                <w:szCs w:val="16"/>
                <w:lang w:val="de-DE" w:eastAsia="cs-CZ"/>
              </w:rPr>
              <w:t>H449 EKO-D</w:t>
            </w:r>
          </w:p>
        </w:tc>
      </w:tr>
      <w:tr w:rsidR="00377B04" w:rsidRPr="008333E0" w14:paraId="4E198580" w14:textId="77777777" w:rsidTr="00377B04">
        <w:trPr>
          <w:trHeight w:val="452"/>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F4B35" w14:textId="77777777" w:rsidR="00377B04" w:rsidRPr="008333E0" w:rsidRDefault="00377B04" w:rsidP="00377B04">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Brennwertkessel:</w:t>
            </w:r>
          </w:p>
        </w:tc>
        <w:tc>
          <w:tcPr>
            <w:tcW w:w="603" w:type="pct"/>
            <w:tcBorders>
              <w:top w:val="nil"/>
              <w:left w:val="nil"/>
              <w:bottom w:val="single" w:sz="4" w:space="0" w:color="auto"/>
              <w:right w:val="single" w:sz="4" w:space="0" w:color="auto"/>
            </w:tcBorders>
            <w:shd w:val="clear" w:color="auto" w:fill="auto"/>
            <w:noWrap/>
            <w:vAlign w:val="center"/>
            <w:hideMark/>
          </w:tcPr>
          <w:p w14:paraId="3674E5D4" w14:textId="77777777" w:rsidR="00377B04" w:rsidRPr="008333E0" w:rsidRDefault="00377B04" w:rsidP="00377B04">
            <w:pPr>
              <w:spacing w:before="0"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578" w:type="pct"/>
            <w:gridSpan w:val="2"/>
            <w:tcBorders>
              <w:top w:val="single" w:sz="4" w:space="0" w:color="auto"/>
              <w:left w:val="nil"/>
              <w:bottom w:val="single" w:sz="4" w:space="0" w:color="auto"/>
              <w:right w:val="single" w:sz="4" w:space="0" w:color="auto"/>
            </w:tcBorders>
            <w:shd w:val="clear" w:color="auto" w:fill="auto"/>
            <w:vAlign w:val="center"/>
            <w:hideMark/>
          </w:tcPr>
          <w:p w14:paraId="3DA1CAFC" w14:textId="77777777" w:rsidR="00377B04" w:rsidRPr="008333E0" w:rsidRDefault="00377B04" w:rsidP="00377B04">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BHKW-Kessel für feste Brennstoffe:</w:t>
            </w:r>
          </w:p>
        </w:tc>
        <w:tc>
          <w:tcPr>
            <w:tcW w:w="883" w:type="pct"/>
            <w:tcBorders>
              <w:top w:val="nil"/>
              <w:left w:val="nil"/>
              <w:bottom w:val="single" w:sz="4" w:space="0" w:color="auto"/>
              <w:right w:val="single" w:sz="4" w:space="0" w:color="auto"/>
            </w:tcBorders>
            <w:shd w:val="clear" w:color="auto" w:fill="auto"/>
            <w:noWrap/>
            <w:vAlign w:val="center"/>
            <w:hideMark/>
          </w:tcPr>
          <w:p w14:paraId="02F4FEA4" w14:textId="77777777" w:rsidR="00377B04" w:rsidRPr="008333E0" w:rsidRDefault="00377B04" w:rsidP="00377B04">
            <w:pPr>
              <w:spacing w:before="0"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2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0BD98BEF" w14:textId="77777777" w:rsidR="00377B04" w:rsidRPr="008333E0" w:rsidRDefault="00377B04" w:rsidP="00377B04">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Kombikessel:</w:t>
            </w:r>
          </w:p>
        </w:tc>
        <w:tc>
          <w:tcPr>
            <w:tcW w:w="417" w:type="pct"/>
            <w:tcBorders>
              <w:top w:val="nil"/>
              <w:left w:val="nil"/>
              <w:bottom w:val="single" w:sz="4" w:space="0" w:color="auto"/>
              <w:right w:val="single" w:sz="4" w:space="0" w:color="auto"/>
            </w:tcBorders>
            <w:shd w:val="clear" w:color="auto" w:fill="auto"/>
            <w:noWrap/>
            <w:vAlign w:val="center"/>
            <w:hideMark/>
          </w:tcPr>
          <w:p w14:paraId="33DA05B3" w14:textId="77777777" w:rsidR="00377B04" w:rsidRPr="008333E0" w:rsidRDefault="00377B04" w:rsidP="00377B04">
            <w:pPr>
              <w:spacing w:before="0"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7AC4C8C3" w14:textId="77777777" w:rsidTr="00377B04">
        <w:trPr>
          <w:trHeight w:val="429"/>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35628" w14:textId="77777777" w:rsidR="00377B04" w:rsidRPr="008333E0" w:rsidRDefault="00377B04" w:rsidP="007C26BC">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Fütterungsmodus: manuell</w:t>
            </w:r>
          </w:p>
        </w:tc>
        <w:tc>
          <w:tcPr>
            <w:tcW w:w="3690" w:type="pct"/>
            <w:gridSpan w:val="7"/>
            <w:tcBorders>
              <w:top w:val="single" w:sz="4" w:space="0" w:color="auto"/>
              <w:left w:val="nil"/>
              <w:bottom w:val="single" w:sz="4" w:space="0" w:color="auto"/>
              <w:right w:val="single" w:sz="4" w:space="0" w:color="000000"/>
            </w:tcBorders>
            <w:shd w:val="clear" w:color="auto" w:fill="auto"/>
            <w:hideMark/>
          </w:tcPr>
          <w:p w14:paraId="1AAD05D0" w14:textId="77777777" w:rsidR="00377B04" w:rsidRPr="008333E0" w:rsidRDefault="00377B04" w:rsidP="00377B04">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Manuell: Der Boiler sollte mit einem Warmwasserspeicher mit einem Fassungsvermögen von mindestens x (*) Litern betrieben werden / Automatisch: Es wird empfohlen, den Boiler mit einem Warmwasserspeicher mit einem Fassungsvermögen von mindestens x (**) zu betreiben Liter]</w:t>
            </w:r>
          </w:p>
        </w:tc>
      </w:tr>
      <w:tr w:rsidR="00377B04" w:rsidRPr="008333E0" w14:paraId="7F51ACA0" w14:textId="77777777" w:rsidTr="00377B04">
        <w:trPr>
          <w:trHeight w:val="452"/>
        </w:trPr>
        <w:tc>
          <w:tcPr>
            <w:tcW w:w="249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A56D6A0"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lastRenderedPageBreak/>
              <w:t>Kraftstoff</w:t>
            </w:r>
          </w:p>
        </w:tc>
        <w:tc>
          <w:tcPr>
            <w:tcW w:w="1483" w:type="pct"/>
            <w:gridSpan w:val="2"/>
            <w:tcBorders>
              <w:top w:val="single" w:sz="4" w:space="0" w:color="auto"/>
              <w:left w:val="nil"/>
              <w:bottom w:val="single" w:sz="4" w:space="0" w:color="auto"/>
              <w:right w:val="single" w:sz="4" w:space="0" w:color="auto"/>
            </w:tcBorders>
            <w:shd w:val="clear" w:color="auto" w:fill="auto"/>
            <w:vAlign w:val="center"/>
            <w:hideMark/>
          </w:tcPr>
          <w:p w14:paraId="2074A6A5"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Bevorzugter Kraftstoff (nur einer):</w:t>
            </w:r>
          </w:p>
        </w:tc>
        <w:tc>
          <w:tcPr>
            <w:tcW w:w="1027" w:type="pct"/>
            <w:gridSpan w:val="2"/>
            <w:tcBorders>
              <w:top w:val="single" w:sz="4" w:space="0" w:color="auto"/>
              <w:left w:val="nil"/>
              <w:bottom w:val="single" w:sz="4" w:space="0" w:color="auto"/>
              <w:right w:val="single" w:sz="4" w:space="0" w:color="auto"/>
            </w:tcBorders>
            <w:shd w:val="clear" w:color="auto" w:fill="auto"/>
            <w:vAlign w:val="center"/>
            <w:hideMark/>
          </w:tcPr>
          <w:p w14:paraId="3629DEB6"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Andere geeignete Brennstoffe:</w:t>
            </w:r>
          </w:p>
        </w:tc>
      </w:tr>
      <w:tr w:rsidR="00377B04" w:rsidRPr="008333E0" w14:paraId="698303DE"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588562"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Holzscheite, Feuchtigkeitsgehalt ≤ 25 %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E020C32" w14:textId="77777777" w:rsidR="00377B04" w:rsidRPr="008333E0" w:rsidRDefault="004A71A7" w:rsidP="00E6368B">
            <w:pPr>
              <w:spacing w:after="0" w:line="240" w:lineRule="auto"/>
              <w:jc w:val="center"/>
              <w:rPr>
                <w:rFonts w:ascii="Calibri" w:eastAsia="Times New Roman" w:hAnsi="Calibri" w:cs="Times New Roman"/>
                <w:color w:val="000000"/>
                <w:sz w:val="16"/>
                <w:szCs w:val="16"/>
                <w:lang w:val="de-DE" w:eastAsia="cs-CZ"/>
              </w:rPr>
            </w:pPr>
            <w:r>
              <w:rPr>
                <w:rFonts w:ascii="Calibri" w:eastAsia="Times New Roman" w:hAnsi="Calibri" w:cs="Times New Roman"/>
                <w:color w:val="000000"/>
                <w:sz w:val="16"/>
                <w:szCs w:val="16"/>
                <w:lang w:val="de-DE" w:eastAsia="cs-CZ"/>
              </w:rPr>
              <w:t>Ja</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F9A9CEC"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21037728"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38387C"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Hackschnitzel, Feuchtigkeitsgehalt 15-35%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1DBC8E9"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7B760A6"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3F0128A9"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FEEB83"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Hackschnitzel, Feuchtigkeitsgehalt &gt; 35 %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A9DB9FB"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FF4D7A2"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6264917A"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81A7D3"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Pressholz in Form von Pellets oder Briketts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B10079E"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1011A8E"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1B8BA618"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2DD1A2"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Sägemehl, Feuchtigkeitsgehalt ≤ 50 %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3D0054C"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E681F76"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26251D62"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6FB159"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Andere Holzbiomasse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2F379DF"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197585A"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58177782"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E50447"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Nicht holzige Biomasse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4E20EAC"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F598385"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15E38148"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50892D" w14:textId="77777777" w:rsidR="00377B04" w:rsidRPr="008333E0" w:rsidRDefault="009A6766" w:rsidP="00E6368B">
            <w:pPr>
              <w:spacing w:after="0" w:line="240" w:lineRule="auto"/>
              <w:rPr>
                <w:rFonts w:ascii="Calibri" w:eastAsia="Times New Roman" w:hAnsi="Calibri" w:cs="Times New Roman"/>
                <w:color w:val="000000"/>
                <w:sz w:val="16"/>
                <w:szCs w:val="16"/>
                <w:lang w:val="de-DE" w:eastAsia="cs-CZ"/>
              </w:rPr>
            </w:pPr>
            <w:r>
              <w:rPr>
                <w:rFonts w:ascii="Calibri" w:eastAsia="Times New Roman" w:hAnsi="Calibri" w:cs="Times New Roman"/>
                <w:color w:val="000000"/>
                <w:sz w:val="16"/>
                <w:szCs w:val="16"/>
                <w:lang w:val="de-DE" w:eastAsia="cs-CZ"/>
              </w:rPr>
              <w:t>Steink</w:t>
            </w:r>
            <w:r w:rsidR="00377B04" w:rsidRPr="008333E0">
              <w:rPr>
                <w:rFonts w:ascii="Calibri" w:eastAsia="Times New Roman" w:hAnsi="Calibri" w:cs="Times New Roman"/>
                <w:color w:val="000000"/>
                <w:sz w:val="16"/>
                <w:szCs w:val="16"/>
                <w:lang w:val="de-DE" w:eastAsia="cs-CZ"/>
              </w:rPr>
              <w:t>ohle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7AB39C0"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ED32948"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67DF18DF"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E35DA1" w14:textId="77777777" w:rsidR="00377B04" w:rsidRPr="008333E0" w:rsidRDefault="00377B04" w:rsidP="00E6368B">
            <w:pPr>
              <w:spacing w:after="0" w:line="240" w:lineRule="auto"/>
              <w:rPr>
                <w:rFonts w:ascii="Calibri" w:eastAsia="Times New Roman" w:hAnsi="Calibri" w:cs="Times New Roman"/>
                <w:sz w:val="16"/>
                <w:szCs w:val="16"/>
                <w:lang w:val="de-DE" w:eastAsia="cs-CZ"/>
              </w:rPr>
            </w:pPr>
            <w:r w:rsidRPr="008333E0">
              <w:rPr>
                <w:rFonts w:ascii="Calibri" w:eastAsia="Times New Roman" w:hAnsi="Calibri" w:cs="Times New Roman"/>
                <w:sz w:val="16"/>
                <w:szCs w:val="16"/>
                <w:lang w:val="de-DE" w:eastAsia="cs-CZ"/>
              </w:rPr>
              <w:t>Braunkohle (einschließlich Briketts)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48BC559" w14:textId="77777777" w:rsidR="00377B04" w:rsidRPr="008333E0" w:rsidRDefault="00377B04" w:rsidP="00E6368B">
            <w:pPr>
              <w:spacing w:after="0" w:line="240" w:lineRule="auto"/>
              <w:jc w:val="center"/>
              <w:rPr>
                <w:rFonts w:ascii="Calibri" w:eastAsia="Times New Roman" w:hAnsi="Calibri" w:cs="Times New Roman"/>
                <w:sz w:val="16"/>
                <w:szCs w:val="16"/>
                <w:lang w:val="de-DE" w:eastAsia="cs-CZ"/>
              </w:rPr>
            </w:pPr>
            <w:r w:rsidRPr="008333E0">
              <w:rPr>
                <w:rFonts w:ascii="Calibri" w:eastAsia="Times New Roman" w:hAnsi="Calibri" w:cs="Times New Roman"/>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11EDBB3" w14:textId="77777777" w:rsidR="00377B04" w:rsidRPr="008333E0" w:rsidRDefault="00377B04" w:rsidP="00E6368B">
            <w:pPr>
              <w:spacing w:after="0" w:line="240" w:lineRule="auto"/>
              <w:jc w:val="center"/>
              <w:rPr>
                <w:rFonts w:ascii="Calibri" w:eastAsia="Times New Roman" w:hAnsi="Calibri" w:cs="Times New Roman"/>
                <w:sz w:val="16"/>
                <w:szCs w:val="16"/>
                <w:lang w:val="de-DE" w:eastAsia="cs-CZ"/>
              </w:rPr>
            </w:pPr>
            <w:r w:rsidRPr="008333E0">
              <w:rPr>
                <w:rFonts w:ascii="Calibri" w:eastAsia="Times New Roman" w:hAnsi="Calibri" w:cs="Times New Roman"/>
                <w:sz w:val="16"/>
                <w:szCs w:val="16"/>
                <w:lang w:val="de-DE" w:eastAsia="cs-CZ"/>
              </w:rPr>
              <w:t>Nein</w:t>
            </w:r>
          </w:p>
        </w:tc>
      </w:tr>
      <w:tr w:rsidR="00377B04" w:rsidRPr="008333E0" w14:paraId="62075F5C"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CA21B6"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Koks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97C493E"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0128866"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5385555E"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E23001"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Anthrazit</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35866D6"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16DFCBA"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2C826A05"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28E345"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Briketts aus einer Mischung fossiler Brennstoffe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4A3AC06"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60B59D6"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05383667"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29FE49"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Andere fossile Brennstoffe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00D0066"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DD526A4"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71EC8055"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8BB235"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Briketts aus einer Mischung von Biomasse (30-70%) und fossilen Brennstoffen</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2407C37"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EE9FF1A"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4B842E9B"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041F6A"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Eine weitere Mischung aus Biomasse und fossilen Brennstoffen</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E35D397"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2031689"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377B04" w:rsidRPr="008333E0" w14:paraId="04DB5CDF" w14:textId="77777777" w:rsidTr="00E6368B">
        <w:trPr>
          <w:trHeight w:val="22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CC9ED" w14:textId="77777777" w:rsidR="00377B04" w:rsidRPr="008333E0" w:rsidRDefault="00377B04" w:rsidP="00E6368B">
            <w:pPr>
              <w:spacing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Eigenschaften bei Betrieb mit Vorzugskraftstoff:</w:t>
            </w:r>
          </w:p>
        </w:tc>
      </w:tr>
      <w:tr w:rsidR="00377B04" w:rsidRPr="008333E0" w14:paraId="146C49DE"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68D55"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Jahreszeitbedingte Energieeffizienz der Innenheizung ηs [%]:</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hideMark/>
          </w:tcPr>
          <w:p w14:paraId="3AE8EA2B" w14:textId="77777777" w:rsidR="00377B04" w:rsidRPr="008333E0" w:rsidRDefault="00377B04" w:rsidP="00E6368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78</w:t>
            </w:r>
          </w:p>
        </w:tc>
      </w:tr>
      <w:tr w:rsidR="00377B04" w:rsidRPr="008333E0" w14:paraId="1AC1E52D"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A7FC0"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EEI-Energieeffizienzindex:</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hideMark/>
          </w:tcPr>
          <w:p w14:paraId="3FE3A1C5" w14:textId="77777777" w:rsidR="00377B04" w:rsidRPr="008333E0" w:rsidRDefault="00377B04" w:rsidP="00E6368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115</w:t>
            </w:r>
          </w:p>
        </w:tc>
      </w:tr>
      <w:tr w:rsidR="00377B04" w:rsidRPr="008333E0" w14:paraId="5BC0715B"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1A453"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Energieeffizienzklasse:</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hideMark/>
          </w:tcPr>
          <w:p w14:paraId="5789C7BD" w14:textId="77777777" w:rsidR="00377B04" w:rsidRPr="008333E0" w:rsidRDefault="00377B04" w:rsidP="00E6368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Ein +</w:t>
            </w:r>
          </w:p>
        </w:tc>
      </w:tr>
      <w:tr w:rsidR="00377B04" w:rsidRPr="008333E0" w14:paraId="35C3A947" w14:textId="77777777" w:rsidTr="00377B04">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00C985C8"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Name</w:t>
            </w:r>
          </w:p>
        </w:tc>
        <w:tc>
          <w:tcPr>
            <w:tcW w:w="485" w:type="pct"/>
            <w:tcBorders>
              <w:top w:val="nil"/>
              <w:left w:val="nil"/>
              <w:bottom w:val="single" w:sz="4" w:space="0" w:color="auto"/>
              <w:right w:val="single" w:sz="4" w:space="0" w:color="auto"/>
            </w:tcBorders>
            <w:shd w:val="clear" w:color="auto" w:fill="auto"/>
            <w:noWrap/>
            <w:vAlign w:val="center"/>
            <w:hideMark/>
          </w:tcPr>
          <w:p w14:paraId="4E1DF557"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Bezeichnung</w:t>
            </w:r>
          </w:p>
        </w:tc>
        <w:tc>
          <w:tcPr>
            <w:tcW w:w="603" w:type="pct"/>
            <w:tcBorders>
              <w:top w:val="nil"/>
              <w:left w:val="nil"/>
              <w:bottom w:val="single" w:sz="4" w:space="0" w:color="auto"/>
              <w:right w:val="single" w:sz="4" w:space="0" w:color="auto"/>
            </w:tcBorders>
            <w:shd w:val="clear" w:color="auto" w:fill="auto"/>
            <w:noWrap/>
            <w:vAlign w:val="center"/>
            <w:hideMark/>
          </w:tcPr>
          <w:p w14:paraId="6E59E079"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Wert</w:t>
            </w:r>
          </w:p>
        </w:tc>
        <w:tc>
          <w:tcPr>
            <w:tcW w:w="480" w:type="pct"/>
            <w:tcBorders>
              <w:top w:val="nil"/>
              <w:left w:val="nil"/>
              <w:bottom w:val="single" w:sz="4" w:space="0" w:color="auto"/>
              <w:right w:val="single" w:sz="4" w:space="0" w:color="auto"/>
            </w:tcBorders>
            <w:shd w:val="clear" w:color="auto" w:fill="auto"/>
            <w:noWrap/>
            <w:vAlign w:val="center"/>
            <w:hideMark/>
          </w:tcPr>
          <w:p w14:paraId="09056D68"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Einheit</w:t>
            </w:r>
          </w:p>
        </w:tc>
        <w:tc>
          <w:tcPr>
            <w:tcW w:w="98" w:type="pct"/>
            <w:tcBorders>
              <w:top w:val="nil"/>
              <w:left w:val="nil"/>
              <w:bottom w:val="nil"/>
              <w:right w:val="nil"/>
            </w:tcBorders>
            <w:shd w:val="clear" w:color="auto" w:fill="auto"/>
            <w:noWrap/>
            <w:vAlign w:val="center"/>
            <w:hideMark/>
          </w:tcPr>
          <w:p w14:paraId="3042F48A"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noWrap/>
            <w:vAlign w:val="center"/>
            <w:hideMark/>
          </w:tcPr>
          <w:p w14:paraId="13AC3019"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Name</w:t>
            </w:r>
          </w:p>
        </w:tc>
        <w:tc>
          <w:tcPr>
            <w:tcW w:w="600" w:type="pct"/>
            <w:tcBorders>
              <w:top w:val="nil"/>
              <w:left w:val="nil"/>
              <w:bottom w:val="single" w:sz="4" w:space="0" w:color="auto"/>
              <w:right w:val="single" w:sz="4" w:space="0" w:color="auto"/>
            </w:tcBorders>
            <w:shd w:val="clear" w:color="auto" w:fill="auto"/>
            <w:noWrap/>
            <w:vAlign w:val="center"/>
            <w:hideMark/>
          </w:tcPr>
          <w:p w14:paraId="4FBDDA04"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Bezeichnung</w:t>
            </w:r>
          </w:p>
        </w:tc>
        <w:tc>
          <w:tcPr>
            <w:tcW w:w="610" w:type="pct"/>
            <w:tcBorders>
              <w:top w:val="nil"/>
              <w:left w:val="nil"/>
              <w:bottom w:val="single" w:sz="4" w:space="0" w:color="auto"/>
              <w:right w:val="single" w:sz="4" w:space="0" w:color="auto"/>
            </w:tcBorders>
            <w:shd w:val="clear" w:color="auto" w:fill="auto"/>
            <w:noWrap/>
            <w:vAlign w:val="center"/>
            <w:hideMark/>
          </w:tcPr>
          <w:p w14:paraId="4161A85D"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Wert</w:t>
            </w:r>
          </w:p>
        </w:tc>
        <w:tc>
          <w:tcPr>
            <w:tcW w:w="417" w:type="pct"/>
            <w:tcBorders>
              <w:top w:val="nil"/>
              <w:left w:val="nil"/>
              <w:bottom w:val="single" w:sz="4" w:space="0" w:color="auto"/>
              <w:right w:val="single" w:sz="4" w:space="0" w:color="auto"/>
            </w:tcBorders>
            <w:shd w:val="clear" w:color="auto" w:fill="auto"/>
            <w:noWrap/>
            <w:vAlign w:val="center"/>
            <w:hideMark/>
          </w:tcPr>
          <w:p w14:paraId="5A84DA9D" w14:textId="77777777" w:rsidR="00377B04" w:rsidRPr="008333E0" w:rsidRDefault="00377B04" w:rsidP="00377B04">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Einheit</w:t>
            </w:r>
          </w:p>
        </w:tc>
      </w:tr>
      <w:tr w:rsidR="00377B04" w:rsidRPr="008333E0" w14:paraId="3EF2E2E7" w14:textId="77777777" w:rsidTr="00377B04">
        <w:trPr>
          <w:trHeight w:val="226"/>
        </w:trPr>
        <w:tc>
          <w:tcPr>
            <w:tcW w:w="239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1E661" w14:textId="77777777" w:rsidR="00377B04" w:rsidRPr="008333E0" w:rsidRDefault="00377B04" w:rsidP="00377B04">
            <w:pPr>
              <w:spacing w:before="0"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Nutzwärmeleistung</w:t>
            </w:r>
          </w:p>
        </w:tc>
        <w:tc>
          <w:tcPr>
            <w:tcW w:w="98" w:type="pct"/>
            <w:tcBorders>
              <w:top w:val="nil"/>
              <w:left w:val="nil"/>
              <w:bottom w:val="nil"/>
              <w:right w:val="nil"/>
            </w:tcBorders>
            <w:shd w:val="clear" w:color="auto" w:fill="auto"/>
            <w:noWrap/>
            <w:vAlign w:val="bottom"/>
            <w:hideMark/>
          </w:tcPr>
          <w:p w14:paraId="312FEC0F" w14:textId="77777777" w:rsidR="00377B04" w:rsidRPr="008333E0" w:rsidRDefault="00377B04" w:rsidP="00377B04">
            <w:pPr>
              <w:spacing w:before="0" w:after="0" w:line="240" w:lineRule="auto"/>
              <w:rPr>
                <w:rFonts w:ascii="Calibri" w:eastAsia="Times New Roman" w:hAnsi="Calibri" w:cs="Times New Roman"/>
                <w:b/>
                <w:bCs/>
                <w:color w:val="000000"/>
                <w:sz w:val="16"/>
                <w:szCs w:val="16"/>
                <w:lang w:val="de-DE" w:eastAsia="cs-CZ"/>
              </w:rPr>
            </w:pPr>
          </w:p>
        </w:tc>
        <w:tc>
          <w:tcPr>
            <w:tcW w:w="250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FC69B" w14:textId="77777777" w:rsidR="00377B04" w:rsidRPr="008333E0" w:rsidRDefault="00377B04" w:rsidP="00377B04">
            <w:pPr>
              <w:spacing w:before="0"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Nützliche Effizienz</w:t>
            </w:r>
          </w:p>
        </w:tc>
      </w:tr>
      <w:tr w:rsidR="00377B04" w:rsidRPr="008333E0" w14:paraId="6F4542DC" w14:textId="77777777" w:rsidTr="00377B04">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06F79369"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Nennwärmeleistung</w:t>
            </w:r>
          </w:p>
        </w:tc>
        <w:tc>
          <w:tcPr>
            <w:tcW w:w="485" w:type="pct"/>
            <w:tcBorders>
              <w:top w:val="nil"/>
              <w:left w:val="nil"/>
              <w:bottom w:val="single" w:sz="4" w:space="0" w:color="auto"/>
              <w:right w:val="single" w:sz="4" w:space="0" w:color="auto"/>
            </w:tcBorders>
            <w:shd w:val="clear" w:color="auto" w:fill="auto"/>
            <w:noWrap/>
            <w:vAlign w:val="center"/>
            <w:hideMark/>
          </w:tcPr>
          <w:p w14:paraId="62DECE4D"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Pn (***)</w:t>
            </w:r>
          </w:p>
        </w:tc>
        <w:tc>
          <w:tcPr>
            <w:tcW w:w="603" w:type="pct"/>
            <w:tcBorders>
              <w:top w:val="nil"/>
              <w:left w:val="nil"/>
              <w:bottom w:val="single" w:sz="4" w:space="0" w:color="auto"/>
              <w:right w:val="single" w:sz="4" w:space="0" w:color="auto"/>
            </w:tcBorders>
            <w:shd w:val="clear" w:color="auto" w:fill="auto"/>
            <w:noWrap/>
            <w:vAlign w:val="center"/>
            <w:hideMark/>
          </w:tcPr>
          <w:p w14:paraId="189D51CB" w14:textId="77777777" w:rsidR="00377B04" w:rsidRPr="008333E0" w:rsidRDefault="00170E82" w:rsidP="00E6368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49.0</w:t>
            </w:r>
          </w:p>
        </w:tc>
        <w:tc>
          <w:tcPr>
            <w:tcW w:w="480" w:type="pct"/>
            <w:tcBorders>
              <w:top w:val="nil"/>
              <w:left w:val="nil"/>
              <w:bottom w:val="single" w:sz="4" w:space="0" w:color="auto"/>
              <w:right w:val="single" w:sz="4" w:space="0" w:color="auto"/>
            </w:tcBorders>
            <w:shd w:val="clear" w:color="auto" w:fill="auto"/>
            <w:noWrap/>
            <w:vAlign w:val="center"/>
            <w:hideMark/>
          </w:tcPr>
          <w:p w14:paraId="665788D9"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c>
          <w:tcPr>
            <w:tcW w:w="98" w:type="pct"/>
            <w:tcBorders>
              <w:top w:val="nil"/>
              <w:left w:val="nil"/>
              <w:bottom w:val="nil"/>
              <w:right w:val="nil"/>
            </w:tcBorders>
            <w:shd w:val="clear" w:color="auto" w:fill="auto"/>
            <w:noWrap/>
            <w:vAlign w:val="bottom"/>
            <w:hideMark/>
          </w:tcPr>
          <w:p w14:paraId="4729DE33"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2C3E1D8D"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Nennwärmeleistung</w:t>
            </w:r>
          </w:p>
        </w:tc>
        <w:tc>
          <w:tcPr>
            <w:tcW w:w="600" w:type="pct"/>
            <w:tcBorders>
              <w:top w:val="nil"/>
              <w:left w:val="nil"/>
              <w:bottom w:val="single" w:sz="4" w:space="0" w:color="auto"/>
              <w:right w:val="single" w:sz="4" w:space="0" w:color="auto"/>
            </w:tcBorders>
            <w:shd w:val="clear" w:color="auto" w:fill="auto"/>
            <w:noWrap/>
            <w:vAlign w:val="center"/>
            <w:hideMark/>
          </w:tcPr>
          <w:p w14:paraId="66006796"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ηn</w:t>
            </w:r>
          </w:p>
        </w:tc>
        <w:tc>
          <w:tcPr>
            <w:tcW w:w="610" w:type="pct"/>
            <w:tcBorders>
              <w:top w:val="nil"/>
              <w:left w:val="nil"/>
              <w:bottom w:val="single" w:sz="4" w:space="0" w:color="auto"/>
              <w:right w:val="single" w:sz="4" w:space="0" w:color="auto"/>
            </w:tcBorders>
            <w:shd w:val="clear" w:color="auto" w:fill="auto"/>
            <w:noWrap/>
            <w:vAlign w:val="center"/>
            <w:hideMark/>
          </w:tcPr>
          <w:p w14:paraId="3892DCA1" w14:textId="77777777" w:rsidR="00377B04" w:rsidRPr="008333E0" w:rsidRDefault="00377B04" w:rsidP="00E6368B">
            <w:pPr>
              <w:spacing w:after="0" w:line="240" w:lineRule="auto"/>
              <w:jc w:val="center"/>
              <w:rPr>
                <w:rFonts w:ascii="Calibri" w:eastAsia="Times New Roman" w:hAnsi="Calibri" w:cs="Times New Roman"/>
                <w:b/>
                <w:bCs/>
                <w:color w:val="000000"/>
                <w:sz w:val="16"/>
                <w:szCs w:val="16"/>
                <w:lang w:val="de-DE" w:eastAsia="cs-CZ"/>
              </w:rPr>
            </w:pPr>
          </w:p>
        </w:tc>
        <w:tc>
          <w:tcPr>
            <w:tcW w:w="417" w:type="pct"/>
            <w:tcBorders>
              <w:top w:val="nil"/>
              <w:left w:val="nil"/>
              <w:bottom w:val="single" w:sz="4" w:space="0" w:color="auto"/>
              <w:right w:val="single" w:sz="4" w:space="0" w:color="auto"/>
            </w:tcBorders>
            <w:shd w:val="clear" w:color="auto" w:fill="auto"/>
            <w:noWrap/>
            <w:vAlign w:val="center"/>
            <w:hideMark/>
          </w:tcPr>
          <w:p w14:paraId="7526DEFB"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w:t>
            </w:r>
          </w:p>
        </w:tc>
      </w:tr>
      <w:tr w:rsidR="00377B04" w:rsidRPr="008333E0" w14:paraId="0CC05E33" w14:textId="77777777" w:rsidTr="00377B04">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4F22DF8B"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[30 %] Nennwärmeleistung, falls zutreffend</w:t>
            </w:r>
          </w:p>
        </w:tc>
        <w:tc>
          <w:tcPr>
            <w:tcW w:w="485" w:type="pct"/>
            <w:tcBorders>
              <w:top w:val="nil"/>
              <w:left w:val="nil"/>
              <w:bottom w:val="single" w:sz="4" w:space="0" w:color="auto"/>
              <w:right w:val="single" w:sz="4" w:space="0" w:color="auto"/>
            </w:tcBorders>
            <w:shd w:val="clear" w:color="auto" w:fill="auto"/>
            <w:noWrap/>
            <w:vAlign w:val="center"/>
            <w:hideMark/>
          </w:tcPr>
          <w:p w14:paraId="07E6A773"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Pp</w:t>
            </w:r>
          </w:p>
        </w:tc>
        <w:tc>
          <w:tcPr>
            <w:tcW w:w="603" w:type="pct"/>
            <w:tcBorders>
              <w:top w:val="nil"/>
              <w:left w:val="nil"/>
              <w:bottom w:val="single" w:sz="4" w:space="0" w:color="auto"/>
              <w:right w:val="single" w:sz="4" w:space="0" w:color="auto"/>
            </w:tcBorders>
            <w:shd w:val="clear" w:color="auto" w:fill="auto"/>
            <w:vAlign w:val="center"/>
            <w:hideMark/>
          </w:tcPr>
          <w:p w14:paraId="36B292FC" w14:textId="77777777" w:rsidR="00377B04" w:rsidRPr="008333E0" w:rsidRDefault="00377B04" w:rsidP="00E6368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color w:val="000000"/>
                <w:sz w:val="16"/>
                <w:szCs w:val="16"/>
                <w:lang w:val="de-DE" w:eastAsia="cs-CZ"/>
              </w:rPr>
              <w:t>unzutreffend</w:t>
            </w:r>
          </w:p>
        </w:tc>
        <w:tc>
          <w:tcPr>
            <w:tcW w:w="480" w:type="pct"/>
            <w:tcBorders>
              <w:top w:val="nil"/>
              <w:left w:val="nil"/>
              <w:bottom w:val="single" w:sz="4" w:space="0" w:color="auto"/>
              <w:right w:val="single" w:sz="4" w:space="0" w:color="auto"/>
            </w:tcBorders>
            <w:shd w:val="clear" w:color="auto" w:fill="auto"/>
            <w:noWrap/>
            <w:vAlign w:val="center"/>
            <w:hideMark/>
          </w:tcPr>
          <w:p w14:paraId="7BBDADD4"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c>
          <w:tcPr>
            <w:tcW w:w="98" w:type="pct"/>
            <w:tcBorders>
              <w:top w:val="nil"/>
              <w:left w:val="nil"/>
              <w:bottom w:val="nil"/>
              <w:right w:val="nil"/>
            </w:tcBorders>
            <w:shd w:val="clear" w:color="auto" w:fill="auto"/>
            <w:noWrap/>
            <w:vAlign w:val="bottom"/>
            <w:hideMark/>
          </w:tcPr>
          <w:p w14:paraId="36C28784"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5FD5A333"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[30 %] Nennwärmeleistung, falls zutreffend</w:t>
            </w:r>
          </w:p>
        </w:tc>
        <w:tc>
          <w:tcPr>
            <w:tcW w:w="600" w:type="pct"/>
            <w:tcBorders>
              <w:top w:val="nil"/>
              <w:left w:val="nil"/>
              <w:bottom w:val="single" w:sz="4" w:space="0" w:color="auto"/>
              <w:right w:val="single" w:sz="4" w:space="0" w:color="auto"/>
            </w:tcBorders>
            <w:shd w:val="clear" w:color="auto" w:fill="auto"/>
            <w:noWrap/>
            <w:vAlign w:val="center"/>
            <w:hideMark/>
          </w:tcPr>
          <w:p w14:paraId="21E2C9F9"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ηp</w:t>
            </w:r>
          </w:p>
        </w:tc>
        <w:tc>
          <w:tcPr>
            <w:tcW w:w="610" w:type="pct"/>
            <w:tcBorders>
              <w:top w:val="nil"/>
              <w:left w:val="nil"/>
              <w:bottom w:val="single" w:sz="4" w:space="0" w:color="auto"/>
              <w:right w:val="single" w:sz="4" w:space="0" w:color="auto"/>
            </w:tcBorders>
            <w:shd w:val="clear" w:color="auto" w:fill="auto"/>
            <w:vAlign w:val="center"/>
            <w:hideMark/>
          </w:tcPr>
          <w:p w14:paraId="146B2542" w14:textId="77777777" w:rsidR="00377B04" w:rsidRPr="008333E0" w:rsidRDefault="00377B04" w:rsidP="00E6368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color w:val="000000"/>
                <w:sz w:val="16"/>
                <w:szCs w:val="16"/>
                <w:lang w:val="de-DE" w:eastAsia="cs-CZ"/>
              </w:rPr>
              <w:t>unzutreffend</w:t>
            </w:r>
          </w:p>
        </w:tc>
        <w:tc>
          <w:tcPr>
            <w:tcW w:w="417" w:type="pct"/>
            <w:tcBorders>
              <w:top w:val="nil"/>
              <w:left w:val="nil"/>
              <w:bottom w:val="single" w:sz="4" w:space="0" w:color="auto"/>
              <w:right w:val="single" w:sz="4" w:space="0" w:color="auto"/>
            </w:tcBorders>
            <w:shd w:val="clear" w:color="auto" w:fill="auto"/>
            <w:noWrap/>
            <w:vAlign w:val="center"/>
            <w:hideMark/>
          </w:tcPr>
          <w:p w14:paraId="6D81199C"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w:t>
            </w:r>
          </w:p>
        </w:tc>
      </w:tr>
      <w:tr w:rsidR="00377B04" w:rsidRPr="008333E0" w14:paraId="79A4222B" w14:textId="77777777" w:rsidTr="00377B04">
        <w:trPr>
          <w:trHeight w:val="226"/>
        </w:trPr>
        <w:tc>
          <w:tcPr>
            <w:tcW w:w="239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A8CFD" w14:textId="77777777" w:rsidR="00377B04" w:rsidRPr="008333E0" w:rsidRDefault="00377B04" w:rsidP="00377B04">
            <w:pPr>
              <w:spacing w:before="0"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KWK-Kessel für feste Brennstoffe: Elektrischer Wirkungsgrad</w:t>
            </w:r>
          </w:p>
        </w:tc>
        <w:tc>
          <w:tcPr>
            <w:tcW w:w="98" w:type="pct"/>
            <w:tcBorders>
              <w:top w:val="nil"/>
              <w:left w:val="nil"/>
              <w:bottom w:val="nil"/>
              <w:right w:val="nil"/>
            </w:tcBorders>
            <w:shd w:val="clear" w:color="auto" w:fill="auto"/>
            <w:noWrap/>
            <w:vAlign w:val="bottom"/>
            <w:hideMark/>
          </w:tcPr>
          <w:p w14:paraId="232FA42C" w14:textId="77777777" w:rsidR="00377B04" w:rsidRPr="008333E0" w:rsidRDefault="00377B04" w:rsidP="00377B04">
            <w:pPr>
              <w:spacing w:before="0" w:after="0" w:line="240" w:lineRule="auto"/>
              <w:rPr>
                <w:rFonts w:ascii="Calibri" w:eastAsia="Times New Roman" w:hAnsi="Calibri" w:cs="Times New Roman"/>
                <w:b/>
                <w:bCs/>
                <w:color w:val="000000"/>
                <w:sz w:val="16"/>
                <w:szCs w:val="16"/>
                <w:lang w:val="de-DE" w:eastAsia="cs-CZ"/>
              </w:rPr>
            </w:pPr>
          </w:p>
        </w:tc>
        <w:tc>
          <w:tcPr>
            <w:tcW w:w="250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9F2CA" w14:textId="77777777" w:rsidR="00377B04" w:rsidRPr="008333E0" w:rsidRDefault="00377B04" w:rsidP="00377B04">
            <w:pPr>
              <w:spacing w:before="0"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Hilfsstromverbrauch</w:t>
            </w:r>
          </w:p>
        </w:tc>
      </w:tr>
      <w:tr w:rsidR="00377B04" w:rsidRPr="008333E0" w14:paraId="0D121DF8" w14:textId="77777777" w:rsidTr="00377B04">
        <w:trPr>
          <w:trHeight w:val="5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28BFD651"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Nennwärmeleistung</w:t>
            </w:r>
          </w:p>
        </w:tc>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8D9D4B"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ηel, n</w:t>
            </w:r>
          </w:p>
        </w:tc>
        <w:tc>
          <w:tcPr>
            <w:tcW w:w="6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D8251A"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p>
        </w:tc>
        <w:tc>
          <w:tcPr>
            <w:tcW w:w="4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145501"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w:t>
            </w:r>
          </w:p>
        </w:tc>
        <w:tc>
          <w:tcPr>
            <w:tcW w:w="98" w:type="pct"/>
            <w:tcBorders>
              <w:top w:val="nil"/>
              <w:left w:val="nil"/>
              <w:bottom w:val="nil"/>
              <w:right w:val="nil"/>
            </w:tcBorders>
            <w:shd w:val="clear" w:color="auto" w:fill="auto"/>
            <w:noWrap/>
            <w:vAlign w:val="bottom"/>
            <w:hideMark/>
          </w:tcPr>
          <w:p w14:paraId="5F0DB2E5"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2B94E97D"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Nennwärmeleistung</w:t>
            </w:r>
          </w:p>
        </w:tc>
        <w:tc>
          <w:tcPr>
            <w:tcW w:w="600" w:type="pct"/>
            <w:tcBorders>
              <w:top w:val="nil"/>
              <w:left w:val="nil"/>
              <w:bottom w:val="single" w:sz="4" w:space="0" w:color="auto"/>
              <w:right w:val="single" w:sz="4" w:space="0" w:color="auto"/>
            </w:tcBorders>
            <w:shd w:val="clear" w:color="auto" w:fill="auto"/>
            <w:noWrap/>
            <w:vAlign w:val="center"/>
            <w:hideMark/>
          </w:tcPr>
          <w:p w14:paraId="0ACE2247"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elmax</w:t>
            </w:r>
          </w:p>
        </w:tc>
        <w:tc>
          <w:tcPr>
            <w:tcW w:w="610" w:type="pct"/>
            <w:tcBorders>
              <w:top w:val="nil"/>
              <w:left w:val="nil"/>
              <w:bottom w:val="single" w:sz="4" w:space="0" w:color="auto"/>
              <w:right w:val="single" w:sz="4" w:space="0" w:color="auto"/>
            </w:tcBorders>
            <w:shd w:val="clear" w:color="auto" w:fill="auto"/>
            <w:noWrap/>
            <w:vAlign w:val="center"/>
            <w:hideMark/>
          </w:tcPr>
          <w:p w14:paraId="2105A44F" w14:textId="77777777" w:rsidR="00377B04" w:rsidRPr="008333E0" w:rsidRDefault="00377B04" w:rsidP="00E6368B">
            <w:pPr>
              <w:spacing w:after="0" w:line="240" w:lineRule="auto"/>
              <w:jc w:val="center"/>
              <w:rPr>
                <w:rFonts w:ascii="Calibri" w:eastAsia="Times New Roman" w:hAnsi="Calibri" w:cs="Times New Roman"/>
                <w:b/>
                <w:bCs/>
                <w:color w:val="000000"/>
                <w:sz w:val="16"/>
                <w:szCs w:val="16"/>
                <w:lang w:val="de-DE" w:eastAsia="cs-CZ"/>
              </w:rPr>
            </w:pPr>
          </w:p>
        </w:tc>
        <w:tc>
          <w:tcPr>
            <w:tcW w:w="417" w:type="pct"/>
            <w:tcBorders>
              <w:top w:val="nil"/>
              <w:left w:val="nil"/>
              <w:bottom w:val="single" w:sz="4" w:space="0" w:color="auto"/>
              <w:right w:val="single" w:sz="4" w:space="0" w:color="auto"/>
            </w:tcBorders>
            <w:shd w:val="clear" w:color="auto" w:fill="auto"/>
            <w:noWrap/>
            <w:vAlign w:val="center"/>
            <w:hideMark/>
          </w:tcPr>
          <w:p w14:paraId="707D2C1C"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r>
      <w:tr w:rsidR="00377B04" w:rsidRPr="008333E0" w14:paraId="21D1233D" w14:textId="77777777" w:rsidTr="00377B04">
        <w:trPr>
          <w:trHeight w:val="52"/>
        </w:trPr>
        <w:tc>
          <w:tcPr>
            <w:tcW w:w="824" w:type="pct"/>
            <w:vMerge/>
            <w:tcBorders>
              <w:top w:val="nil"/>
              <w:left w:val="single" w:sz="4" w:space="0" w:color="auto"/>
              <w:bottom w:val="single" w:sz="4" w:space="0" w:color="auto"/>
              <w:right w:val="single" w:sz="4" w:space="0" w:color="auto"/>
            </w:tcBorders>
            <w:vAlign w:val="center"/>
            <w:hideMark/>
          </w:tcPr>
          <w:p w14:paraId="0B1466DF"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485" w:type="pct"/>
            <w:vMerge/>
            <w:tcBorders>
              <w:top w:val="nil"/>
              <w:left w:val="single" w:sz="4" w:space="0" w:color="auto"/>
              <w:bottom w:val="single" w:sz="4" w:space="0" w:color="auto"/>
              <w:right w:val="single" w:sz="4" w:space="0" w:color="auto"/>
            </w:tcBorders>
            <w:vAlign w:val="center"/>
            <w:hideMark/>
          </w:tcPr>
          <w:p w14:paraId="28BB4032"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603" w:type="pct"/>
            <w:vMerge/>
            <w:tcBorders>
              <w:top w:val="nil"/>
              <w:left w:val="single" w:sz="4" w:space="0" w:color="auto"/>
              <w:bottom w:val="single" w:sz="4" w:space="0" w:color="auto"/>
              <w:right w:val="single" w:sz="4" w:space="0" w:color="auto"/>
            </w:tcBorders>
            <w:vAlign w:val="center"/>
            <w:hideMark/>
          </w:tcPr>
          <w:p w14:paraId="329A8712"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480" w:type="pct"/>
            <w:vMerge/>
            <w:tcBorders>
              <w:top w:val="nil"/>
              <w:left w:val="single" w:sz="4" w:space="0" w:color="auto"/>
              <w:bottom w:val="single" w:sz="4" w:space="0" w:color="auto"/>
              <w:right w:val="single" w:sz="4" w:space="0" w:color="auto"/>
            </w:tcBorders>
            <w:vAlign w:val="center"/>
            <w:hideMark/>
          </w:tcPr>
          <w:p w14:paraId="6D3C8D43"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98" w:type="pct"/>
            <w:tcBorders>
              <w:top w:val="nil"/>
              <w:left w:val="nil"/>
              <w:bottom w:val="nil"/>
              <w:right w:val="nil"/>
            </w:tcBorders>
            <w:shd w:val="clear" w:color="auto" w:fill="auto"/>
            <w:noWrap/>
            <w:vAlign w:val="bottom"/>
            <w:hideMark/>
          </w:tcPr>
          <w:p w14:paraId="4704275E"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05672DE0"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[30 %] Nennwärmeleistung, falls zutreffend</w:t>
            </w:r>
          </w:p>
        </w:tc>
        <w:tc>
          <w:tcPr>
            <w:tcW w:w="600" w:type="pct"/>
            <w:tcBorders>
              <w:top w:val="nil"/>
              <w:left w:val="nil"/>
              <w:bottom w:val="single" w:sz="4" w:space="0" w:color="auto"/>
              <w:right w:val="single" w:sz="4" w:space="0" w:color="auto"/>
            </w:tcBorders>
            <w:shd w:val="clear" w:color="auto" w:fill="auto"/>
            <w:noWrap/>
            <w:vAlign w:val="center"/>
            <w:hideMark/>
          </w:tcPr>
          <w:p w14:paraId="62578CFD"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Elmin</w:t>
            </w:r>
          </w:p>
        </w:tc>
        <w:tc>
          <w:tcPr>
            <w:tcW w:w="610" w:type="pct"/>
            <w:tcBorders>
              <w:top w:val="nil"/>
              <w:left w:val="nil"/>
              <w:bottom w:val="single" w:sz="4" w:space="0" w:color="auto"/>
              <w:right w:val="single" w:sz="4" w:space="0" w:color="auto"/>
            </w:tcBorders>
            <w:shd w:val="clear" w:color="auto" w:fill="auto"/>
            <w:vAlign w:val="center"/>
            <w:hideMark/>
          </w:tcPr>
          <w:p w14:paraId="53C8C2F7" w14:textId="77777777" w:rsidR="00377B04" w:rsidRPr="008333E0" w:rsidRDefault="00377B04" w:rsidP="00E6368B">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color w:val="000000"/>
                <w:sz w:val="16"/>
                <w:szCs w:val="16"/>
                <w:lang w:val="de-DE" w:eastAsia="cs-CZ"/>
              </w:rPr>
              <w:t>unzutreffend</w:t>
            </w:r>
          </w:p>
        </w:tc>
        <w:tc>
          <w:tcPr>
            <w:tcW w:w="417" w:type="pct"/>
            <w:tcBorders>
              <w:top w:val="nil"/>
              <w:left w:val="nil"/>
              <w:bottom w:val="single" w:sz="4" w:space="0" w:color="auto"/>
              <w:right w:val="single" w:sz="4" w:space="0" w:color="auto"/>
            </w:tcBorders>
            <w:shd w:val="clear" w:color="auto" w:fill="auto"/>
            <w:noWrap/>
            <w:vAlign w:val="center"/>
            <w:hideMark/>
          </w:tcPr>
          <w:p w14:paraId="57EC5DA3"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r>
      <w:tr w:rsidR="00377B04" w:rsidRPr="008333E0" w14:paraId="5F466919" w14:textId="77777777" w:rsidTr="00377B04">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6F4199A6"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485" w:type="pct"/>
            <w:tcBorders>
              <w:top w:val="nil"/>
              <w:left w:val="nil"/>
              <w:bottom w:val="single" w:sz="4" w:space="0" w:color="auto"/>
              <w:right w:val="single" w:sz="4" w:space="0" w:color="auto"/>
            </w:tcBorders>
            <w:shd w:val="clear" w:color="auto" w:fill="auto"/>
            <w:noWrap/>
            <w:vAlign w:val="bottom"/>
            <w:hideMark/>
          </w:tcPr>
          <w:p w14:paraId="42B061E0"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603" w:type="pct"/>
            <w:tcBorders>
              <w:top w:val="nil"/>
              <w:left w:val="nil"/>
              <w:bottom w:val="single" w:sz="4" w:space="0" w:color="auto"/>
              <w:right w:val="single" w:sz="4" w:space="0" w:color="auto"/>
            </w:tcBorders>
            <w:shd w:val="clear" w:color="auto" w:fill="auto"/>
            <w:noWrap/>
            <w:vAlign w:val="bottom"/>
            <w:hideMark/>
          </w:tcPr>
          <w:p w14:paraId="03A7AFDC"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480" w:type="pct"/>
            <w:tcBorders>
              <w:top w:val="nil"/>
              <w:left w:val="nil"/>
              <w:bottom w:val="single" w:sz="4" w:space="0" w:color="auto"/>
              <w:right w:val="single" w:sz="4" w:space="0" w:color="auto"/>
            </w:tcBorders>
            <w:shd w:val="clear" w:color="auto" w:fill="auto"/>
            <w:noWrap/>
            <w:vAlign w:val="bottom"/>
            <w:hideMark/>
          </w:tcPr>
          <w:p w14:paraId="53124A76"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98" w:type="pct"/>
            <w:tcBorders>
              <w:top w:val="nil"/>
              <w:left w:val="nil"/>
              <w:bottom w:val="nil"/>
              <w:right w:val="nil"/>
            </w:tcBorders>
            <w:shd w:val="clear" w:color="auto" w:fill="auto"/>
            <w:noWrap/>
            <w:vAlign w:val="bottom"/>
            <w:hideMark/>
          </w:tcPr>
          <w:p w14:paraId="7FBF6BE7"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14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D9B715B"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Eingebaute Sekundärreinigungsausrüstung, falls zutreffend</w:t>
            </w:r>
          </w:p>
        </w:tc>
        <w:tc>
          <w:tcPr>
            <w:tcW w:w="610" w:type="pct"/>
            <w:tcBorders>
              <w:top w:val="nil"/>
              <w:left w:val="nil"/>
              <w:bottom w:val="single" w:sz="4" w:space="0" w:color="auto"/>
              <w:right w:val="single" w:sz="4" w:space="0" w:color="auto"/>
            </w:tcBorders>
            <w:shd w:val="clear" w:color="auto" w:fill="auto"/>
            <w:vAlign w:val="center"/>
            <w:hideMark/>
          </w:tcPr>
          <w:p w14:paraId="7F589462"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unzutreffend</w:t>
            </w:r>
          </w:p>
        </w:tc>
        <w:tc>
          <w:tcPr>
            <w:tcW w:w="417" w:type="pct"/>
            <w:tcBorders>
              <w:top w:val="nil"/>
              <w:left w:val="nil"/>
              <w:bottom w:val="single" w:sz="4" w:space="0" w:color="auto"/>
              <w:right w:val="single" w:sz="4" w:space="0" w:color="auto"/>
            </w:tcBorders>
            <w:shd w:val="clear" w:color="auto" w:fill="auto"/>
            <w:noWrap/>
            <w:vAlign w:val="center"/>
            <w:hideMark/>
          </w:tcPr>
          <w:p w14:paraId="04417C33"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r>
      <w:tr w:rsidR="00377B04" w:rsidRPr="008333E0" w14:paraId="42ADC689" w14:textId="77777777" w:rsidTr="00377B04">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2B3AC33E"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485" w:type="pct"/>
            <w:tcBorders>
              <w:top w:val="nil"/>
              <w:left w:val="nil"/>
              <w:bottom w:val="nil"/>
              <w:right w:val="single" w:sz="4" w:space="0" w:color="auto"/>
            </w:tcBorders>
            <w:shd w:val="clear" w:color="auto" w:fill="auto"/>
            <w:noWrap/>
            <w:vAlign w:val="bottom"/>
            <w:hideMark/>
          </w:tcPr>
          <w:p w14:paraId="0860EF3A"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603" w:type="pct"/>
            <w:tcBorders>
              <w:top w:val="nil"/>
              <w:left w:val="nil"/>
              <w:bottom w:val="nil"/>
              <w:right w:val="single" w:sz="4" w:space="0" w:color="auto"/>
            </w:tcBorders>
            <w:shd w:val="clear" w:color="auto" w:fill="auto"/>
            <w:noWrap/>
            <w:vAlign w:val="bottom"/>
            <w:hideMark/>
          </w:tcPr>
          <w:p w14:paraId="09C64569"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480" w:type="pct"/>
            <w:tcBorders>
              <w:top w:val="nil"/>
              <w:left w:val="nil"/>
              <w:bottom w:val="nil"/>
              <w:right w:val="single" w:sz="4" w:space="0" w:color="auto"/>
            </w:tcBorders>
            <w:shd w:val="clear" w:color="auto" w:fill="auto"/>
            <w:noWrap/>
            <w:vAlign w:val="bottom"/>
            <w:hideMark/>
          </w:tcPr>
          <w:p w14:paraId="16618F9C"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98" w:type="pct"/>
            <w:tcBorders>
              <w:top w:val="nil"/>
              <w:left w:val="nil"/>
              <w:bottom w:val="nil"/>
              <w:right w:val="nil"/>
            </w:tcBorders>
            <w:shd w:val="clear" w:color="auto" w:fill="auto"/>
            <w:noWrap/>
            <w:vAlign w:val="bottom"/>
            <w:hideMark/>
          </w:tcPr>
          <w:p w14:paraId="37CF0B92"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nil"/>
              <w:right w:val="single" w:sz="4" w:space="0" w:color="auto"/>
            </w:tcBorders>
            <w:shd w:val="clear" w:color="auto" w:fill="auto"/>
            <w:vAlign w:val="bottom"/>
            <w:hideMark/>
          </w:tcPr>
          <w:p w14:paraId="1CFBA6D9"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Im Standby-Modus</w:t>
            </w:r>
          </w:p>
        </w:tc>
        <w:tc>
          <w:tcPr>
            <w:tcW w:w="600" w:type="pct"/>
            <w:tcBorders>
              <w:top w:val="nil"/>
              <w:left w:val="nil"/>
              <w:bottom w:val="nil"/>
              <w:right w:val="single" w:sz="4" w:space="0" w:color="auto"/>
            </w:tcBorders>
            <w:shd w:val="clear" w:color="auto" w:fill="auto"/>
            <w:noWrap/>
            <w:vAlign w:val="center"/>
            <w:hideMark/>
          </w:tcPr>
          <w:p w14:paraId="7D3C9F41"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PSB</w:t>
            </w:r>
          </w:p>
        </w:tc>
        <w:tc>
          <w:tcPr>
            <w:tcW w:w="610" w:type="pct"/>
            <w:tcBorders>
              <w:top w:val="nil"/>
              <w:left w:val="nil"/>
              <w:bottom w:val="nil"/>
              <w:right w:val="single" w:sz="4" w:space="0" w:color="auto"/>
            </w:tcBorders>
            <w:shd w:val="clear" w:color="auto" w:fill="auto"/>
            <w:noWrap/>
            <w:vAlign w:val="center"/>
            <w:hideMark/>
          </w:tcPr>
          <w:p w14:paraId="19B68B4F" w14:textId="77777777" w:rsidR="00377B04" w:rsidRPr="008333E0" w:rsidRDefault="00377B04" w:rsidP="00E6368B">
            <w:pPr>
              <w:spacing w:after="0" w:line="240" w:lineRule="auto"/>
              <w:jc w:val="center"/>
              <w:rPr>
                <w:rFonts w:ascii="Calibri" w:eastAsia="Times New Roman" w:hAnsi="Calibri" w:cs="Times New Roman"/>
                <w:b/>
                <w:bCs/>
                <w:color w:val="000000"/>
                <w:sz w:val="16"/>
                <w:szCs w:val="16"/>
                <w:lang w:val="de-DE" w:eastAsia="cs-CZ"/>
              </w:rPr>
            </w:pPr>
          </w:p>
        </w:tc>
        <w:tc>
          <w:tcPr>
            <w:tcW w:w="417" w:type="pct"/>
            <w:tcBorders>
              <w:top w:val="nil"/>
              <w:left w:val="nil"/>
              <w:bottom w:val="nil"/>
              <w:right w:val="single" w:sz="4" w:space="0" w:color="auto"/>
            </w:tcBorders>
            <w:shd w:val="clear" w:color="auto" w:fill="auto"/>
            <w:noWrap/>
            <w:vAlign w:val="center"/>
            <w:hideMark/>
          </w:tcPr>
          <w:p w14:paraId="0B0B1192"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r>
      <w:tr w:rsidR="00377B04" w:rsidRPr="008333E0" w14:paraId="6F8620C3" w14:textId="77777777" w:rsidTr="00377B04">
        <w:trPr>
          <w:trHeight w:val="52"/>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64DF6"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Kontaktinformationen</w:t>
            </w:r>
          </w:p>
        </w:tc>
        <w:tc>
          <w:tcPr>
            <w:tcW w:w="3690" w:type="pct"/>
            <w:gridSpan w:val="7"/>
            <w:tcBorders>
              <w:top w:val="single" w:sz="4" w:space="0" w:color="auto"/>
              <w:left w:val="nil"/>
              <w:bottom w:val="single" w:sz="4" w:space="0" w:color="auto"/>
              <w:right w:val="single" w:sz="4" w:space="0" w:color="auto"/>
            </w:tcBorders>
            <w:shd w:val="clear" w:color="auto" w:fill="auto"/>
            <w:noWrap/>
            <w:vAlign w:val="center"/>
            <w:hideMark/>
          </w:tcPr>
          <w:p w14:paraId="4A09A830" w14:textId="77777777" w:rsidR="00377B04" w:rsidRPr="008333E0" w:rsidRDefault="00377B04" w:rsidP="00E6368B">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b/>
                <w:bCs/>
                <w:color w:val="000000"/>
                <w:sz w:val="16"/>
                <w:szCs w:val="16"/>
                <w:lang w:val="de-DE" w:eastAsia="cs-CZ"/>
              </w:rPr>
              <w:t>OPOP sro</w:t>
            </w:r>
            <w:r w:rsidRPr="008333E0">
              <w:rPr>
                <w:rFonts w:ascii="Calibri" w:eastAsia="Times New Roman" w:hAnsi="Calibri" w:cs="Times New Roman"/>
                <w:color w:val="000000"/>
                <w:sz w:val="16"/>
                <w:szCs w:val="16"/>
                <w:lang w:val="de-DE" w:eastAsia="cs-CZ"/>
              </w:rPr>
              <w:t>. , Zašovská 750, Valašské Meziříčí, 757 01</w:t>
            </w:r>
          </w:p>
        </w:tc>
      </w:tr>
      <w:tr w:rsidR="00377B04" w:rsidRPr="008333E0" w14:paraId="4C0E383A" w14:textId="77777777" w:rsidTr="00377B04">
        <w:trPr>
          <w:trHeight w:val="52"/>
        </w:trPr>
        <w:tc>
          <w:tcPr>
            <w:tcW w:w="4583" w:type="pct"/>
            <w:gridSpan w:val="8"/>
            <w:tcBorders>
              <w:top w:val="single" w:sz="4" w:space="0" w:color="auto"/>
              <w:left w:val="single" w:sz="4" w:space="0" w:color="auto"/>
              <w:bottom w:val="nil"/>
              <w:right w:val="nil"/>
            </w:tcBorders>
            <w:shd w:val="clear" w:color="auto" w:fill="auto"/>
            <w:noWrap/>
            <w:vAlign w:val="bottom"/>
            <w:hideMark/>
          </w:tcPr>
          <w:p w14:paraId="07A3C531"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 Tankinhalt = 45 × Pr × (1 - 2,7 / Pr) oder 300 Liter, je nachdem, welcher Wert höher ist, wobei Pr in kW ausgedrückt wird</w:t>
            </w:r>
          </w:p>
        </w:tc>
        <w:tc>
          <w:tcPr>
            <w:tcW w:w="417" w:type="pct"/>
            <w:tcBorders>
              <w:top w:val="nil"/>
              <w:left w:val="nil"/>
              <w:bottom w:val="nil"/>
              <w:right w:val="single" w:sz="4" w:space="0" w:color="auto"/>
            </w:tcBorders>
            <w:shd w:val="clear" w:color="auto" w:fill="auto"/>
            <w:noWrap/>
            <w:vAlign w:val="bottom"/>
            <w:hideMark/>
          </w:tcPr>
          <w:p w14:paraId="30D08F17"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r>
      <w:tr w:rsidR="00377B04" w:rsidRPr="008333E0" w14:paraId="52E9F8A8" w14:textId="77777777" w:rsidTr="00377B04">
        <w:trPr>
          <w:trHeight w:val="60"/>
        </w:trPr>
        <w:tc>
          <w:tcPr>
            <w:tcW w:w="2393" w:type="pct"/>
            <w:gridSpan w:val="4"/>
            <w:tcBorders>
              <w:top w:val="nil"/>
              <w:left w:val="single" w:sz="4" w:space="0" w:color="auto"/>
              <w:bottom w:val="nil"/>
              <w:right w:val="nil"/>
            </w:tcBorders>
            <w:shd w:val="clear" w:color="auto" w:fill="auto"/>
            <w:noWrap/>
            <w:vAlign w:val="bottom"/>
            <w:hideMark/>
          </w:tcPr>
          <w:p w14:paraId="588FDEDD"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 Tankvolumen = 20 × Pr, wobei Pr in kW ausgedrückt wird</w:t>
            </w:r>
          </w:p>
        </w:tc>
        <w:tc>
          <w:tcPr>
            <w:tcW w:w="98" w:type="pct"/>
            <w:tcBorders>
              <w:top w:val="nil"/>
              <w:left w:val="nil"/>
              <w:bottom w:val="nil"/>
              <w:right w:val="nil"/>
            </w:tcBorders>
            <w:shd w:val="clear" w:color="auto" w:fill="auto"/>
            <w:noWrap/>
            <w:vAlign w:val="bottom"/>
            <w:hideMark/>
          </w:tcPr>
          <w:p w14:paraId="22659D4D"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883" w:type="pct"/>
            <w:tcBorders>
              <w:top w:val="nil"/>
              <w:left w:val="nil"/>
              <w:bottom w:val="nil"/>
              <w:right w:val="nil"/>
            </w:tcBorders>
            <w:shd w:val="clear" w:color="auto" w:fill="auto"/>
            <w:noWrap/>
            <w:vAlign w:val="bottom"/>
            <w:hideMark/>
          </w:tcPr>
          <w:p w14:paraId="2F5064B9" w14:textId="77777777" w:rsidR="00377B04" w:rsidRPr="008333E0" w:rsidRDefault="00377B04" w:rsidP="00E6368B">
            <w:pPr>
              <w:spacing w:after="0" w:line="240" w:lineRule="auto"/>
              <w:rPr>
                <w:rFonts w:ascii="Times New Roman" w:eastAsia="Times New Roman" w:hAnsi="Times New Roman" w:cs="Times New Roman"/>
                <w:sz w:val="16"/>
                <w:szCs w:val="16"/>
                <w:lang w:val="de-DE" w:eastAsia="cs-CZ"/>
              </w:rPr>
            </w:pPr>
          </w:p>
        </w:tc>
        <w:tc>
          <w:tcPr>
            <w:tcW w:w="600" w:type="pct"/>
            <w:tcBorders>
              <w:top w:val="nil"/>
              <w:left w:val="nil"/>
              <w:bottom w:val="nil"/>
              <w:right w:val="nil"/>
            </w:tcBorders>
            <w:shd w:val="clear" w:color="auto" w:fill="auto"/>
            <w:noWrap/>
            <w:vAlign w:val="bottom"/>
            <w:hideMark/>
          </w:tcPr>
          <w:p w14:paraId="3A34C734" w14:textId="77777777" w:rsidR="00377B04" w:rsidRPr="008333E0" w:rsidRDefault="00377B04" w:rsidP="00E6368B">
            <w:pPr>
              <w:spacing w:after="0" w:line="240" w:lineRule="auto"/>
              <w:rPr>
                <w:rFonts w:ascii="Times New Roman" w:eastAsia="Times New Roman" w:hAnsi="Times New Roman" w:cs="Times New Roman"/>
                <w:sz w:val="16"/>
                <w:szCs w:val="16"/>
                <w:lang w:val="de-DE" w:eastAsia="cs-CZ"/>
              </w:rPr>
            </w:pPr>
          </w:p>
        </w:tc>
        <w:tc>
          <w:tcPr>
            <w:tcW w:w="610" w:type="pct"/>
            <w:tcBorders>
              <w:top w:val="nil"/>
              <w:left w:val="nil"/>
              <w:bottom w:val="nil"/>
              <w:right w:val="nil"/>
            </w:tcBorders>
            <w:shd w:val="clear" w:color="auto" w:fill="auto"/>
            <w:noWrap/>
            <w:vAlign w:val="bottom"/>
            <w:hideMark/>
          </w:tcPr>
          <w:p w14:paraId="15CADFFF" w14:textId="77777777" w:rsidR="00377B04" w:rsidRPr="008333E0" w:rsidRDefault="00377B04" w:rsidP="00E6368B">
            <w:pPr>
              <w:spacing w:after="0" w:line="240" w:lineRule="auto"/>
              <w:rPr>
                <w:rFonts w:ascii="Times New Roman" w:eastAsia="Times New Roman" w:hAnsi="Times New Roman" w:cs="Times New Roman"/>
                <w:sz w:val="16"/>
                <w:szCs w:val="16"/>
                <w:lang w:val="de-DE" w:eastAsia="cs-CZ"/>
              </w:rPr>
            </w:pPr>
          </w:p>
        </w:tc>
        <w:tc>
          <w:tcPr>
            <w:tcW w:w="417" w:type="pct"/>
            <w:tcBorders>
              <w:top w:val="nil"/>
              <w:left w:val="nil"/>
              <w:bottom w:val="nil"/>
              <w:right w:val="single" w:sz="4" w:space="0" w:color="auto"/>
            </w:tcBorders>
            <w:shd w:val="clear" w:color="auto" w:fill="auto"/>
            <w:noWrap/>
            <w:vAlign w:val="bottom"/>
            <w:hideMark/>
          </w:tcPr>
          <w:p w14:paraId="230005C4"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r>
      <w:tr w:rsidR="00377B04" w:rsidRPr="008333E0" w14:paraId="19611665" w14:textId="77777777" w:rsidTr="00377B04">
        <w:trPr>
          <w:trHeight w:val="60"/>
        </w:trPr>
        <w:tc>
          <w:tcPr>
            <w:tcW w:w="1913" w:type="pct"/>
            <w:gridSpan w:val="3"/>
            <w:tcBorders>
              <w:top w:val="nil"/>
              <w:left w:val="single" w:sz="4" w:space="0" w:color="auto"/>
              <w:bottom w:val="single" w:sz="4" w:space="0" w:color="auto"/>
              <w:right w:val="nil"/>
            </w:tcBorders>
            <w:shd w:val="clear" w:color="auto" w:fill="auto"/>
            <w:noWrap/>
            <w:vAlign w:val="bottom"/>
            <w:hideMark/>
          </w:tcPr>
          <w:p w14:paraId="74F537AB"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 Für den bevorzugten Kraftstoff ist Pn gleich Pr</w:t>
            </w:r>
          </w:p>
        </w:tc>
        <w:tc>
          <w:tcPr>
            <w:tcW w:w="480" w:type="pct"/>
            <w:tcBorders>
              <w:top w:val="nil"/>
              <w:left w:val="nil"/>
              <w:bottom w:val="single" w:sz="4" w:space="0" w:color="auto"/>
              <w:right w:val="nil"/>
            </w:tcBorders>
            <w:shd w:val="clear" w:color="auto" w:fill="auto"/>
            <w:noWrap/>
            <w:vAlign w:val="bottom"/>
            <w:hideMark/>
          </w:tcPr>
          <w:p w14:paraId="7E6597E0"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98" w:type="pct"/>
            <w:tcBorders>
              <w:top w:val="nil"/>
              <w:left w:val="nil"/>
              <w:bottom w:val="single" w:sz="4" w:space="0" w:color="auto"/>
              <w:right w:val="nil"/>
            </w:tcBorders>
            <w:shd w:val="clear" w:color="auto" w:fill="auto"/>
            <w:noWrap/>
            <w:vAlign w:val="bottom"/>
            <w:hideMark/>
          </w:tcPr>
          <w:p w14:paraId="1A8056DA"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883" w:type="pct"/>
            <w:tcBorders>
              <w:top w:val="nil"/>
              <w:left w:val="nil"/>
              <w:bottom w:val="single" w:sz="4" w:space="0" w:color="auto"/>
              <w:right w:val="nil"/>
            </w:tcBorders>
            <w:shd w:val="clear" w:color="auto" w:fill="auto"/>
            <w:noWrap/>
            <w:vAlign w:val="bottom"/>
            <w:hideMark/>
          </w:tcPr>
          <w:p w14:paraId="4890A104"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600" w:type="pct"/>
            <w:tcBorders>
              <w:top w:val="nil"/>
              <w:left w:val="nil"/>
              <w:bottom w:val="single" w:sz="4" w:space="0" w:color="auto"/>
              <w:right w:val="nil"/>
            </w:tcBorders>
            <w:shd w:val="clear" w:color="auto" w:fill="auto"/>
            <w:noWrap/>
            <w:vAlign w:val="bottom"/>
            <w:hideMark/>
          </w:tcPr>
          <w:p w14:paraId="6F7DFCA7"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610" w:type="pct"/>
            <w:tcBorders>
              <w:top w:val="nil"/>
              <w:left w:val="nil"/>
              <w:bottom w:val="single" w:sz="4" w:space="0" w:color="auto"/>
              <w:right w:val="nil"/>
            </w:tcBorders>
            <w:shd w:val="clear" w:color="auto" w:fill="auto"/>
            <w:noWrap/>
            <w:vAlign w:val="bottom"/>
            <w:hideMark/>
          </w:tcPr>
          <w:p w14:paraId="4F528994"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c>
          <w:tcPr>
            <w:tcW w:w="417" w:type="pct"/>
            <w:tcBorders>
              <w:top w:val="nil"/>
              <w:left w:val="nil"/>
              <w:bottom w:val="single" w:sz="4" w:space="0" w:color="auto"/>
              <w:right w:val="single" w:sz="4" w:space="0" w:color="auto"/>
            </w:tcBorders>
            <w:shd w:val="clear" w:color="auto" w:fill="auto"/>
            <w:noWrap/>
            <w:vAlign w:val="bottom"/>
            <w:hideMark/>
          </w:tcPr>
          <w:p w14:paraId="2C74D6CC" w14:textId="77777777" w:rsidR="00377B04" w:rsidRPr="008333E0" w:rsidRDefault="00377B04" w:rsidP="00E6368B">
            <w:pPr>
              <w:spacing w:after="0" w:line="240" w:lineRule="auto"/>
              <w:rPr>
                <w:rFonts w:ascii="Calibri" w:eastAsia="Times New Roman" w:hAnsi="Calibri" w:cs="Times New Roman"/>
                <w:color w:val="000000"/>
                <w:sz w:val="16"/>
                <w:szCs w:val="16"/>
                <w:lang w:val="de-DE" w:eastAsia="cs-CZ"/>
              </w:rPr>
            </w:pPr>
          </w:p>
        </w:tc>
      </w:tr>
    </w:tbl>
    <w:p w14:paraId="3CA4E2B4" w14:textId="77777777" w:rsidR="00377B04" w:rsidRPr="008333E0" w:rsidRDefault="00377B04" w:rsidP="00377B04">
      <w:pPr>
        <w:pStyle w:val="Bezmezer"/>
        <w:rPr>
          <w:lang w:val="de-DE"/>
        </w:rPr>
      </w:pPr>
    </w:p>
    <w:tbl>
      <w:tblPr>
        <w:tblW w:w="4664" w:type="pct"/>
        <w:tblCellMar>
          <w:left w:w="70" w:type="dxa"/>
          <w:right w:w="70" w:type="dxa"/>
        </w:tblCellMar>
        <w:tblLook w:val="04A0" w:firstRow="1" w:lastRow="0" w:firstColumn="1" w:lastColumn="0" w:noHBand="0" w:noVBand="1"/>
      </w:tblPr>
      <w:tblGrid>
        <w:gridCol w:w="1721"/>
        <w:gridCol w:w="1014"/>
        <w:gridCol w:w="1260"/>
        <w:gridCol w:w="1003"/>
        <w:gridCol w:w="205"/>
        <w:gridCol w:w="1636"/>
        <w:gridCol w:w="1084"/>
        <w:gridCol w:w="1104"/>
        <w:gridCol w:w="726"/>
      </w:tblGrid>
      <w:tr w:rsidR="00573CF3" w:rsidRPr="008333E0" w14:paraId="5854206C" w14:textId="77777777" w:rsidTr="00077499">
        <w:trPr>
          <w:trHeight w:val="452"/>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1C99EE35" w14:textId="77777777" w:rsidR="00573CF3" w:rsidRPr="008333E0" w:rsidRDefault="00573CF3" w:rsidP="00573CF3">
            <w:pPr>
              <w:spacing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color w:val="000000"/>
                <w:sz w:val="16"/>
                <w:szCs w:val="16"/>
                <w:lang w:val="de-DE" w:eastAsia="cs-CZ"/>
              </w:rPr>
              <w:t>Modellkennzeichen:</w:t>
            </w:r>
            <w:r w:rsidR="00C8747B">
              <w:rPr>
                <w:rFonts w:ascii="Calibri" w:eastAsia="Times New Roman" w:hAnsi="Calibri" w:cs="Times New Roman"/>
                <w:color w:val="000000"/>
                <w:sz w:val="16"/>
                <w:szCs w:val="16"/>
                <w:lang w:val="de-DE" w:eastAsia="cs-CZ"/>
              </w:rPr>
              <w:t xml:space="preserve"> </w:t>
            </w:r>
            <w:r w:rsidRPr="008333E0">
              <w:rPr>
                <w:rFonts w:ascii="Calibri" w:eastAsia="Times New Roman" w:hAnsi="Calibri" w:cs="Times New Roman"/>
                <w:b/>
                <w:bCs/>
                <w:color w:val="000000"/>
                <w:sz w:val="28"/>
                <w:szCs w:val="16"/>
                <w:lang w:val="de-DE" w:eastAsia="cs-CZ"/>
              </w:rPr>
              <w:t>H455 EKO-D</w:t>
            </w:r>
          </w:p>
        </w:tc>
      </w:tr>
      <w:tr w:rsidR="00573CF3" w:rsidRPr="008333E0" w14:paraId="263D69E7" w14:textId="77777777" w:rsidTr="00077499">
        <w:trPr>
          <w:trHeight w:val="452"/>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CBFC7" w14:textId="77777777" w:rsidR="00573CF3" w:rsidRPr="008333E0" w:rsidRDefault="00573CF3" w:rsidP="00077499">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Brennwertkessel:</w:t>
            </w:r>
          </w:p>
        </w:tc>
        <w:tc>
          <w:tcPr>
            <w:tcW w:w="603" w:type="pct"/>
            <w:tcBorders>
              <w:top w:val="nil"/>
              <w:left w:val="nil"/>
              <w:bottom w:val="single" w:sz="4" w:space="0" w:color="auto"/>
              <w:right w:val="single" w:sz="4" w:space="0" w:color="auto"/>
            </w:tcBorders>
            <w:shd w:val="clear" w:color="auto" w:fill="auto"/>
            <w:noWrap/>
            <w:vAlign w:val="center"/>
            <w:hideMark/>
          </w:tcPr>
          <w:p w14:paraId="1D060864" w14:textId="77777777" w:rsidR="00573CF3" w:rsidRPr="008333E0" w:rsidRDefault="00573CF3" w:rsidP="00077499">
            <w:pPr>
              <w:spacing w:before="0"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578" w:type="pct"/>
            <w:gridSpan w:val="2"/>
            <w:tcBorders>
              <w:top w:val="single" w:sz="4" w:space="0" w:color="auto"/>
              <w:left w:val="nil"/>
              <w:bottom w:val="single" w:sz="4" w:space="0" w:color="auto"/>
              <w:right w:val="single" w:sz="4" w:space="0" w:color="auto"/>
            </w:tcBorders>
            <w:shd w:val="clear" w:color="auto" w:fill="auto"/>
            <w:vAlign w:val="center"/>
            <w:hideMark/>
          </w:tcPr>
          <w:p w14:paraId="0B7CA8AB" w14:textId="77777777" w:rsidR="00573CF3" w:rsidRPr="008333E0" w:rsidRDefault="00573CF3" w:rsidP="00077499">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BHKW-Kessel für feste Brennstoffe:</w:t>
            </w:r>
          </w:p>
        </w:tc>
        <w:tc>
          <w:tcPr>
            <w:tcW w:w="883" w:type="pct"/>
            <w:tcBorders>
              <w:top w:val="nil"/>
              <w:left w:val="nil"/>
              <w:bottom w:val="single" w:sz="4" w:space="0" w:color="auto"/>
              <w:right w:val="single" w:sz="4" w:space="0" w:color="auto"/>
            </w:tcBorders>
            <w:shd w:val="clear" w:color="auto" w:fill="auto"/>
            <w:noWrap/>
            <w:vAlign w:val="center"/>
            <w:hideMark/>
          </w:tcPr>
          <w:p w14:paraId="485F4E69" w14:textId="77777777" w:rsidR="00573CF3" w:rsidRPr="008333E0" w:rsidRDefault="00573CF3" w:rsidP="00077499">
            <w:pPr>
              <w:spacing w:before="0"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2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0B4FE505" w14:textId="77777777" w:rsidR="00573CF3" w:rsidRPr="008333E0" w:rsidRDefault="00573CF3" w:rsidP="00077499">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Kombikessel:</w:t>
            </w:r>
          </w:p>
        </w:tc>
        <w:tc>
          <w:tcPr>
            <w:tcW w:w="417" w:type="pct"/>
            <w:tcBorders>
              <w:top w:val="nil"/>
              <w:left w:val="nil"/>
              <w:bottom w:val="single" w:sz="4" w:space="0" w:color="auto"/>
              <w:right w:val="single" w:sz="4" w:space="0" w:color="auto"/>
            </w:tcBorders>
            <w:shd w:val="clear" w:color="auto" w:fill="auto"/>
            <w:noWrap/>
            <w:vAlign w:val="center"/>
            <w:hideMark/>
          </w:tcPr>
          <w:p w14:paraId="1311A040" w14:textId="77777777" w:rsidR="00573CF3" w:rsidRPr="008333E0" w:rsidRDefault="00573CF3" w:rsidP="00077499">
            <w:pPr>
              <w:spacing w:before="0"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573CF3" w:rsidRPr="008333E0" w14:paraId="1BC82F01" w14:textId="77777777" w:rsidTr="00077499">
        <w:trPr>
          <w:trHeight w:val="429"/>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494AB" w14:textId="77777777" w:rsidR="00573CF3" w:rsidRPr="008333E0" w:rsidRDefault="00573CF3" w:rsidP="00077499">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Fütterungsmodus: manuell</w:t>
            </w:r>
          </w:p>
        </w:tc>
        <w:tc>
          <w:tcPr>
            <w:tcW w:w="3690" w:type="pct"/>
            <w:gridSpan w:val="7"/>
            <w:tcBorders>
              <w:top w:val="single" w:sz="4" w:space="0" w:color="auto"/>
              <w:left w:val="nil"/>
              <w:bottom w:val="single" w:sz="4" w:space="0" w:color="auto"/>
              <w:right w:val="single" w:sz="4" w:space="0" w:color="000000"/>
            </w:tcBorders>
            <w:shd w:val="clear" w:color="auto" w:fill="auto"/>
            <w:hideMark/>
          </w:tcPr>
          <w:p w14:paraId="39981E1E" w14:textId="77777777" w:rsidR="00573CF3" w:rsidRPr="008333E0" w:rsidRDefault="00573CF3" w:rsidP="00077499">
            <w:pPr>
              <w:spacing w:before="0"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Manuell: Der Boiler sollte mit einem Warmwasserspeicher mit einem Fassungsvermögen von mindestens x (*) Litern betrieben werden / Automatisch: Es wird empfohlen, den Boiler mit einem Warmwasserspeicher mit einem Fassungsvermögen von mindestens x (**) zu betreiben Liter]</w:t>
            </w:r>
          </w:p>
        </w:tc>
      </w:tr>
      <w:tr w:rsidR="00573CF3" w:rsidRPr="008333E0" w14:paraId="5E3CE682" w14:textId="77777777" w:rsidTr="00077499">
        <w:trPr>
          <w:trHeight w:val="452"/>
        </w:trPr>
        <w:tc>
          <w:tcPr>
            <w:tcW w:w="249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9C0057D" w14:textId="77777777" w:rsidR="00573CF3" w:rsidRPr="008333E0" w:rsidRDefault="00573CF3" w:rsidP="00077499">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lastRenderedPageBreak/>
              <w:t>Kraftstoff</w:t>
            </w:r>
          </w:p>
        </w:tc>
        <w:tc>
          <w:tcPr>
            <w:tcW w:w="1483" w:type="pct"/>
            <w:gridSpan w:val="2"/>
            <w:tcBorders>
              <w:top w:val="single" w:sz="4" w:space="0" w:color="auto"/>
              <w:left w:val="nil"/>
              <w:bottom w:val="single" w:sz="4" w:space="0" w:color="auto"/>
              <w:right w:val="single" w:sz="4" w:space="0" w:color="auto"/>
            </w:tcBorders>
            <w:shd w:val="clear" w:color="auto" w:fill="auto"/>
            <w:vAlign w:val="center"/>
            <w:hideMark/>
          </w:tcPr>
          <w:p w14:paraId="069F7B3C" w14:textId="77777777" w:rsidR="00573CF3" w:rsidRPr="008333E0" w:rsidRDefault="00573CF3" w:rsidP="00077499">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Bevorzugter Kraftstoff (nur einer):</w:t>
            </w:r>
          </w:p>
        </w:tc>
        <w:tc>
          <w:tcPr>
            <w:tcW w:w="1027" w:type="pct"/>
            <w:gridSpan w:val="2"/>
            <w:tcBorders>
              <w:top w:val="single" w:sz="4" w:space="0" w:color="auto"/>
              <w:left w:val="nil"/>
              <w:bottom w:val="single" w:sz="4" w:space="0" w:color="auto"/>
              <w:right w:val="single" w:sz="4" w:space="0" w:color="auto"/>
            </w:tcBorders>
            <w:shd w:val="clear" w:color="auto" w:fill="auto"/>
            <w:vAlign w:val="center"/>
            <w:hideMark/>
          </w:tcPr>
          <w:p w14:paraId="2F4752B6" w14:textId="77777777" w:rsidR="00573CF3" w:rsidRPr="008333E0" w:rsidRDefault="00573CF3" w:rsidP="00077499">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Andere geeignete Brennstoffe:</w:t>
            </w:r>
          </w:p>
        </w:tc>
      </w:tr>
      <w:tr w:rsidR="00573CF3" w:rsidRPr="008333E0" w14:paraId="126A2FBF"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63F39F"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Holzscheite, Feuchtigkeitsgehalt ≤ 25 %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2861844" w14:textId="77777777" w:rsidR="00573CF3" w:rsidRPr="008333E0" w:rsidRDefault="009A6766" w:rsidP="00077499">
            <w:pPr>
              <w:spacing w:after="0" w:line="240" w:lineRule="auto"/>
              <w:jc w:val="center"/>
              <w:rPr>
                <w:rFonts w:ascii="Calibri" w:eastAsia="Times New Roman" w:hAnsi="Calibri" w:cs="Times New Roman"/>
                <w:color w:val="000000"/>
                <w:sz w:val="16"/>
                <w:szCs w:val="16"/>
                <w:lang w:val="de-DE" w:eastAsia="cs-CZ"/>
              </w:rPr>
            </w:pPr>
            <w:r>
              <w:rPr>
                <w:rFonts w:ascii="Calibri" w:eastAsia="Times New Roman" w:hAnsi="Calibri" w:cs="Times New Roman"/>
                <w:color w:val="000000"/>
                <w:sz w:val="16"/>
                <w:szCs w:val="16"/>
                <w:lang w:val="de-DE" w:eastAsia="cs-CZ"/>
              </w:rPr>
              <w:t>Ja</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D5DCC0E"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573CF3" w:rsidRPr="008333E0" w14:paraId="3B88A502"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B67334"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Hackschnitzel, Feuchtigkeitsgehalt 15-35%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86E49F1"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A1750EF"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573CF3" w:rsidRPr="008333E0" w14:paraId="5CBBF7D9"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2F22CF"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Hackschnitzel, Feuchtigkeitsgehalt &gt; 35 %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F5713F3"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AA52652"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573CF3" w:rsidRPr="008333E0" w14:paraId="36C22DC4"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20146D"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Pressholz in Form von Pellets oder Briketts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3BC7636"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00FBC93"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573CF3" w:rsidRPr="008333E0" w14:paraId="3A3513E6"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62944A"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Sägemehl, Feuchtigkeitsgehalt ≤ 50 %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ADFBDCA"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480BF3B"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573CF3" w:rsidRPr="008333E0" w14:paraId="1B6DD101"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4933C0"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Andere Holzbiomasse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0531462"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E41BFF4"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573CF3" w:rsidRPr="008333E0" w14:paraId="5F0D1775"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F7D347"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Nicht holzige Biomasse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471224F"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33E1088"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573CF3" w:rsidRPr="008333E0" w14:paraId="2149F75B"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49CC7B" w14:textId="77777777" w:rsidR="00573CF3" w:rsidRPr="008333E0" w:rsidRDefault="009A6766" w:rsidP="00077499">
            <w:pPr>
              <w:spacing w:after="0" w:line="240" w:lineRule="auto"/>
              <w:rPr>
                <w:rFonts w:ascii="Calibri" w:eastAsia="Times New Roman" w:hAnsi="Calibri" w:cs="Times New Roman"/>
                <w:color w:val="000000"/>
                <w:sz w:val="16"/>
                <w:szCs w:val="16"/>
                <w:lang w:val="de-DE" w:eastAsia="cs-CZ"/>
              </w:rPr>
            </w:pPr>
            <w:r>
              <w:rPr>
                <w:rFonts w:ascii="Calibri" w:eastAsia="Times New Roman" w:hAnsi="Calibri" w:cs="Times New Roman"/>
                <w:color w:val="000000"/>
                <w:sz w:val="16"/>
                <w:szCs w:val="16"/>
                <w:lang w:val="de-DE" w:eastAsia="cs-CZ"/>
              </w:rPr>
              <w:t>Steink</w:t>
            </w:r>
            <w:r w:rsidR="00573CF3" w:rsidRPr="008333E0">
              <w:rPr>
                <w:rFonts w:ascii="Calibri" w:eastAsia="Times New Roman" w:hAnsi="Calibri" w:cs="Times New Roman"/>
                <w:color w:val="000000"/>
                <w:sz w:val="16"/>
                <w:szCs w:val="16"/>
                <w:lang w:val="de-DE" w:eastAsia="cs-CZ"/>
              </w:rPr>
              <w:t>ohle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E365084"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4BBBCE2"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573CF3" w:rsidRPr="008333E0" w14:paraId="4A6A2776"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A31BF3" w14:textId="77777777" w:rsidR="00573CF3" w:rsidRPr="008333E0" w:rsidRDefault="00573CF3" w:rsidP="00077499">
            <w:pPr>
              <w:spacing w:after="0" w:line="240" w:lineRule="auto"/>
              <w:rPr>
                <w:rFonts w:ascii="Calibri" w:eastAsia="Times New Roman" w:hAnsi="Calibri" w:cs="Times New Roman"/>
                <w:sz w:val="16"/>
                <w:szCs w:val="16"/>
                <w:lang w:val="de-DE" w:eastAsia="cs-CZ"/>
              </w:rPr>
            </w:pPr>
            <w:r w:rsidRPr="008333E0">
              <w:rPr>
                <w:rFonts w:ascii="Calibri" w:eastAsia="Times New Roman" w:hAnsi="Calibri" w:cs="Times New Roman"/>
                <w:sz w:val="16"/>
                <w:szCs w:val="16"/>
                <w:lang w:val="de-DE" w:eastAsia="cs-CZ"/>
              </w:rPr>
              <w:t>Braunkohle (einschließlich Briketts)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5741477" w14:textId="77777777" w:rsidR="00573CF3" w:rsidRPr="008333E0" w:rsidRDefault="00573CF3" w:rsidP="00077499">
            <w:pPr>
              <w:spacing w:after="0" w:line="240" w:lineRule="auto"/>
              <w:jc w:val="center"/>
              <w:rPr>
                <w:rFonts w:ascii="Calibri" w:eastAsia="Times New Roman" w:hAnsi="Calibri" w:cs="Times New Roman"/>
                <w:sz w:val="16"/>
                <w:szCs w:val="16"/>
                <w:lang w:val="de-DE" w:eastAsia="cs-CZ"/>
              </w:rPr>
            </w:pPr>
            <w:r w:rsidRPr="008333E0">
              <w:rPr>
                <w:rFonts w:ascii="Calibri" w:eastAsia="Times New Roman" w:hAnsi="Calibri" w:cs="Times New Roman"/>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141F53E" w14:textId="77777777" w:rsidR="00573CF3" w:rsidRPr="008333E0" w:rsidRDefault="00573CF3" w:rsidP="00077499">
            <w:pPr>
              <w:spacing w:after="0" w:line="240" w:lineRule="auto"/>
              <w:jc w:val="center"/>
              <w:rPr>
                <w:rFonts w:ascii="Calibri" w:eastAsia="Times New Roman" w:hAnsi="Calibri" w:cs="Times New Roman"/>
                <w:sz w:val="16"/>
                <w:szCs w:val="16"/>
                <w:lang w:val="de-DE" w:eastAsia="cs-CZ"/>
              </w:rPr>
            </w:pPr>
            <w:r w:rsidRPr="008333E0">
              <w:rPr>
                <w:rFonts w:ascii="Calibri" w:eastAsia="Times New Roman" w:hAnsi="Calibri" w:cs="Times New Roman"/>
                <w:sz w:val="16"/>
                <w:szCs w:val="16"/>
                <w:lang w:val="de-DE" w:eastAsia="cs-CZ"/>
              </w:rPr>
              <w:t>Nein</w:t>
            </w:r>
          </w:p>
        </w:tc>
      </w:tr>
      <w:tr w:rsidR="00573CF3" w:rsidRPr="008333E0" w14:paraId="61BCC8F4"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78AED5"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Koks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1D820D5"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B706418"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573CF3" w:rsidRPr="008333E0" w14:paraId="34D0DE41"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76297C"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Anthrazit</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A2242A7"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F63DAE1"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573CF3" w:rsidRPr="008333E0" w14:paraId="14EC5618"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EB2879"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Briketts aus einer Mischung fossiler Brennstoffe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77C8107"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E6E9F92"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573CF3" w:rsidRPr="008333E0" w14:paraId="610DE187"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AF9715"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Andere fossile Brennstoffe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043DB97"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64C1D53"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573CF3" w:rsidRPr="008333E0" w14:paraId="247147DB"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91D2EE"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Briketts aus einer Mischung von Biomasse (30-70%) und fossilen Brennstoffen</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155DAF7"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5BDFBCA"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573CF3" w:rsidRPr="008333E0" w14:paraId="7F8697F1"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DE5D60"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Eine weitere Mischung aus Biomasse und fossilen Brennstoffen</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5B0E3EB"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E24A97B"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Nein</w:t>
            </w:r>
          </w:p>
        </w:tc>
      </w:tr>
      <w:tr w:rsidR="00573CF3" w:rsidRPr="008333E0" w14:paraId="6A7198B9" w14:textId="77777777" w:rsidTr="00077499">
        <w:trPr>
          <w:trHeight w:val="22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FE498" w14:textId="77777777" w:rsidR="00573CF3" w:rsidRPr="008333E0" w:rsidRDefault="00573CF3" w:rsidP="00077499">
            <w:pPr>
              <w:spacing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Eigenschaften bei Betrieb mit Vorzugskraftstoff:</w:t>
            </w:r>
          </w:p>
        </w:tc>
      </w:tr>
      <w:tr w:rsidR="00573CF3" w:rsidRPr="008333E0" w14:paraId="5F1A5D69"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CD490"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Jahreszeitbedingte Energieeffizienz der Innenheizung ηs [%]:</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hideMark/>
          </w:tcPr>
          <w:p w14:paraId="58736C9B" w14:textId="77777777" w:rsidR="00573CF3" w:rsidRPr="008333E0" w:rsidRDefault="00573CF3" w:rsidP="00077499">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78</w:t>
            </w:r>
          </w:p>
        </w:tc>
      </w:tr>
      <w:tr w:rsidR="00573CF3" w:rsidRPr="008333E0" w14:paraId="5F63F03B"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E5C97"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EEI-Energieeffizienzindex:</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hideMark/>
          </w:tcPr>
          <w:p w14:paraId="37B2BF5C" w14:textId="77777777" w:rsidR="00573CF3" w:rsidRPr="008333E0" w:rsidRDefault="00573CF3" w:rsidP="00077499">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115</w:t>
            </w:r>
          </w:p>
        </w:tc>
      </w:tr>
      <w:tr w:rsidR="00573CF3" w:rsidRPr="008333E0" w14:paraId="5B9A974B"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3F009"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Energieeffizienzklasse:</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hideMark/>
          </w:tcPr>
          <w:p w14:paraId="6A1C529F" w14:textId="77777777" w:rsidR="00573CF3" w:rsidRPr="008333E0" w:rsidRDefault="00573CF3" w:rsidP="00077499">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Ein +</w:t>
            </w:r>
          </w:p>
        </w:tc>
      </w:tr>
      <w:tr w:rsidR="00573CF3" w:rsidRPr="008333E0" w14:paraId="6DCD9899" w14:textId="77777777" w:rsidTr="00077499">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54AB09E9" w14:textId="77777777" w:rsidR="00573CF3" w:rsidRPr="008333E0" w:rsidRDefault="00573CF3" w:rsidP="00077499">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Name</w:t>
            </w:r>
          </w:p>
        </w:tc>
        <w:tc>
          <w:tcPr>
            <w:tcW w:w="485" w:type="pct"/>
            <w:tcBorders>
              <w:top w:val="nil"/>
              <w:left w:val="nil"/>
              <w:bottom w:val="single" w:sz="4" w:space="0" w:color="auto"/>
              <w:right w:val="single" w:sz="4" w:space="0" w:color="auto"/>
            </w:tcBorders>
            <w:shd w:val="clear" w:color="auto" w:fill="auto"/>
            <w:noWrap/>
            <w:vAlign w:val="center"/>
            <w:hideMark/>
          </w:tcPr>
          <w:p w14:paraId="40A81E8A" w14:textId="77777777" w:rsidR="00573CF3" w:rsidRPr="008333E0" w:rsidRDefault="00573CF3" w:rsidP="00077499">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Bezeichnung</w:t>
            </w:r>
          </w:p>
        </w:tc>
        <w:tc>
          <w:tcPr>
            <w:tcW w:w="603" w:type="pct"/>
            <w:tcBorders>
              <w:top w:val="nil"/>
              <w:left w:val="nil"/>
              <w:bottom w:val="single" w:sz="4" w:space="0" w:color="auto"/>
              <w:right w:val="single" w:sz="4" w:space="0" w:color="auto"/>
            </w:tcBorders>
            <w:shd w:val="clear" w:color="auto" w:fill="auto"/>
            <w:noWrap/>
            <w:vAlign w:val="center"/>
            <w:hideMark/>
          </w:tcPr>
          <w:p w14:paraId="0CA86762" w14:textId="77777777" w:rsidR="00573CF3" w:rsidRPr="008333E0" w:rsidRDefault="00573CF3" w:rsidP="00077499">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Wert</w:t>
            </w:r>
          </w:p>
        </w:tc>
        <w:tc>
          <w:tcPr>
            <w:tcW w:w="480" w:type="pct"/>
            <w:tcBorders>
              <w:top w:val="nil"/>
              <w:left w:val="nil"/>
              <w:bottom w:val="single" w:sz="4" w:space="0" w:color="auto"/>
              <w:right w:val="single" w:sz="4" w:space="0" w:color="auto"/>
            </w:tcBorders>
            <w:shd w:val="clear" w:color="auto" w:fill="auto"/>
            <w:noWrap/>
            <w:vAlign w:val="center"/>
            <w:hideMark/>
          </w:tcPr>
          <w:p w14:paraId="3392C683" w14:textId="77777777" w:rsidR="00573CF3" w:rsidRPr="008333E0" w:rsidRDefault="00573CF3" w:rsidP="00077499">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Einheit</w:t>
            </w:r>
          </w:p>
        </w:tc>
        <w:tc>
          <w:tcPr>
            <w:tcW w:w="98" w:type="pct"/>
            <w:tcBorders>
              <w:top w:val="nil"/>
              <w:left w:val="nil"/>
              <w:bottom w:val="nil"/>
              <w:right w:val="nil"/>
            </w:tcBorders>
            <w:shd w:val="clear" w:color="auto" w:fill="auto"/>
            <w:noWrap/>
            <w:vAlign w:val="center"/>
            <w:hideMark/>
          </w:tcPr>
          <w:p w14:paraId="20D65400" w14:textId="77777777" w:rsidR="00573CF3" w:rsidRPr="008333E0" w:rsidRDefault="00573CF3" w:rsidP="00077499">
            <w:pPr>
              <w:spacing w:before="0" w:after="0" w:line="240" w:lineRule="auto"/>
              <w:jc w:val="center"/>
              <w:rPr>
                <w:rFonts w:ascii="Calibri" w:eastAsia="Times New Roman" w:hAnsi="Calibri" w:cs="Times New Roman"/>
                <w:b/>
                <w:bCs/>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noWrap/>
            <w:vAlign w:val="center"/>
            <w:hideMark/>
          </w:tcPr>
          <w:p w14:paraId="5961579E" w14:textId="77777777" w:rsidR="00573CF3" w:rsidRPr="008333E0" w:rsidRDefault="00573CF3" w:rsidP="00077499">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Name</w:t>
            </w:r>
          </w:p>
        </w:tc>
        <w:tc>
          <w:tcPr>
            <w:tcW w:w="600" w:type="pct"/>
            <w:tcBorders>
              <w:top w:val="nil"/>
              <w:left w:val="nil"/>
              <w:bottom w:val="single" w:sz="4" w:space="0" w:color="auto"/>
              <w:right w:val="single" w:sz="4" w:space="0" w:color="auto"/>
            </w:tcBorders>
            <w:shd w:val="clear" w:color="auto" w:fill="auto"/>
            <w:noWrap/>
            <w:vAlign w:val="center"/>
            <w:hideMark/>
          </w:tcPr>
          <w:p w14:paraId="066B3D84" w14:textId="77777777" w:rsidR="00573CF3" w:rsidRPr="008333E0" w:rsidRDefault="00573CF3" w:rsidP="00077499">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Bezeichnung</w:t>
            </w:r>
          </w:p>
        </w:tc>
        <w:tc>
          <w:tcPr>
            <w:tcW w:w="610" w:type="pct"/>
            <w:tcBorders>
              <w:top w:val="nil"/>
              <w:left w:val="nil"/>
              <w:bottom w:val="single" w:sz="4" w:space="0" w:color="auto"/>
              <w:right w:val="single" w:sz="4" w:space="0" w:color="auto"/>
            </w:tcBorders>
            <w:shd w:val="clear" w:color="auto" w:fill="auto"/>
            <w:noWrap/>
            <w:vAlign w:val="center"/>
            <w:hideMark/>
          </w:tcPr>
          <w:p w14:paraId="5B23A0C2" w14:textId="77777777" w:rsidR="00573CF3" w:rsidRPr="008333E0" w:rsidRDefault="00573CF3" w:rsidP="00077499">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Wert</w:t>
            </w:r>
          </w:p>
        </w:tc>
        <w:tc>
          <w:tcPr>
            <w:tcW w:w="417" w:type="pct"/>
            <w:tcBorders>
              <w:top w:val="nil"/>
              <w:left w:val="nil"/>
              <w:bottom w:val="single" w:sz="4" w:space="0" w:color="auto"/>
              <w:right w:val="single" w:sz="4" w:space="0" w:color="auto"/>
            </w:tcBorders>
            <w:shd w:val="clear" w:color="auto" w:fill="auto"/>
            <w:noWrap/>
            <w:vAlign w:val="center"/>
            <w:hideMark/>
          </w:tcPr>
          <w:p w14:paraId="00DB07F9" w14:textId="77777777" w:rsidR="00573CF3" w:rsidRPr="008333E0" w:rsidRDefault="00573CF3" w:rsidP="00077499">
            <w:pPr>
              <w:spacing w:before="0"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Einheit</w:t>
            </w:r>
          </w:p>
        </w:tc>
      </w:tr>
      <w:tr w:rsidR="00573CF3" w:rsidRPr="008333E0" w14:paraId="52B6CC79" w14:textId="77777777" w:rsidTr="00077499">
        <w:trPr>
          <w:trHeight w:val="226"/>
        </w:trPr>
        <w:tc>
          <w:tcPr>
            <w:tcW w:w="239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407D1" w14:textId="77777777" w:rsidR="00573CF3" w:rsidRPr="008333E0" w:rsidRDefault="00573CF3" w:rsidP="00077499">
            <w:pPr>
              <w:spacing w:before="0"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Nutzwärmeleistung</w:t>
            </w:r>
          </w:p>
        </w:tc>
        <w:tc>
          <w:tcPr>
            <w:tcW w:w="98" w:type="pct"/>
            <w:tcBorders>
              <w:top w:val="nil"/>
              <w:left w:val="nil"/>
              <w:bottom w:val="nil"/>
              <w:right w:val="nil"/>
            </w:tcBorders>
            <w:shd w:val="clear" w:color="auto" w:fill="auto"/>
            <w:noWrap/>
            <w:vAlign w:val="bottom"/>
            <w:hideMark/>
          </w:tcPr>
          <w:p w14:paraId="2F8CA109" w14:textId="77777777" w:rsidR="00573CF3" w:rsidRPr="008333E0" w:rsidRDefault="00573CF3" w:rsidP="00077499">
            <w:pPr>
              <w:spacing w:before="0" w:after="0" w:line="240" w:lineRule="auto"/>
              <w:rPr>
                <w:rFonts w:ascii="Calibri" w:eastAsia="Times New Roman" w:hAnsi="Calibri" w:cs="Times New Roman"/>
                <w:b/>
                <w:bCs/>
                <w:color w:val="000000"/>
                <w:sz w:val="16"/>
                <w:szCs w:val="16"/>
                <w:lang w:val="de-DE" w:eastAsia="cs-CZ"/>
              </w:rPr>
            </w:pPr>
          </w:p>
        </w:tc>
        <w:tc>
          <w:tcPr>
            <w:tcW w:w="250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AB461" w14:textId="77777777" w:rsidR="00573CF3" w:rsidRPr="008333E0" w:rsidRDefault="00573CF3" w:rsidP="00077499">
            <w:pPr>
              <w:spacing w:before="0"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Nützliche Effizienz</w:t>
            </w:r>
          </w:p>
        </w:tc>
      </w:tr>
      <w:tr w:rsidR="00573CF3" w:rsidRPr="008333E0" w14:paraId="523046AF" w14:textId="77777777" w:rsidTr="00077499">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49CF12A0"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Nennwärmeleistung</w:t>
            </w:r>
          </w:p>
        </w:tc>
        <w:tc>
          <w:tcPr>
            <w:tcW w:w="485" w:type="pct"/>
            <w:tcBorders>
              <w:top w:val="nil"/>
              <w:left w:val="nil"/>
              <w:bottom w:val="single" w:sz="4" w:space="0" w:color="auto"/>
              <w:right w:val="single" w:sz="4" w:space="0" w:color="auto"/>
            </w:tcBorders>
            <w:shd w:val="clear" w:color="auto" w:fill="auto"/>
            <w:noWrap/>
            <w:vAlign w:val="center"/>
            <w:hideMark/>
          </w:tcPr>
          <w:p w14:paraId="280A67B5"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Pn (***)</w:t>
            </w:r>
          </w:p>
        </w:tc>
        <w:tc>
          <w:tcPr>
            <w:tcW w:w="603" w:type="pct"/>
            <w:tcBorders>
              <w:top w:val="nil"/>
              <w:left w:val="nil"/>
              <w:bottom w:val="single" w:sz="4" w:space="0" w:color="auto"/>
              <w:right w:val="single" w:sz="4" w:space="0" w:color="auto"/>
            </w:tcBorders>
            <w:shd w:val="clear" w:color="auto" w:fill="auto"/>
            <w:noWrap/>
            <w:vAlign w:val="center"/>
            <w:hideMark/>
          </w:tcPr>
          <w:p w14:paraId="32394D97" w14:textId="77777777" w:rsidR="00573CF3" w:rsidRPr="008333E0" w:rsidRDefault="00170E82" w:rsidP="00077499">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55,0</w:t>
            </w:r>
          </w:p>
        </w:tc>
        <w:tc>
          <w:tcPr>
            <w:tcW w:w="480" w:type="pct"/>
            <w:tcBorders>
              <w:top w:val="nil"/>
              <w:left w:val="nil"/>
              <w:bottom w:val="single" w:sz="4" w:space="0" w:color="auto"/>
              <w:right w:val="single" w:sz="4" w:space="0" w:color="auto"/>
            </w:tcBorders>
            <w:shd w:val="clear" w:color="auto" w:fill="auto"/>
            <w:noWrap/>
            <w:vAlign w:val="center"/>
            <w:hideMark/>
          </w:tcPr>
          <w:p w14:paraId="5B627498"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c>
          <w:tcPr>
            <w:tcW w:w="98" w:type="pct"/>
            <w:tcBorders>
              <w:top w:val="nil"/>
              <w:left w:val="nil"/>
              <w:bottom w:val="nil"/>
              <w:right w:val="nil"/>
            </w:tcBorders>
            <w:shd w:val="clear" w:color="auto" w:fill="auto"/>
            <w:noWrap/>
            <w:vAlign w:val="bottom"/>
            <w:hideMark/>
          </w:tcPr>
          <w:p w14:paraId="6B1FC3C8"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3CA6C452"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Nennwärmeleistung</w:t>
            </w:r>
          </w:p>
        </w:tc>
        <w:tc>
          <w:tcPr>
            <w:tcW w:w="600" w:type="pct"/>
            <w:tcBorders>
              <w:top w:val="nil"/>
              <w:left w:val="nil"/>
              <w:bottom w:val="single" w:sz="4" w:space="0" w:color="auto"/>
              <w:right w:val="single" w:sz="4" w:space="0" w:color="auto"/>
            </w:tcBorders>
            <w:shd w:val="clear" w:color="auto" w:fill="auto"/>
            <w:noWrap/>
            <w:vAlign w:val="center"/>
            <w:hideMark/>
          </w:tcPr>
          <w:p w14:paraId="64C65095"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ηn</w:t>
            </w:r>
          </w:p>
        </w:tc>
        <w:tc>
          <w:tcPr>
            <w:tcW w:w="610" w:type="pct"/>
            <w:tcBorders>
              <w:top w:val="nil"/>
              <w:left w:val="nil"/>
              <w:bottom w:val="single" w:sz="4" w:space="0" w:color="auto"/>
              <w:right w:val="single" w:sz="4" w:space="0" w:color="auto"/>
            </w:tcBorders>
            <w:shd w:val="clear" w:color="auto" w:fill="auto"/>
            <w:noWrap/>
            <w:vAlign w:val="center"/>
            <w:hideMark/>
          </w:tcPr>
          <w:p w14:paraId="270E5952" w14:textId="77777777" w:rsidR="00573CF3" w:rsidRPr="008333E0" w:rsidRDefault="00573CF3" w:rsidP="00077499">
            <w:pPr>
              <w:spacing w:after="0" w:line="240" w:lineRule="auto"/>
              <w:jc w:val="center"/>
              <w:rPr>
                <w:rFonts w:ascii="Calibri" w:eastAsia="Times New Roman" w:hAnsi="Calibri" w:cs="Times New Roman"/>
                <w:b/>
                <w:bCs/>
                <w:color w:val="000000"/>
                <w:sz w:val="16"/>
                <w:szCs w:val="16"/>
                <w:lang w:val="de-DE" w:eastAsia="cs-CZ"/>
              </w:rPr>
            </w:pPr>
          </w:p>
        </w:tc>
        <w:tc>
          <w:tcPr>
            <w:tcW w:w="417" w:type="pct"/>
            <w:tcBorders>
              <w:top w:val="nil"/>
              <w:left w:val="nil"/>
              <w:bottom w:val="single" w:sz="4" w:space="0" w:color="auto"/>
              <w:right w:val="single" w:sz="4" w:space="0" w:color="auto"/>
            </w:tcBorders>
            <w:shd w:val="clear" w:color="auto" w:fill="auto"/>
            <w:noWrap/>
            <w:vAlign w:val="center"/>
            <w:hideMark/>
          </w:tcPr>
          <w:p w14:paraId="6C85558F"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w:t>
            </w:r>
          </w:p>
        </w:tc>
      </w:tr>
      <w:tr w:rsidR="00573CF3" w:rsidRPr="008333E0" w14:paraId="47CB162A" w14:textId="77777777" w:rsidTr="00077499">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21148B9B"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[30 %] Nennwärmeleistung, falls zutreffend</w:t>
            </w:r>
          </w:p>
        </w:tc>
        <w:tc>
          <w:tcPr>
            <w:tcW w:w="485" w:type="pct"/>
            <w:tcBorders>
              <w:top w:val="nil"/>
              <w:left w:val="nil"/>
              <w:bottom w:val="single" w:sz="4" w:space="0" w:color="auto"/>
              <w:right w:val="single" w:sz="4" w:space="0" w:color="auto"/>
            </w:tcBorders>
            <w:shd w:val="clear" w:color="auto" w:fill="auto"/>
            <w:noWrap/>
            <w:vAlign w:val="center"/>
            <w:hideMark/>
          </w:tcPr>
          <w:p w14:paraId="2C3C7F98"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Pp</w:t>
            </w:r>
          </w:p>
        </w:tc>
        <w:tc>
          <w:tcPr>
            <w:tcW w:w="603" w:type="pct"/>
            <w:tcBorders>
              <w:top w:val="nil"/>
              <w:left w:val="nil"/>
              <w:bottom w:val="single" w:sz="4" w:space="0" w:color="auto"/>
              <w:right w:val="single" w:sz="4" w:space="0" w:color="auto"/>
            </w:tcBorders>
            <w:shd w:val="clear" w:color="auto" w:fill="auto"/>
            <w:vAlign w:val="center"/>
            <w:hideMark/>
          </w:tcPr>
          <w:p w14:paraId="27F7AC3B" w14:textId="77777777" w:rsidR="00573CF3" w:rsidRPr="008333E0" w:rsidRDefault="00573CF3" w:rsidP="00077499">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color w:val="000000"/>
                <w:sz w:val="16"/>
                <w:szCs w:val="16"/>
                <w:lang w:val="de-DE" w:eastAsia="cs-CZ"/>
              </w:rPr>
              <w:t>unzutreffend</w:t>
            </w:r>
          </w:p>
        </w:tc>
        <w:tc>
          <w:tcPr>
            <w:tcW w:w="480" w:type="pct"/>
            <w:tcBorders>
              <w:top w:val="nil"/>
              <w:left w:val="nil"/>
              <w:bottom w:val="single" w:sz="4" w:space="0" w:color="auto"/>
              <w:right w:val="single" w:sz="4" w:space="0" w:color="auto"/>
            </w:tcBorders>
            <w:shd w:val="clear" w:color="auto" w:fill="auto"/>
            <w:noWrap/>
            <w:vAlign w:val="center"/>
            <w:hideMark/>
          </w:tcPr>
          <w:p w14:paraId="63972E3F"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c>
          <w:tcPr>
            <w:tcW w:w="98" w:type="pct"/>
            <w:tcBorders>
              <w:top w:val="nil"/>
              <w:left w:val="nil"/>
              <w:bottom w:val="nil"/>
              <w:right w:val="nil"/>
            </w:tcBorders>
            <w:shd w:val="clear" w:color="auto" w:fill="auto"/>
            <w:noWrap/>
            <w:vAlign w:val="bottom"/>
            <w:hideMark/>
          </w:tcPr>
          <w:p w14:paraId="39D6066C"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62C12769"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[30 %] Nennwärmeleistung, falls zutreffend</w:t>
            </w:r>
          </w:p>
        </w:tc>
        <w:tc>
          <w:tcPr>
            <w:tcW w:w="600" w:type="pct"/>
            <w:tcBorders>
              <w:top w:val="nil"/>
              <w:left w:val="nil"/>
              <w:bottom w:val="single" w:sz="4" w:space="0" w:color="auto"/>
              <w:right w:val="single" w:sz="4" w:space="0" w:color="auto"/>
            </w:tcBorders>
            <w:shd w:val="clear" w:color="auto" w:fill="auto"/>
            <w:noWrap/>
            <w:vAlign w:val="center"/>
            <w:hideMark/>
          </w:tcPr>
          <w:p w14:paraId="2711E09B"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ηp</w:t>
            </w:r>
          </w:p>
        </w:tc>
        <w:tc>
          <w:tcPr>
            <w:tcW w:w="610" w:type="pct"/>
            <w:tcBorders>
              <w:top w:val="nil"/>
              <w:left w:val="nil"/>
              <w:bottom w:val="single" w:sz="4" w:space="0" w:color="auto"/>
              <w:right w:val="single" w:sz="4" w:space="0" w:color="auto"/>
            </w:tcBorders>
            <w:shd w:val="clear" w:color="auto" w:fill="auto"/>
            <w:vAlign w:val="center"/>
            <w:hideMark/>
          </w:tcPr>
          <w:p w14:paraId="73E25EA4" w14:textId="77777777" w:rsidR="00573CF3" w:rsidRPr="008333E0" w:rsidRDefault="00573CF3" w:rsidP="00077499">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color w:val="000000"/>
                <w:sz w:val="16"/>
                <w:szCs w:val="16"/>
                <w:lang w:val="de-DE" w:eastAsia="cs-CZ"/>
              </w:rPr>
              <w:t>unzutreffend</w:t>
            </w:r>
          </w:p>
        </w:tc>
        <w:tc>
          <w:tcPr>
            <w:tcW w:w="417" w:type="pct"/>
            <w:tcBorders>
              <w:top w:val="nil"/>
              <w:left w:val="nil"/>
              <w:bottom w:val="single" w:sz="4" w:space="0" w:color="auto"/>
              <w:right w:val="single" w:sz="4" w:space="0" w:color="auto"/>
            </w:tcBorders>
            <w:shd w:val="clear" w:color="auto" w:fill="auto"/>
            <w:noWrap/>
            <w:vAlign w:val="center"/>
            <w:hideMark/>
          </w:tcPr>
          <w:p w14:paraId="4E55AC98"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w:t>
            </w:r>
          </w:p>
        </w:tc>
      </w:tr>
      <w:tr w:rsidR="00573CF3" w:rsidRPr="008333E0" w14:paraId="256AAB00" w14:textId="77777777" w:rsidTr="00077499">
        <w:trPr>
          <w:trHeight w:val="226"/>
        </w:trPr>
        <w:tc>
          <w:tcPr>
            <w:tcW w:w="239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E2605" w14:textId="77777777" w:rsidR="00573CF3" w:rsidRPr="008333E0" w:rsidRDefault="00573CF3" w:rsidP="00077499">
            <w:pPr>
              <w:spacing w:before="0"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KWK-Kessel für feste Brennstoffe: Elektrischer Wirkungsgrad</w:t>
            </w:r>
          </w:p>
        </w:tc>
        <w:tc>
          <w:tcPr>
            <w:tcW w:w="98" w:type="pct"/>
            <w:tcBorders>
              <w:top w:val="nil"/>
              <w:left w:val="nil"/>
              <w:bottom w:val="nil"/>
              <w:right w:val="nil"/>
            </w:tcBorders>
            <w:shd w:val="clear" w:color="auto" w:fill="auto"/>
            <w:noWrap/>
            <w:vAlign w:val="bottom"/>
            <w:hideMark/>
          </w:tcPr>
          <w:p w14:paraId="00A562B7" w14:textId="77777777" w:rsidR="00573CF3" w:rsidRPr="008333E0" w:rsidRDefault="00573CF3" w:rsidP="00077499">
            <w:pPr>
              <w:spacing w:before="0" w:after="0" w:line="240" w:lineRule="auto"/>
              <w:rPr>
                <w:rFonts w:ascii="Calibri" w:eastAsia="Times New Roman" w:hAnsi="Calibri" w:cs="Times New Roman"/>
                <w:b/>
                <w:bCs/>
                <w:color w:val="000000"/>
                <w:sz w:val="16"/>
                <w:szCs w:val="16"/>
                <w:lang w:val="de-DE" w:eastAsia="cs-CZ"/>
              </w:rPr>
            </w:pPr>
          </w:p>
        </w:tc>
        <w:tc>
          <w:tcPr>
            <w:tcW w:w="250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8B23D" w14:textId="77777777" w:rsidR="00573CF3" w:rsidRPr="008333E0" w:rsidRDefault="00573CF3" w:rsidP="00077499">
            <w:pPr>
              <w:spacing w:before="0" w:after="0" w:line="240" w:lineRule="auto"/>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b/>
                <w:bCs/>
                <w:color w:val="000000"/>
                <w:sz w:val="16"/>
                <w:szCs w:val="16"/>
                <w:lang w:val="de-DE" w:eastAsia="cs-CZ"/>
              </w:rPr>
              <w:t>Hilfsstromverbrauch</w:t>
            </w:r>
          </w:p>
        </w:tc>
      </w:tr>
      <w:tr w:rsidR="00573CF3" w:rsidRPr="008333E0" w14:paraId="413D4FD2" w14:textId="77777777" w:rsidTr="00077499">
        <w:trPr>
          <w:trHeight w:val="5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082EDFF7"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Nennwärmeleistung</w:t>
            </w:r>
          </w:p>
        </w:tc>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52CCB8"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ηel, n</w:t>
            </w:r>
          </w:p>
        </w:tc>
        <w:tc>
          <w:tcPr>
            <w:tcW w:w="6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8454FB"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p>
        </w:tc>
        <w:tc>
          <w:tcPr>
            <w:tcW w:w="4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BD0C7C"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w:t>
            </w:r>
          </w:p>
        </w:tc>
        <w:tc>
          <w:tcPr>
            <w:tcW w:w="98" w:type="pct"/>
            <w:tcBorders>
              <w:top w:val="nil"/>
              <w:left w:val="nil"/>
              <w:bottom w:val="nil"/>
              <w:right w:val="nil"/>
            </w:tcBorders>
            <w:shd w:val="clear" w:color="auto" w:fill="auto"/>
            <w:noWrap/>
            <w:vAlign w:val="bottom"/>
            <w:hideMark/>
          </w:tcPr>
          <w:p w14:paraId="4A94A8B8"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4419731C"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Nennwärmeleistung</w:t>
            </w:r>
          </w:p>
        </w:tc>
        <w:tc>
          <w:tcPr>
            <w:tcW w:w="600" w:type="pct"/>
            <w:tcBorders>
              <w:top w:val="nil"/>
              <w:left w:val="nil"/>
              <w:bottom w:val="single" w:sz="4" w:space="0" w:color="auto"/>
              <w:right w:val="single" w:sz="4" w:space="0" w:color="auto"/>
            </w:tcBorders>
            <w:shd w:val="clear" w:color="auto" w:fill="auto"/>
            <w:noWrap/>
            <w:vAlign w:val="center"/>
            <w:hideMark/>
          </w:tcPr>
          <w:p w14:paraId="1F61D1F7"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elmax</w:t>
            </w:r>
          </w:p>
        </w:tc>
        <w:tc>
          <w:tcPr>
            <w:tcW w:w="610" w:type="pct"/>
            <w:tcBorders>
              <w:top w:val="nil"/>
              <w:left w:val="nil"/>
              <w:bottom w:val="single" w:sz="4" w:space="0" w:color="auto"/>
              <w:right w:val="single" w:sz="4" w:space="0" w:color="auto"/>
            </w:tcBorders>
            <w:shd w:val="clear" w:color="auto" w:fill="auto"/>
            <w:noWrap/>
            <w:vAlign w:val="center"/>
            <w:hideMark/>
          </w:tcPr>
          <w:p w14:paraId="06C0AD93" w14:textId="77777777" w:rsidR="00573CF3" w:rsidRPr="008333E0" w:rsidRDefault="00573CF3" w:rsidP="00077499">
            <w:pPr>
              <w:spacing w:after="0" w:line="240" w:lineRule="auto"/>
              <w:jc w:val="center"/>
              <w:rPr>
                <w:rFonts w:ascii="Calibri" w:eastAsia="Times New Roman" w:hAnsi="Calibri" w:cs="Times New Roman"/>
                <w:b/>
                <w:bCs/>
                <w:color w:val="000000"/>
                <w:sz w:val="16"/>
                <w:szCs w:val="16"/>
                <w:lang w:val="de-DE" w:eastAsia="cs-CZ"/>
              </w:rPr>
            </w:pPr>
          </w:p>
        </w:tc>
        <w:tc>
          <w:tcPr>
            <w:tcW w:w="417" w:type="pct"/>
            <w:tcBorders>
              <w:top w:val="nil"/>
              <w:left w:val="nil"/>
              <w:bottom w:val="single" w:sz="4" w:space="0" w:color="auto"/>
              <w:right w:val="single" w:sz="4" w:space="0" w:color="auto"/>
            </w:tcBorders>
            <w:shd w:val="clear" w:color="auto" w:fill="auto"/>
            <w:noWrap/>
            <w:vAlign w:val="center"/>
            <w:hideMark/>
          </w:tcPr>
          <w:p w14:paraId="28CFA6C3"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r>
      <w:tr w:rsidR="00573CF3" w:rsidRPr="008333E0" w14:paraId="2E9A30CE" w14:textId="77777777" w:rsidTr="00077499">
        <w:trPr>
          <w:trHeight w:val="52"/>
        </w:trPr>
        <w:tc>
          <w:tcPr>
            <w:tcW w:w="824" w:type="pct"/>
            <w:vMerge/>
            <w:tcBorders>
              <w:top w:val="nil"/>
              <w:left w:val="single" w:sz="4" w:space="0" w:color="auto"/>
              <w:bottom w:val="single" w:sz="4" w:space="0" w:color="auto"/>
              <w:right w:val="single" w:sz="4" w:space="0" w:color="auto"/>
            </w:tcBorders>
            <w:vAlign w:val="center"/>
            <w:hideMark/>
          </w:tcPr>
          <w:p w14:paraId="682C01FB"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485" w:type="pct"/>
            <w:vMerge/>
            <w:tcBorders>
              <w:top w:val="nil"/>
              <w:left w:val="single" w:sz="4" w:space="0" w:color="auto"/>
              <w:bottom w:val="single" w:sz="4" w:space="0" w:color="auto"/>
              <w:right w:val="single" w:sz="4" w:space="0" w:color="auto"/>
            </w:tcBorders>
            <w:vAlign w:val="center"/>
            <w:hideMark/>
          </w:tcPr>
          <w:p w14:paraId="7B54DA17"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603" w:type="pct"/>
            <w:vMerge/>
            <w:tcBorders>
              <w:top w:val="nil"/>
              <w:left w:val="single" w:sz="4" w:space="0" w:color="auto"/>
              <w:bottom w:val="single" w:sz="4" w:space="0" w:color="auto"/>
              <w:right w:val="single" w:sz="4" w:space="0" w:color="auto"/>
            </w:tcBorders>
            <w:vAlign w:val="center"/>
            <w:hideMark/>
          </w:tcPr>
          <w:p w14:paraId="013F9161"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480" w:type="pct"/>
            <w:vMerge/>
            <w:tcBorders>
              <w:top w:val="nil"/>
              <w:left w:val="single" w:sz="4" w:space="0" w:color="auto"/>
              <w:bottom w:val="single" w:sz="4" w:space="0" w:color="auto"/>
              <w:right w:val="single" w:sz="4" w:space="0" w:color="auto"/>
            </w:tcBorders>
            <w:vAlign w:val="center"/>
            <w:hideMark/>
          </w:tcPr>
          <w:p w14:paraId="7EB8F4CD"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98" w:type="pct"/>
            <w:tcBorders>
              <w:top w:val="nil"/>
              <w:left w:val="nil"/>
              <w:bottom w:val="nil"/>
              <w:right w:val="nil"/>
            </w:tcBorders>
            <w:shd w:val="clear" w:color="auto" w:fill="auto"/>
            <w:noWrap/>
            <w:vAlign w:val="bottom"/>
            <w:hideMark/>
          </w:tcPr>
          <w:p w14:paraId="18945004"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0CCE6BEB"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Bei [30 %] Nennwärmeleistung, falls zutreffend</w:t>
            </w:r>
          </w:p>
        </w:tc>
        <w:tc>
          <w:tcPr>
            <w:tcW w:w="600" w:type="pct"/>
            <w:tcBorders>
              <w:top w:val="nil"/>
              <w:left w:val="nil"/>
              <w:bottom w:val="single" w:sz="4" w:space="0" w:color="auto"/>
              <w:right w:val="single" w:sz="4" w:space="0" w:color="auto"/>
            </w:tcBorders>
            <w:shd w:val="clear" w:color="auto" w:fill="auto"/>
            <w:noWrap/>
            <w:vAlign w:val="center"/>
            <w:hideMark/>
          </w:tcPr>
          <w:p w14:paraId="660ECE44"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Elmin</w:t>
            </w:r>
          </w:p>
        </w:tc>
        <w:tc>
          <w:tcPr>
            <w:tcW w:w="610" w:type="pct"/>
            <w:tcBorders>
              <w:top w:val="nil"/>
              <w:left w:val="nil"/>
              <w:bottom w:val="single" w:sz="4" w:space="0" w:color="auto"/>
              <w:right w:val="single" w:sz="4" w:space="0" w:color="auto"/>
            </w:tcBorders>
            <w:shd w:val="clear" w:color="auto" w:fill="auto"/>
            <w:vAlign w:val="center"/>
            <w:hideMark/>
          </w:tcPr>
          <w:p w14:paraId="610BF3DF" w14:textId="77777777" w:rsidR="00573CF3" w:rsidRPr="008333E0" w:rsidRDefault="00573CF3" w:rsidP="00077499">
            <w:pPr>
              <w:spacing w:after="0" w:line="240" w:lineRule="auto"/>
              <w:jc w:val="center"/>
              <w:rPr>
                <w:rFonts w:ascii="Calibri" w:eastAsia="Times New Roman" w:hAnsi="Calibri" w:cs="Times New Roman"/>
                <w:b/>
                <w:bCs/>
                <w:color w:val="000000"/>
                <w:sz w:val="16"/>
                <w:szCs w:val="16"/>
                <w:lang w:val="de-DE" w:eastAsia="cs-CZ"/>
              </w:rPr>
            </w:pPr>
            <w:r w:rsidRPr="008333E0">
              <w:rPr>
                <w:rFonts w:ascii="Calibri" w:eastAsia="Times New Roman" w:hAnsi="Calibri" w:cs="Times New Roman"/>
                <w:color w:val="000000"/>
                <w:sz w:val="16"/>
                <w:szCs w:val="16"/>
                <w:lang w:val="de-DE" w:eastAsia="cs-CZ"/>
              </w:rPr>
              <w:t>unzutreffend</w:t>
            </w:r>
          </w:p>
        </w:tc>
        <w:tc>
          <w:tcPr>
            <w:tcW w:w="417" w:type="pct"/>
            <w:tcBorders>
              <w:top w:val="nil"/>
              <w:left w:val="nil"/>
              <w:bottom w:val="single" w:sz="4" w:space="0" w:color="auto"/>
              <w:right w:val="single" w:sz="4" w:space="0" w:color="auto"/>
            </w:tcBorders>
            <w:shd w:val="clear" w:color="auto" w:fill="auto"/>
            <w:noWrap/>
            <w:vAlign w:val="center"/>
            <w:hideMark/>
          </w:tcPr>
          <w:p w14:paraId="2297A4CE"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r>
      <w:tr w:rsidR="00573CF3" w:rsidRPr="008333E0" w14:paraId="3EDDFC52" w14:textId="77777777" w:rsidTr="00077499">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6C4F0AA0"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485" w:type="pct"/>
            <w:tcBorders>
              <w:top w:val="nil"/>
              <w:left w:val="nil"/>
              <w:bottom w:val="single" w:sz="4" w:space="0" w:color="auto"/>
              <w:right w:val="single" w:sz="4" w:space="0" w:color="auto"/>
            </w:tcBorders>
            <w:shd w:val="clear" w:color="auto" w:fill="auto"/>
            <w:noWrap/>
            <w:vAlign w:val="bottom"/>
            <w:hideMark/>
          </w:tcPr>
          <w:p w14:paraId="2F579A61"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603" w:type="pct"/>
            <w:tcBorders>
              <w:top w:val="nil"/>
              <w:left w:val="nil"/>
              <w:bottom w:val="single" w:sz="4" w:space="0" w:color="auto"/>
              <w:right w:val="single" w:sz="4" w:space="0" w:color="auto"/>
            </w:tcBorders>
            <w:shd w:val="clear" w:color="auto" w:fill="auto"/>
            <w:noWrap/>
            <w:vAlign w:val="bottom"/>
            <w:hideMark/>
          </w:tcPr>
          <w:p w14:paraId="4ECA57A0"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480" w:type="pct"/>
            <w:tcBorders>
              <w:top w:val="nil"/>
              <w:left w:val="nil"/>
              <w:bottom w:val="single" w:sz="4" w:space="0" w:color="auto"/>
              <w:right w:val="single" w:sz="4" w:space="0" w:color="auto"/>
            </w:tcBorders>
            <w:shd w:val="clear" w:color="auto" w:fill="auto"/>
            <w:noWrap/>
            <w:vAlign w:val="bottom"/>
            <w:hideMark/>
          </w:tcPr>
          <w:p w14:paraId="43906D8A"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98" w:type="pct"/>
            <w:tcBorders>
              <w:top w:val="nil"/>
              <w:left w:val="nil"/>
              <w:bottom w:val="nil"/>
              <w:right w:val="nil"/>
            </w:tcBorders>
            <w:shd w:val="clear" w:color="auto" w:fill="auto"/>
            <w:noWrap/>
            <w:vAlign w:val="bottom"/>
            <w:hideMark/>
          </w:tcPr>
          <w:p w14:paraId="16C72DDD"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14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2372BE2"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Eingebaute Sekundärreinigungsausrüstung, falls zutreffend</w:t>
            </w:r>
          </w:p>
        </w:tc>
        <w:tc>
          <w:tcPr>
            <w:tcW w:w="610" w:type="pct"/>
            <w:tcBorders>
              <w:top w:val="nil"/>
              <w:left w:val="nil"/>
              <w:bottom w:val="single" w:sz="4" w:space="0" w:color="auto"/>
              <w:right w:val="single" w:sz="4" w:space="0" w:color="auto"/>
            </w:tcBorders>
            <w:shd w:val="clear" w:color="auto" w:fill="auto"/>
            <w:vAlign w:val="center"/>
            <w:hideMark/>
          </w:tcPr>
          <w:p w14:paraId="499B6A92"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unzutreffend</w:t>
            </w:r>
          </w:p>
        </w:tc>
        <w:tc>
          <w:tcPr>
            <w:tcW w:w="417" w:type="pct"/>
            <w:tcBorders>
              <w:top w:val="nil"/>
              <w:left w:val="nil"/>
              <w:bottom w:val="single" w:sz="4" w:space="0" w:color="auto"/>
              <w:right w:val="single" w:sz="4" w:space="0" w:color="auto"/>
            </w:tcBorders>
            <w:shd w:val="clear" w:color="auto" w:fill="auto"/>
            <w:noWrap/>
            <w:vAlign w:val="center"/>
            <w:hideMark/>
          </w:tcPr>
          <w:p w14:paraId="6A544B69"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r>
      <w:tr w:rsidR="00573CF3" w:rsidRPr="008333E0" w14:paraId="7833657A" w14:textId="77777777" w:rsidTr="00077499">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6525B552"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485" w:type="pct"/>
            <w:tcBorders>
              <w:top w:val="nil"/>
              <w:left w:val="nil"/>
              <w:bottom w:val="nil"/>
              <w:right w:val="single" w:sz="4" w:space="0" w:color="auto"/>
            </w:tcBorders>
            <w:shd w:val="clear" w:color="auto" w:fill="auto"/>
            <w:noWrap/>
            <w:vAlign w:val="bottom"/>
            <w:hideMark/>
          </w:tcPr>
          <w:p w14:paraId="72A9FB54"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603" w:type="pct"/>
            <w:tcBorders>
              <w:top w:val="nil"/>
              <w:left w:val="nil"/>
              <w:bottom w:val="nil"/>
              <w:right w:val="single" w:sz="4" w:space="0" w:color="auto"/>
            </w:tcBorders>
            <w:shd w:val="clear" w:color="auto" w:fill="auto"/>
            <w:noWrap/>
            <w:vAlign w:val="bottom"/>
            <w:hideMark/>
          </w:tcPr>
          <w:p w14:paraId="7E1BBEF9"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480" w:type="pct"/>
            <w:tcBorders>
              <w:top w:val="nil"/>
              <w:left w:val="nil"/>
              <w:bottom w:val="nil"/>
              <w:right w:val="single" w:sz="4" w:space="0" w:color="auto"/>
            </w:tcBorders>
            <w:shd w:val="clear" w:color="auto" w:fill="auto"/>
            <w:noWrap/>
            <w:vAlign w:val="bottom"/>
            <w:hideMark/>
          </w:tcPr>
          <w:p w14:paraId="097A413C"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98" w:type="pct"/>
            <w:tcBorders>
              <w:top w:val="nil"/>
              <w:left w:val="nil"/>
              <w:bottom w:val="nil"/>
              <w:right w:val="nil"/>
            </w:tcBorders>
            <w:shd w:val="clear" w:color="auto" w:fill="auto"/>
            <w:noWrap/>
            <w:vAlign w:val="bottom"/>
            <w:hideMark/>
          </w:tcPr>
          <w:p w14:paraId="32254821"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883" w:type="pct"/>
            <w:tcBorders>
              <w:top w:val="nil"/>
              <w:left w:val="single" w:sz="4" w:space="0" w:color="auto"/>
              <w:bottom w:val="nil"/>
              <w:right w:val="single" w:sz="4" w:space="0" w:color="auto"/>
            </w:tcBorders>
            <w:shd w:val="clear" w:color="auto" w:fill="auto"/>
            <w:vAlign w:val="bottom"/>
            <w:hideMark/>
          </w:tcPr>
          <w:p w14:paraId="5B4CEFB4"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Im Standby-Modus</w:t>
            </w:r>
          </w:p>
        </w:tc>
        <w:tc>
          <w:tcPr>
            <w:tcW w:w="600" w:type="pct"/>
            <w:tcBorders>
              <w:top w:val="nil"/>
              <w:left w:val="nil"/>
              <w:bottom w:val="nil"/>
              <w:right w:val="single" w:sz="4" w:space="0" w:color="auto"/>
            </w:tcBorders>
            <w:shd w:val="clear" w:color="auto" w:fill="auto"/>
            <w:noWrap/>
            <w:vAlign w:val="center"/>
            <w:hideMark/>
          </w:tcPr>
          <w:p w14:paraId="3194C4CD"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PSB</w:t>
            </w:r>
          </w:p>
        </w:tc>
        <w:tc>
          <w:tcPr>
            <w:tcW w:w="610" w:type="pct"/>
            <w:tcBorders>
              <w:top w:val="nil"/>
              <w:left w:val="nil"/>
              <w:bottom w:val="nil"/>
              <w:right w:val="single" w:sz="4" w:space="0" w:color="auto"/>
            </w:tcBorders>
            <w:shd w:val="clear" w:color="auto" w:fill="auto"/>
            <w:noWrap/>
            <w:vAlign w:val="center"/>
            <w:hideMark/>
          </w:tcPr>
          <w:p w14:paraId="334EC257" w14:textId="77777777" w:rsidR="00573CF3" w:rsidRPr="008333E0" w:rsidRDefault="00573CF3" w:rsidP="00077499">
            <w:pPr>
              <w:spacing w:after="0" w:line="240" w:lineRule="auto"/>
              <w:jc w:val="center"/>
              <w:rPr>
                <w:rFonts w:ascii="Calibri" w:eastAsia="Times New Roman" w:hAnsi="Calibri" w:cs="Times New Roman"/>
                <w:b/>
                <w:bCs/>
                <w:color w:val="000000"/>
                <w:sz w:val="16"/>
                <w:szCs w:val="16"/>
                <w:lang w:val="de-DE" w:eastAsia="cs-CZ"/>
              </w:rPr>
            </w:pPr>
          </w:p>
        </w:tc>
        <w:tc>
          <w:tcPr>
            <w:tcW w:w="417" w:type="pct"/>
            <w:tcBorders>
              <w:top w:val="nil"/>
              <w:left w:val="nil"/>
              <w:bottom w:val="nil"/>
              <w:right w:val="single" w:sz="4" w:space="0" w:color="auto"/>
            </w:tcBorders>
            <w:shd w:val="clear" w:color="auto" w:fill="auto"/>
            <w:noWrap/>
            <w:vAlign w:val="center"/>
            <w:hideMark/>
          </w:tcPr>
          <w:p w14:paraId="6F826396"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kW</w:t>
            </w:r>
          </w:p>
        </w:tc>
      </w:tr>
      <w:tr w:rsidR="00573CF3" w:rsidRPr="008333E0" w14:paraId="542352E5" w14:textId="77777777" w:rsidTr="00077499">
        <w:trPr>
          <w:trHeight w:val="52"/>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9006A"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Kontaktinformationen</w:t>
            </w:r>
          </w:p>
        </w:tc>
        <w:tc>
          <w:tcPr>
            <w:tcW w:w="3690" w:type="pct"/>
            <w:gridSpan w:val="7"/>
            <w:tcBorders>
              <w:top w:val="single" w:sz="4" w:space="0" w:color="auto"/>
              <w:left w:val="nil"/>
              <w:bottom w:val="single" w:sz="4" w:space="0" w:color="auto"/>
              <w:right w:val="single" w:sz="4" w:space="0" w:color="auto"/>
            </w:tcBorders>
            <w:shd w:val="clear" w:color="auto" w:fill="auto"/>
            <w:noWrap/>
            <w:vAlign w:val="center"/>
            <w:hideMark/>
          </w:tcPr>
          <w:p w14:paraId="4821CF87" w14:textId="77777777" w:rsidR="00573CF3" w:rsidRPr="008333E0" w:rsidRDefault="00573CF3" w:rsidP="00077499">
            <w:pPr>
              <w:spacing w:after="0" w:line="240" w:lineRule="auto"/>
              <w:jc w:val="center"/>
              <w:rPr>
                <w:rFonts w:ascii="Calibri" w:eastAsia="Times New Roman" w:hAnsi="Calibri" w:cs="Times New Roman"/>
                <w:color w:val="000000"/>
                <w:sz w:val="16"/>
                <w:szCs w:val="16"/>
                <w:lang w:val="de-DE" w:eastAsia="cs-CZ"/>
              </w:rPr>
            </w:pPr>
            <w:r w:rsidRPr="008333E0">
              <w:rPr>
                <w:rFonts w:ascii="Calibri" w:eastAsia="Times New Roman" w:hAnsi="Calibri" w:cs="Times New Roman"/>
                <w:b/>
                <w:bCs/>
                <w:color w:val="000000"/>
                <w:sz w:val="16"/>
                <w:szCs w:val="16"/>
                <w:lang w:val="de-DE" w:eastAsia="cs-CZ"/>
              </w:rPr>
              <w:t>OPOP sro</w:t>
            </w:r>
            <w:r w:rsidRPr="008333E0">
              <w:rPr>
                <w:rFonts w:ascii="Calibri" w:eastAsia="Times New Roman" w:hAnsi="Calibri" w:cs="Times New Roman"/>
                <w:color w:val="000000"/>
                <w:sz w:val="16"/>
                <w:szCs w:val="16"/>
                <w:lang w:val="de-DE" w:eastAsia="cs-CZ"/>
              </w:rPr>
              <w:t>. , Zašovská 750, Valašské Meziříčí, 757 01</w:t>
            </w:r>
          </w:p>
        </w:tc>
      </w:tr>
      <w:tr w:rsidR="00573CF3" w:rsidRPr="008333E0" w14:paraId="471E40D2" w14:textId="77777777" w:rsidTr="00077499">
        <w:trPr>
          <w:trHeight w:val="52"/>
        </w:trPr>
        <w:tc>
          <w:tcPr>
            <w:tcW w:w="4583" w:type="pct"/>
            <w:gridSpan w:val="8"/>
            <w:tcBorders>
              <w:top w:val="single" w:sz="4" w:space="0" w:color="auto"/>
              <w:left w:val="single" w:sz="4" w:space="0" w:color="auto"/>
              <w:bottom w:val="nil"/>
              <w:right w:val="nil"/>
            </w:tcBorders>
            <w:shd w:val="clear" w:color="auto" w:fill="auto"/>
            <w:noWrap/>
            <w:vAlign w:val="bottom"/>
            <w:hideMark/>
          </w:tcPr>
          <w:p w14:paraId="6A3007C3"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 Tankinhalt = 45 × Pr × (1 - 2,7 / Pr) oder 300 Liter, je nachdem, welcher Wert höher ist, wobei Pr in kW ausgedrückt wird</w:t>
            </w:r>
          </w:p>
        </w:tc>
        <w:tc>
          <w:tcPr>
            <w:tcW w:w="417" w:type="pct"/>
            <w:tcBorders>
              <w:top w:val="nil"/>
              <w:left w:val="nil"/>
              <w:bottom w:val="nil"/>
              <w:right w:val="single" w:sz="4" w:space="0" w:color="auto"/>
            </w:tcBorders>
            <w:shd w:val="clear" w:color="auto" w:fill="auto"/>
            <w:noWrap/>
            <w:vAlign w:val="bottom"/>
            <w:hideMark/>
          </w:tcPr>
          <w:p w14:paraId="4FA6A53F"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r>
      <w:tr w:rsidR="00573CF3" w:rsidRPr="008333E0" w14:paraId="24F09002" w14:textId="77777777" w:rsidTr="00077499">
        <w:trPr>
          <w:trHeight w:val="60"/>
        </w:trPr>
        <w:tc>
          <w:tcPr>
            <w:tcW w:w="2393" w:type="pct"/>
            <w:gridSpan w:val="4"/>
            <w:tcBorders>
              <w:top w:val="nil"/>
              <w:left w:val="single" w:sz="4" w:space="0" w:color="auto"/>
              <w:bottom w:val="nil"/>
              <w:right w:val="nil"/>
            </w:tcBorders>
            <w:shd w:val="clear" w:color="auto" w:fill="auto"/>
            <w:noWrap/>
            <w:vAlign w:val="bottom"/>
            <w:hideMark/>
          </w:tcPr>
          <w:p w14:paraId="6EA99772"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 Tankvolumen = 20 × Pr, wobei Pr in kW ausgedrückt wird</w:t>
            </w:r>
          </w:p>
        </w:tc>
        <w:tc>
          <w:tcPr>
            <w:tcW w:w="98" w:type="pct"/>
            <w:tcBorders>
              <w:top w:val="nil"/>
              <w:left w:val="nil"/>
              <w:bottom w:val="nil"/>
              <w:right w:val="nil"/>
            </w:tcBorders>
            <w:shd w:val="clear" w:color="auto" w:fill="auto"/>
            <w:noWrap/>
            <w:vAlign w:val="bottom"/>
            <w:hideMark/>
          </w:tcPr>
          <w:p w14:paraId="7B23E47A"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883" w:type="pct"/>
            <w:tcBorders>
              <w:top w:val="nil"/>
              <w:left w:val="nil"/>
              <w:bottom w:val="nil"/>
              <w:right w:val="nil"/>
            </w:tcBorders>
            <w:shd w:val="clear" w:color="auto" w:fill="auto"/>
            <w:noWrap/>
            <w:vAlign w:val="bottom"/>
            <w:hideMark/>
          </w:tcPr>
          <w:p w14:paraId="2B010419" w14:textId="77777777" w:rsidR="00573CF3" w:rsidRPr="008333E0" w:rsidRDefault="00573CF3" w:rsidP="00077499">
            <w:pPr>
              <w:spacing w:after="0" w:line="240" w:lineRule="auto"/>
              <w:rPr>
                <w:rFonts w:ascii="Times New Roman" w:eastAsia="Times New Roman" w:hAnsi="Times New Roman" w:cs="Times New Roman"/>
                <w:sz w:val="16"/>
                <w:szCs w:val="16"/>
                <w:lang w:val="de-DE" w:eastAsia="cs-CZ"/>
              </w:rPr>
            </w:pPr>
          </w:p>
        </w:tc>
        <w:tc>
          <w:tcPr>
            <w:tcW w:w="600" w:type="pct"/>
            <w:tcBorders>
              <w:top w:val="nil"/>
              <w:left w:val="nil"/>
              <w:bottom w:val="nil"/>
              <w:right w:val="nil"/>
            </w:tcBorders>
            <w:shd w:val="clear" w:color="auto" w:fill="auto"/>
            <w:noWrap/>
            <w:vAlign w:val="bottom"/>
            <w:hideMark/>
          </w:tcPr>
          <w:p w14:paraId="6106FC96" w14:textId="77777777" w:rsidR="00573CF3" w:rsidRPr="008333E0" w:rsidRDefault="00573CF3" w:rsidP="00077499">
            <w:pPr>
              <w:spacing w:after="0" w:line="240" w:lineRule="auto"/>
              <w:rPr>
                <w:rFonts w:ascii="Times New Roman" w:eastAsia="Times New Roman" w:hAnsi="Times New Roman" w:cs="Times New Roman"/>
                <w:sz w:val="16"/>
                <w:szCs w:val="16"/>
                <w:lang w:val="de-DE" w:eastAsia="cs-CZ"/>
              </w:rPr>
            </w:pPr>
          </w:p>
        </w:tc>
        <w:tc>
          <w:tcPr>
            <w:tcW w:w="610" w:type="pct"/>
            <w:tcBorders>
              <w:top w:val="nil"/>
              <w:left w:val="nil"/>
              <w:bottom w:val="nil"/>
              <w:right w:val="nil"/>
            </w:tcBorders>
            <w:shd w:val="clear" w:color="auto" w:fill="auto"/>
            <w:noWrap/>
            <w:vAlign w:val="bottom"/>
            <w:hideMark/>
          </w:tcPr>
          <w:p w14:paraId="6414E799" w14:textId="77777777" w:rsidR="00573CF3" w:rsidRPr="008333E0" w:rsidRDefault="00573CF3" w:rsidP="00077499">
            <w:pPr>
              <w:spacing w:after="0" w:line="240" w:lineRule="auto"/>
              <w:rPr>
                <w:rFonts w:ascii="Times New Roman" w:eastAsia="Times New Roman" w:hAnsi="Times New Roman" w:cs="Times New Roman"/>
                <w:sz w:val="16"/>
                <w:szCs w:val="16"/>
                <w:lang w:val="de-DE" w:eastAsia="cs-CZ"/>
              </w:rPr>
            </w:pPr>
          </w:p>
        </w:tc>
        <w:tc>
          <w:tcPr>
            <w:tcW w:w="417" w:type="pct"/>
            <w:tcBorders>
              <w:top w:val="nil"/>
              <w:left w:val="nil"/>
              <w:bottom w:val="nil"/>
              <w:right w:val="single" w:sz="4" w:space="0" w:color="auto"/>
            </w:tcBorders>
            <w:shd w:val="clear" w:color="auto" w:fill="auto"/>
            <w:noWrap/>
            <w:vAlign w:val="bottom"/>
            <w:hideMark/>
          </w:tcPr>
          <w:p w14:paraId="1105C202"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r>
      <w:tr w:rsidR="00573CF3" w:rsidRPr="008333E0" w14:paraId="10B18DAB" w14:textId="77777777" w:rsidTr="00077499">
        <w:trPr>
          <w:trHeight w:val="60"/>
        </w:trPr>
        <w:tc>
          <w:tcPr>
            <w:tcW w:w="1913" w:type="pct"/>
            <w:gridSpan w:val="3"/>
            <w:tcBorders>
              <w:top w:val="nil"/>
              <w:left w:val="single" w:sz="4" w:space="0" w:color="auto"/>
              <w:bottom w:val="single" w:sz="4" w:space="0" w:color="auto"/>
              <w:right w:val="nil"/>
            </w:tcBorders>
            <w:shd w:val="clear" w:color="auto" w:fill="auto"/>
            <w:noWrap/>
            <w:vAlign w:val="bottom"/>
            <w:hideMark/>
          </w:tcPr>
          <w:p w14:paraId="3BD168EE"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r w:rsidRPr="008333E0">
              <w:rPr>
                <w:rFonts w:ascii="Calibri" w:eastAsia="Times New Roman" w:hAnsi="Calibri" w:cs="Times New Roman"/>
                <w:color w:val="000000"/>
                <w:sz w:val="16"/>
                <w:szCs w:val="16"/>
                <w:lang w:val="de-DE" w:eastAsia="cs-CZ"/>
              </w:rPr>
              <w:t>(***) Für den bevorzugten Kraftstoff ist Pn gleich Pr</w:t>
            </w:r>
          </w:p>
        </w:tc>
        <w:tc>
          <w:tcPr>
            <w:tcW w:w="480" w:type="pct"/>
            <w:tcBorders>
              <w:top w:val="nil"/>
              <w:left w:val="nil"/>
              <w:bottom w:val="single" w:sz="4" w:space="0" w:color="auto"/>
              <w:right w:val="nil"/>
            </w:tcBorders>
            <w:shd w:val="clear" w:color="auto" w:fill="auto"/>
            <w:noWrap/>
            <w:vAlign w:val="bottom"/>
            <w:hideMark/>
          </w:tcPr>
          <w:p w14:paraId="6BB341E2"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98" w:type="pct"/>
            <w:tcBorders>
              <w:top w:val="nil"/>
              <w:left w:val="nil"/>
              <w:bottom w:val="single" w:sz="4" w:space="0" w:color="auto"/>
              <w:right w:val="nil"/>
            </w:tcBorders>
            <w:shd w:val="clear" w:color="auto" w:fill="auto"/>
            <w:noWrap/>
            <w:vAlign w:val="bottom"/>
            <w:hideMark/>
          </w:tcPr>
          <w:p w14:paraId="56F3699F"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883" w:type="pct"/>
            <w:tcBorders>
              <w:top w:val="nil"/>
              <w:left w:val="nil"/>
              <w:bottom w:val="single" w:sz="4" w:space="0" w:color="auto"/>
              <w:right w:val="nil"/>
            </w:tcBorders>
            <w:shd w:val="clear" w:color="auto" w:fill="auto"/>
            <w:noWrap/>
            <w:vAlign w:val="bottom"/>
            <w:hideMark/>
          </w:tcPr>
          <w:p w14:paraId="5327CF9A"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600" w:type="pct"/>
            <w:tcBorders>
              <w:top w:val="nil"/>
              <w:left w:val="nil"/>
              <w:bottom w:val="single" w:sz="4" w:space="0" w:color="auto"/>
              <w:right w:val="nil"/>
            </w:tcBorders>
            <w:shd w:val="clear" w:color="auto" w:fill="auto"/>
            <w:noWrap/>
            <w:vAlign w:val="bottom"/>
            <w:hideMark/>
          </w:tcPr>
          <w:p w14:paraId="395434CA"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610" w:type="pct"/>
            <w:tcBorders>
              <w:top w:val="nil"/>
              <w:left w:val="nil"/>
              <w:bottom w:val="single" w:sz="4" w:space="0" w:color="auto"/>
              <w:right w:val="nil"/>
            </w:tcBorders>
            <w:shd w:val="clear" w:color="auto" w:fill="auto"/>
            <w:noWrap/>
            <w:vAlign w:val="bottom"/>
            <w:hideMark/>
          </w:tcPr>
          <w:p w14:paraId="6E7A0E29"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c>
          <w:tcPr>
            <w:tcW w:w="417" w:type="pct"/>
            <w:tcBorders>
              <w:top w:val="nil"/>
              <w:left w:val="nil"/>
              <w:bottom w:val="single" w:sz="4" w:space="0" w:color="auto"/>
              <w:right w:val="single" w:sz="4" w:space="0" w:color="auto"/>
            </w:tcBorders>
            <w:shd w:val="clear" w:color="auto" w:fill="auto"/>
            <w:noWrap/>
            <w:vAlign w:val="bottom"/>
            <w:hideMark/>
          </w:tcPr>
          <w:p w14:paraId="5B7E207F" w14:textId="77777777" w:rsidR="00573CF3" w:rsidRPr="008333E0" w:rsidRDefault="00573CF3" w:rsidP="00077499">
            <w:pPr>
              <w:spacing w:after="0" w:line="240" w:lineRule="auto"/>
              <w:rPr>
                <w:rFonts w:ascii="Calibri" w:eastAsia="Times New Roman" w:hAnsi="Calibri" w:cs="Times New Roman"/>
                <w:color w:val="000000"/>
                <w:sz w:val="16"/>
                <w:szCs w:val="16"/>
                <w:lang w:val="de-DE" w:eastAsia="cs-CZ"/>
              </w:rPr>
            </w:pPr>
          </w:p>
        </w:tc>
      </w:tr>
    </w:tbl>
    <w:p w14:paraId="06949152" w14:textId="77777777" w:rsidR="00573CF3" w:rsidRPr="008333E0" w:rsidRDefault="00573CF3" w:rsidP="00377B04">
      <w:pPr>
        <w:pStyle w:val="Bezmezer"/>
        <w:rPr>
          <w:lang w:val="de-DE"/>
        </w:rPr>
      </w:pPr>
    </w:p>
    <w:p w14:paraId="0C97B31C" w14:textId="77777777" w:rsidR="004E5C04" w:rsidRPr="008333E0" w:rsidRDefault="004E5C04" w:rsidP="004E5C04">
      <w:pPr>
        <w:pStyle w:val="Nadpis1"/>
        <w:rPr>
          <w:b/>
          <w:lang w:val="de-DE"/>
        </w:rPr>
      </w:pPr>
      <w:bookmarkStart w:id="23" w:name="_Toc85615411"/>
      <w:r w:rsidRPr="008333E0">
        <w:rPr>
          <w:b/>
          <w:lang w:val="de-DE"/>
        </w:rPr>
        <w:t>24. VORSCHRIFTEN UND NORMEN</w:t>
      </w:r>
      <w:bookmarkEnd w:id="23"/>
    </w:p>
    <w:p w14:paraId="32BEF51E" w14:textId="77777777" w:rsidR="004E5C04" w:rsidRPr="008333E0" w:rsidRDefault="004E5C04" w:rsidP="004E5C04">
      <w:pPr>
        <w:pStyle w:val="Bezmezer"/>
        <w:rPr>
          <w:lang w:val="de-DE"/>
        </w:rPr>
      </w:pPr>
      <w:r w:rsidRPr="008333E0">
        <w:rPr>
          <w:lang w:val="de-DE"/>
        </w:rPr>
        <w:t>ČSN 06 0310 - Zentralheizung. Entwurf und Installation.</w:t>
      </w:r>
    </w:p>
    <w:p w14:paraId="62CE3F5C" w14:textId="77777777" w:rsidR="004E5C04" w:rsidRPr="008333E0" w:rsidRDefault="004E5C04" w:rsidP="004E5C04">
      <w:pPr>
        <w:pStyle w:val="Bezmezer"/>
        <w:rPr>
          <w:lang w:val="de-DE"/>
        </w:rPr>
      </w:pPr>
      <w:r w:rsidRPr="008333E0">
        <w:rPr>
          <w:lang w:val="de-DE"/>
        </w:rPr>
        <w:t>ČSN 06 0830 – Sicherheitsausrüstung für Zentralheizung und Brauchwassererwärmung</w:t>
      </w:r>
    </w:p>
    <w:p w14:paraId="1D61A6DB" w14:textId="77777777" w:rsidR="004E5C04" w:rsidRPr="008333E0" w:rsidRDefault="004E5C04" w:rsidP="004E5C04">
      <w:pPr>
        <w:pStyle w:val="Bezmezer"/>
        <w:rPr>
          <w:lang w:val="de-DE"/>
        </w:rPr>
      </w:pPr>
      <w:r w:rsidRPr="008333E0">
        <w:rPr>
          <w:lang w:val="de-DE"/>
        </w:rPr>
        <w:t>ČSN 06 1008 - Brandschutz. lokale Geräte und Wärmequellen (Kessel bis 50 kW)</w:t>
      </w:r>
    </w:p>
    <w:p w14:paraId="464AF1C1" w14:textId="77777777" w:rsidR="004E5C04" w:rsidRPr="008333E0" w:rsidRDefault="004E5C04" w:rsidP="004E5C04">
      <w:pPr>
        <w:pStyle w:val="Bezmezer"/>
        <w:rPr>
          <w:lang w:val="de-DE"/>
        </w:rPr>
      </w:pPr>
      <w:r w:rsidRPr="008333E0">
        <w:rPr>
          <w:lang w:val="de-DE"/>
        </w:rPr>
        <w:lastRenderedPageBreak/>
        <w:t>ČSN 06 1610 - Teile von Schornsteinen für Haushaltsgeräte.</w:t>
      </w:r>
    </w:p>
    <w:p w14:paraId="44295CEB" w14:textId="77777777" w:rsidR="004E5C04" w:rsidRPr="008333E0" w:rsidRDefault="004E5C04" w:rsidP="004E5C04">
      <w:pPr>
        <w:pStyle w:val="Bezmezer"/>
        <w:rPr>
          <w:lang w:val="de-DE"/>
        </w:rPr>
      </w:pPr>
      <w:r w:rsidRPr="008333E0">
        <w:rPr>
          <w:lang w:val="de-DE"/>
        </w:rPr>
        <w:t>ČSN 07 0245 - Heißwasser- und Niederdruckdampfkessel. Wärmeleitung. Kessel bis 50 kW.</w:t>
      </w:r>
    </w:p>
    <w:p w14:paraId="01DE7B1E" w14:textId="77777777" w:rsidR="004E5C04" w:rsidRPr="008333E0" w:rsidRDefault="004E5C04" w:rsidP="004E5C04">
      <w:pPr>
        <w:pStyle w:val="Bezmezer"/>
        <w:rPr>
          <w:lang w:val="de-DE"/>
        </w:rPr>
      </w:pPr>
    </w:p>
    <w:p w14:paraId="4F25D5E9" w14:textId="77777777" w:rsidR="004E5C04" w:rsidRPr="008333E0" w:rsidRDefault="004E5C04" w:rsidP="004E5C04">
      <w:pPr>
        <w:pStyle w:val="Bezmezer"/>
        <w:rPr>
          <w:lang w:val="de-DE"/>
        </w:rPr>
      </w:pPr>
      <w:r w:rsidRPr="008333E0">
        <w:rPr>
          <w:lang w:val="de-DE"/>
        </w:rPr>
        <w:t>Die technischen Voraussetzungen:</w:t>
      </w:r>
    </w:p>
    <w:p w14:paraId="798C2555" w14:textId="77777777" w:rsidR="004E5C04" w:rsidRPr="008333E0" w:rsidRDefault="004E5C04" w:rsidP="004E5C04">
      <w:pPr>
        <w:pStyle w:val="Bezmezer"/>
        <w:rPr>
          <w:lang w:val="de-DE"/>
        </w:rPr>
      </w:pPr>
      <w:r w:rsidRPr="008333E0">
        <w:rPr>
          <w:lang w:val="de-DE"/>
        </w:rPr>
        <w:t>ČSN 07 7401 – Wasser und Dampf für Wärmeenergieanlagen mit Arbeitsüberdruck bis 8 MPa</w:t>
      </w:r>
    </w:p>
    <w:p w14:paraId="10812EFC" w14:textId="77777777" w:rsidR="004E5C04" w:rsidRPr="008333E0" w:rsidRDefault="004E5C04" w:rsidP="004E5C04">
      <w:pPr>
        <w:pStyle w:val="Bezmezer"/>
        <w:rPr>
          <w:lang w:val="de-DE"/>
        </w:rPr>
      </w:pPr>
      <w:r w:rsidRPr="008333E0">
        <w:rPr>
          <w:lang w:val="de-DE"/>
        </w:rPr>
        <w:t>ČSN EN 13 501-1 + A1 – Klassifizierung von Bauprodukten und Hochbau</w:t>
      </w:r>
    </w:p>
    <w:p w14:paraId="46F42BD3" w14:textId="77777777" w:rsidR="004E5C04" w:rsidRPr="008333E0" w:rsidRDefault="004E5C04" w:rsidP="004E5C04">
      <w:pPr>
        <w:pStyle w:val="Bezmezer"/>
        <w:rPr>
          <w:lang w:val="de-DE"/>
        </w:rPr>
      </w:pPr>
      <w:r w:rsidRPr="008333E0">
        <w:rPr>
          <w:lang w:val="de-DE"/>
        </w:rPr>
        <w:t>Teil 1: Klassifizierung nach den Ergebnissen der Brandverhaltensprüfungen.</w:t>
      </w:r>
    </w:p>
    <w:p w14:paraId="204212EC" w14:textId="77777777" w:rsidR="004E5C04" w:rsidRPr="008333E0" w:rsidRDefault="004E5C04" w:rsidP="004E5C04">
      <w:pPr>
        <w:pStyle w:val="Bezmezer"/>
        <w:rPr>
          <w:lang w:val="de-DE"/>
        </w:rPr>
      </w:pPr>
      <w:r w:rsidRPr="008333E0">
        <w:rPr>
          <w:lang w:val="de-DE"/>
        </w:rPr>
        <w:t>ČSN 73 0831 - Brandschutz von Gebäuden. Besprechungszimmer.</w:t>
      </w:r>
    </w:p>
    <w:p w14:paraId="21DCB656" w14:textId="77777777" w:rsidR="004E5C04" w:rsidRPr="008333E0" w:rsidRDefault="009A6766" w:rsidP="004E5C04">
      <w:pPr>
        <w:pStyle w:val="Bezmezer"/>
        <w:rPr>
          <w:lang w:val="de-DE"/>
        </w:rPr>
      </w:pPr>
      <w:r>
        <w:rPr>
          <w:lang w:val="de-DE"/>
        </w:rPr>
        <w:t xml:space="preserve">ČSN 73 4201 - Schornsteine </w:t>
      </w:r>
      <w:r w:rsidR="004E5C04" w:rsidRPr="008333E0">
        <w:rPr>
          <w:lang w:val="de-DE"/>
        </w:rPr>
        <w:t>und Abzüge. Konzeption, Umsetzung und Anbindung. Brennstoffgeräte.</w:t>
      </w:r>
    </w:p>
    <w:p w14:paraId="2B4BC97A" w14:textId="77777777" w:rsidR="004E5C04" w:rsidRPr="008333E0" w:rsidRDefault="004E5C04" w:rsidP="004E5C04">
      <w:pPr>
        <w:pStyle w:val="Bezmezer"/>
        <w:rPr>
          <w:lang w:val="de-DE"/>
        </w:rPr>
      </w:pPr>
      <w:r w:rsidRPr="008333E0">
        <w:rPr>
          <w:lang w:val="de-DE"/>
        </w:rPr>
        <w:t>ČSN 73 4210 – Ausführung von Schornsteinen und Rauchabzügen und Anschluss von Brennstoffgeräten</w:t>
      </w:r>
    </w:p>
    <w:p w14:paraId="157D04B2" w14:textId="77777777" w:rsidR="004E5C04" w:rsidRPr="008333E0" w:rsidRDefault="004E5C04" w:rsidP="004E5C04">
      <w:pPr>
        <w:pStyle w:val="Bezmezer"/>
        <w:rPr>
          <w:lang w:val="de-DE"/>
        </w:rPr>
      </w:pPr>
      <w:r w:rsidRPr="008333E0">
        <w:rPr>
          <w:lang w:val="de-DE"/>
        </w:rPr>
        <w:t>ČSN EN 303-5 – Kessel für Zentralheizungen mit festen Brennstoffen</w:t>
      </w:r>
    </w:p>
    <w:p w14:paraId="7829DD0E" w14:textId="77777777" w:rsidR="004E5C04" w:rsidRPr="008333E0" w:rsidRDefault="004E5C04" w:rsidP="004E5C04">
      <w:pPr>
        <w:pStyle w:val="Bezmezer"/>
        <w:rPr>
          <w:lang w:val="de-DE"/>
        </w:rPr>
      </w:pPr>
      <w:r w:rsidRPr="008333E0">
        <w:rPr>
          <w:lang w:val="de-DE"/>
        </w:rPr>
        <w:t xml:space="preserve">163/2002 </w:t>
      </w:r>
      <w:r w:rsidR="00C8747B" w:rsidRPr="008333E0">
        <w:rPr>
          <w:lang w:val="de-DE"/>
        </w:rPr>
        <w:t>Slg</w:t>
      </w:r>
      <w:r w:rsidRPr="008333E0">
        <w:rPr>
          <w:lang w:val="de-DE"/>
        </w:rPr>
        <w:t>. - Staatliche Regulierung</w:t>
      </w:r>
    </w:p>
    <w:p w14:paraId="79124B5B" w14:textId="77777777" w:rsidR="004E5C04" w:rsidRPr="008333E0" w:rsidRDefault="004E5C04" w:rsidP="004E5C04">
      <w:pPr>
        <w:pStyle w:val="Bezmezer"/>
        <w:rPr>
          <w:lang w:val="de-DE"/>
        </w:rPr>
      </w:pPr>
      <w:r w:rsidRPr="008333E0">
        <w:rPr>
          <w:lang w:val="de-DE"/>
        </w:rPr>
        <w:t>26/2003 Slg. - Staatliche Regulierung</w:t>
      </w:r>
    </w:p>
    <w:p w14:paraId="4DE1EA34" w14:textId="77777777" w:rsidR="004E5C04" w:rsidRPr="008333E0" w:rsidRDefault="004E5C04" w:rsidP="004E5C04">
      <w:pPr>
        <w:pStyle w:val="Bezmezer"/>
        <w:rPr>
          <w:lang w:val="de-DE"/>
        </w:rPr>
      </w:pPr>
      <w:r w:rsidRPr="008333E0">
        <w:rPr>
          <w:lang w:val="de-DE"/>
        </w:rPr>
        <w:t xml:space="preserve">185/2001 </w:t>
      </w:r>
      <w:r w:rsidR="00C8747B" w:rsidRPr="008333E0">
        <w:rPr>
          <w:lang w:val="de-DE"/>
        </w:rPr>
        <w:t>Slg</w:t>
      </w:r>
      <w:r w:rsidRPr="008333E0">
        <w:rPr>
          <w:lang w:val="de-DE"/>
        </w:rPr>
        <w:t>. - Abfallgesetz</w:t>
      </w:r>
    </w:p>
    <w:p w14:paraId="6EE2A860" w14:textId="77777777" w:rsidR="004E5C04" w:rsidRPr="008333E0" w:rsidRDefault="004E5C04" w:rsidP="004E5C04">
      <w:pPr>
        <w:pStyle w:val="Bezmezer"/>
        <w:rPr>
          <w:lang w:val="de-DE"/>
        </w:rPr>
      </w:pPr>
      <w:r w:rsidRPr="008333E0">
        <w:rPr>
          <w:lang w:val="de-DE"/>
        </w:rPr>
        <w:t>477/2001 Slg. - Verpackungsgesetz</w:t>
      </w:r>
    </w:p>
    <w:p w14:paraId="086262C4" w14:textId="77777777" w:rsidR="004E5C04" w:rsidRPr="008333E0" w:rsidRDefault="004E5C04" w:rsidP="004E5C04">
      <w:pPr>
        <w:pStyle w:val="Bezmezer"/>
        <w:rPr>
          <w:lang w:val="de-DE"/>
        </w:rPr>
      </w:pPr>
      <w:r w:rsidRPr="008333E0">
        <w:rPr>
          <w:lang w:val="de-DE"/>
        </w:rPr>
        <w:t xml:space="preserve">34/1996 </w:t>
      </w:r>
      <w:r w:rsidR="00C8747B" w:rsidRPr="008333E0">
        <w:rPr>
          <w:lang w:val="de-DE"/>
        </w:rPr>
        <w:t>Slg</w:t>
      </w:r>
      <w:r w:rsidRPr="008333E0">
        <w:rPr>
          <w:lang w:val="de-DE"/>
        </w:rPr>
        <w:t>. - Konsumentenschutzgesetz</w:t>
      </w:r>
    </w:p>
    <w:p w14:paraId="41739E4B" w14:textId="77777777" w:rsidR="004E5C04" w:rsidRPr="008333E0" w:rsidRDefault="004E5C04" w:rsidP="008B3F3F">
      <w:pPr>
        <w:pStyle w:val="Bezmezer"/>
        <w:rPr>
          <w:lang w:val="de-DE"/>
        </w:rPr>
      </w:pPr>
    </w:p>
    <w:p w14:paraId="0B8C79B8" w14:textId="77777777" w:rsidR="008B3F3F" w:rsidRPr="008333E0" w:rsidRDefault="000D6427" w:rsidP="00B3493A">
      <w:pPr>
        <w:pStyle w:val="Nadpis1"/>
        <w:rPr>
          <w:b/>
          <w:lang w:val="de-DE"/>
        </w:rPr>
      </w:pPr>
      <w:bookmarkStart w:id="24" w:name="_Toc85615412"/>
      <w:r w:rsidRPr="008333E0">
        <w:rPr>
          <w:b/>
          <w:lang w:val="de-DE"/>
        </w:rPr>
        <w:t>25. ABFALLENTSORGUNG</w:t>
      </w:r>
      <w:bookmarkEnd w:id="24"/>
    </w:p>
    <w:p w14:paraId="27262C7C" w14:textId="77777777" w:rsidR="00B6669C" w:rsidRPr="008333E0" w:rsidRDefault="00AB2A27" w:rsidP="00AB2A27">
      <w:pPr>
        <w:pStyle w:val="Bezmezer"/>
        <w:jc w:val="both"/>
        <w:rPr>
          <w:lang w:val="de-DE"/>
        </w:rPr>
      </w:pPr>
      <w:r w:rsidRPr="008333E0">
        <w:rPr>
          <w:lang w:val="de-DE"/>
        </w:rPr>
        <w:t xml:space="preserve">Verpackungsmaterial (Papier und Holz) kann in einem Kessel verbrannt, PP-Band, </w:t>
      </w:r>
      <w:r w:rsidR="00C8747B" w:rsidRPr="008333E0">
        <w:rPr>
          <w:lang w:val="de-DE"/>
        </w:rPr>
        <w:t>ungebrannte</w:t>
      </w:r>
      <w:r w:rsidRPr="008333E0">
        <w:rPr>
          <w:lang w:val="de-DE"/>
        </w:rPr>
        <w:t xml:space="preserve"> Reste und Asche als Hausmüll entsorgt werden.</w:t>
      </w:r>
    </w:p>
    <w:p w14:paraId="7E856410" w14:textId="77777777" w:rsidR="00B6669C" w:rsidRPr="008333E0" w:rsidRDefault="00AB2A27" w:rsidP="00AB2A27">
      <w:pPr>
        <w:pStyle w:val="Bezmezer"/>
        <w:jc w:val="both"/>
        <w:rPr>
          <w:lang w:val="de-DE"/>
        </w:rPr>
      </w:pPr>
      <w:r w:rsidRPr="008333E0">
        <w:rPr>
          <w:lang w:val="de-DE"/>
        </w:rPr>
        <w:t>Am Ende der Kessellebensdauer Gehäuse und Schweißteile als Altmetall entsorgen, Dämmmaterial auf dem Sammelhof abgeben.</w:t>
      </w:r>
    </w:p>
    <w:p w14:paraId="5E5CC3E7" w14:textId="77777777" w:rsidR="001F5FA4" w:rsidRPr="008333E0" w:rsidRDefault="00B6669C" w:rsidP="00AB2A27">
      <w:pPr>
        <w:pStyle w:val="Bezmezer"/>
        <w:jc w:val="both"/>
        <w:rPr>
          <w:lang w:val="de-DE"/>
        </w:rPr>
      </w:pPr>
      <w:r w:rsidRPr="008333E0">
        <w:rPr>
          <w:lang w:val="de-DE"/>
        </w:rPr>
        <w:t xml:space="preserve">Holzlatten sind für den einmaligen Gebrauch bestimmt und können nicht als Produkt verwendet werden. Seine Entsorgung unterliegt dem Gesetz 185/2001 Slg, dem Abfallgesetz und über Änderungen bestimmter anderer Gesetze in der jeweils gültigen Fassung. Die verwendeten Verpackungsmaterialien erfüllen die Bedingungen für das Inverkehrbringen von Verpackungen, die durch das Gesetz Nr. 477/2001 </w:t>
      </w:r>
      <w:r w:rsidR="00C8747B" w:rsidRPr="008333E0">
        <w:rPr>
          <w:lang w:val="de-DE"/>
        </w:rPr>
        <w:t>Slg,</w:t>
      </w:r>
      <w:r w:rsidRPr="008333E0">
        <w:rPr>
          <w:lang w:val="de-DE"/>
        </w:rPr>
        <w:t xml:space="preserve"> Verpackungsgesetz und über Änderungen anderer Gesetze in der jeweils geltenden Fassung festgelegt sind.</w:t>
      </w:r>
    </w:p>
    <w:p w14:paraId="27D46C21" w14:textId="77777777" w:rsidR="00B3493A" w:rsidRPr="008333E0" w:rsidRDefault="00B3493A" w:rsidP="001F5FA4">
      <w:pPr>
        <w:pStyle w:val="Bezmezer"/>
        <w:rPr>
          <w:lang w:val="de-DE"/>
        </w:rPr>
      </w:pPr>
    </w:p>
    <w:p w14:paraId="1B450775" w14:textId="77777777" w:rsidR="00B3493A" w:rsidRPr="008333E0" w:rsidRDefault="000D6427" w:rsidP="00B3493A">
      <w:pPr>
        <w:pStyle w:val="Nadpis1"/>
        <w:rPr>
          <w:b/>
          <w:lang w:val="de-DE"/>
        </w:rPr>
      </w:pPr>
      <w:bookmarkStart w:id="25" w:name="_Toc85615413"/>
      <w:r w:rsidRPr="008333E0">
        <w:rPr>
          <w:b/>
          <w:lang w:val="de-DE"/>
        </w:rPr>
        <w:t>26. GARANTIEBEDINGUNGEN</w:t>
      </w:r>
      <w:bookmarkEnd w:id="25"/>
    </w:p>
    <w:p w14:paraId="423BC256" w14:textId="77777777" w:rsidR="00A71684" w:rsidRPr="008333E0" w:rsidRDefault="00FA1A85" w:rsidP="00FA1A85">
      <w:pPr>
        <w:pStyle w:val="Bezmezer"/>
        <w:rPr>
          <w:lang w:val="de-DE"/>
        </w:rPr>
      </w:pPr>
      <w:r w:rsidRPr="008333E0">
        <w:rPr>
          <w:lang w:val="de-DE"/>
        </w:rPr>
        <w:t>Die unten aufgeführten Punkte müssen nicht nur erfüllt werden, um die Garantiebedingungen zu erfüllen, sondern auch, um die korrekte Installation in Bezug auf geltende Normen, Sicherheit und im Hinblick auf die Gewährleistung eines reibungslosen Betriebs des Kessels zu gewährleisten.</w:t>
      </w:r>
    </w:p>
    <w:p w14:paraId="099B24E1" w14:textId="77777777" w:rsidR="00FA1A85" w:rsidRPr="008333E0" w:rsidRDefault="00FA1A85" w:rsidP="00A71684">
      <w:pPr>
        <w:pStyle w:val="Bezmezer"/>
        <w:numPr>
          <w:ilvl w:val="0"/>
          <w:numId w:val="2"/>
        </w:numPr>
        <w:jc w:val="both"/>
        <w:rPr>
          <w:lang w:val="de-DE"/>
        </w:rPr>
      </w:pPr>
      <w:r w:rsidRPr="008333E0">
        <w:rPr>
          <w:lang w:val="de-DE"/>
        </w:rPr>
        <w:t>OPOP-Kessel dürfen nur von einem Unternehmen installiert werden, das über eine gültige Genehmigung zur Durchführung seiner Installation und Wartung verfügt. Das Projekt muss gemäß den geltenden Vorschriften für die Installation vorbereitet werden.</w:t>
      </w:r>
    </w:p>
    <w:p w14:paraId="1FE271BB" w14:textId="77777777" w:rsidR="00FA1A85" w:rsidRPr="008333E0" w:rsidRDefault="00FA1A85" w:rsidP="00A71684">
      <w:pPr>
        <w:pStyle w:val="Bezmezer"/>
        <w:numPr>
          <w:ilvl w:val="0"/>
          <w:numId w:val="2"/>
        </w:numPr>
        <w:jc w:val="both"/>
        <w:rPr>
          <w:lang w:val="de-DE"/>
        </w:rPr>
      </w:pPr>
      <w:r w:rsidRPr="008333E0">
        <w:rPr>
          <w:lang w:val="de-DE"/>
        </w:rPr>
        <w:t>Das Heizsystem muss mit Wasser gefüllt werden, das den Anforderungen von ČSN 07 7401 entspricht und insbesondere darf seine Härte die geforderten Parameter nicht überschreiten. Die Verwendung von Frostschutzmischungen wird vom Hersteller nicht empfohlen.</w:t>
      </w:r>
    </w:p>
    <w:p w14:paraId="4D31C9EE" w14:textId="77777777" w:rsidR="006D0252" w:rsidRPr="008333E0" w:rsidRDefault="00FA1A85" w:rsidP="00A71684">
      <w:pPr>
        <w:pStyle w:val="Bezmezer"/>
        <w:numPr>
          <w:ilvl w:val="0"/>
          <w:numId w:val="2"/>
        </w:numPr>
        <w:jc w:val="both"/>
        <w:rPr>
          <w:lang w:val="de-DE"/>
        </w:rPr>
      </w:pPr>
      <w:r w:rsidRPr="008333E0">
        <w:rPr>
          <w:lang w:val="de-DE"/>
        </w:rPr>
        <w:t>Der Heizkessel muss gemäß den geltenden Vorschriften und Normen an das System angeschlossen werden.</w:t>
      </w:r>
    </w:p>
    <w:p w14:paraId="0A1C95BE" w14:textId="77777777" w:rsidR="006D0252" w:rsidRPr="008333E0" w:rsidRDefault="006D0252" w:rsidP="006B3C5E">
      <w:pPr>
        <w:pStyle w:val="Odstavecseseznamem"/>
        <w:numPr>
          <w:ilvl w:val="0"/>
          <w:numId w:val="2"/>
        </w:numPr>
        <w:jc w:val="both"/>
        <w:rPr>
          <w:rFonts w:asciiTheme="minorHAnsi" w:hAnsiTheme="minorHAnsi"/>
          <w:sz w:val="20"/>
          <w:szCs w:val="20"/>
          <w:lang w:val="de-DE"/>
        </w:rPr>
      </w:pPr>
      <w:r w:rsidRPr="008333E0">
        <w:rPr>
          <w:rFonts w:asciiTheme="minorHAnsi" w:eastAsiaTheme="minorEastAsia" w:hAnsiTheme="minorHAnsi" w:cstheme="minorBidi"/>
          <w:sz w:val="20"/>
          <w:szCs w:val="20"/>
          <w:lang w:val="de-DE"/>
        </w:rPr>
        <w:t>Der Kessel muss an den Schornstein gemäß ČSN 73 4201: 1989 angeschlossen werden</w:t>
      </w:r>
    </w:p>
    <w:p w14:paraId="05A94B2E" w14:textId="77777777" w:rsidR="00FA1A85" w:rsidRPr="008333E0" w:rsidRDefault="00FA1A85" w:rsidP="006B3C5E">
      <w:pPr>
        <w:pStyle w:val="Odstavecseseznamem"/>
        <w:numPr>
          <w:ilvl w:val="0"/>
          <w:numId w:val="2"/>
        </w:numPr>
        <w:jc w:val="both"/>
        <w:rPr>
          <w:rFonts w:asciiTheme="minorHAnsi" w:hAnsiTheme="minorHAnsi"/>
          <w:sz w:val="20"/>
          <w:szCs w:val="20"/>
          <w:lang w:val="de-DE"/>
        </w:rPr>
      </w:pPr>
      <w:r w:rsidRPr="008333E0">
        <w:rPr>
          <w:rFonts w:asciiTheme="minorHAnsi" w:hAnsiTheme="minorHAnsi"/>
          <w:sz w:val="20"/>
          <w:szCs w:val="20"/>
          <w:lang w:val="de-DE"/>
        </w:rPr>
        <w:t>Der Abgasweg muss vor der Installation des Heizkessels von einem Schornsteinfeger geprüft werden. Fordern Sie einen Inspektionsbericht an, der die grundlegenden Parameter des Schornsteins enthält, einschließlich des Durchmessers des Schornsteins, seiner Länge und des Schornsteinzugs.</w:t>
      </w:r>
    </w:p>
    <w:p w14:paraId="4AB5DD2E" w14:textId="77777777" w:rsidR="00FA1A85" w:rsidRPr="008333E0" w:rsidRDefault="00FA1A85" w:rsidP="00A71684">
      <w:pPr>
        <w:pStyle w:val="Bezmezer"/>
        <w:numPr>
          <w:ilvl w:val="0"/>
          <w:numId w:val="2"/>
        </w:numPr>
        <w:jc w:val="both"/>
        <w:rPr>
          <w:lang w:val="de-DE"/>
        </w:rPr>
      </w:pPr>
      <w:r w:rsidRPr="008333E0">
        <w:rPr>
          <w:lang w:val="de-DE"/>
        </w:rPr>
        <w:lastRenderedPageBreak/>
        <w:t>Der Schornstein sollte nicht länger als 1 m sein und mit einem Kehrloch versehen sein. Der Schornstein kann nur dann länger sein, wenn der Schornsteinzug nicht weiter als 30 cm vom Kessel entfernt gemessen und registriert wurde und die Anforderungen für den Mindestbetriebszug erfüllt, siehe Kapitel „Technische Parameter“.</w:t>
      </w:r>
    </w:p>
    <w:p w14:paraId="3DF313C4" w14:textId="77777777" w:rsidR="00FA1A85" w:rsidRPr="008333E0" w:rsidRDefault="00FA1A85" w:rsidP="00A71684">
      <w:pPr>
        <w:pStyle w:val="Bezmezer"/>
        <w:numPr>
          <w:ilvl w:val="0"/>
          <w:numId w:val="2"/>
        </w:numPr>
        <w:jc w:val="both"/>
        <w:rPr>
          <w:lang w:val="de-DE"/>
        </w:rPr>
      </w:pPr>
      <w:r w:rsidRPr="008333E0">
        <w:rPr>
          <w:lang w:val="de-DE"/>
        </w:rPr>
        <w:t>Der OPOP-Kessel muss in einem separaten Heizraum installiert werden, der speziell zum Heizen geeignet ist. Der Heizraum muss ausreichend Platz für die Installation und Wartung des Heizkessels haben. Für eine ausreichende Frischluftzirkulation zur Verbrennung ist zu sorgen.</w:t>
      </w:r>
    </w:p>
    <w:p w14:paraId="314A08D1" w14:textId="77777777" w:rsidR="00FA1A85" w:rsidRPr="008333E0" w:rsidRDefault="00FA1A85" w:rsidP="00A71684">
      <w:pPr>
        <w:pStyle w:val="Bezmezer"/>
        <w:numPr>
          <w:ilvl w:val="0"/>
          <w:numId w:val="2"/>
        </w:numPr>
        <w:jc w:val="both"/>
        <w:rPr>
          <w:lang w:val="de-DE"/>
        </w:rPr>
      </w:pPr>
      <w:r w:rsidRPr="008333E0">
        <w:rPr>
          <w:lang w:val="de-DE"/>
        </w:rPr>
        <w:t>Sie dürfen den Heizkessel niemals auf offenen Flächen oder Balkonen, in von Menschen bewohnten Bereichen wie Küche, Wohnzimmer, Badezimmer, Schlafzimmer, in Bereichen mit explosiven und brennbaren Materialien installieren.</w:t>
      </w:r>
    </w:p>
    <w:p w14:paraId="0040FFC3" w14:textId="77777777" w:rsidR="00FA1A85" w:rsidRPr="008333E0" w:rsidRDefault="00A71684" w:rsidP="00A71684">
      <w:pPr>
        <w:pStyle w:val="Bezmezer"/>
        <w:numPr>
          <w:ilvl w:val="0"/>
          <w:numId w:val="2"/>
        </w:numPr>
        <w:jc w:val="both"/>
        <w:rPr>
          <w:lang w:val="de-DE"/>
        </w:rPr>
      </w:pPr>
      <w:r w:rsidRPr="008333E0">
        <w:rPr>
          <w:lang w:val="de-DE"/>
        </w:rPr>
        <w:t>Installieren Sie den Kessel auf einem Betonsockel aus feuerfestem Material oder auf einer Oberfläche mit einer Unterlage aus feuerfestem Material.</w:t>
      </w:r>
    </w:p>
    <w:p w14:paraId="58A09A67" w14:textId="77777777" w:rsidR="00A71684" w:rsidRPr="008333E0" w:rsidRDefault="00FA1A85" w:rsidP="00A71684">
      <w:pPr>
        <w:pStyle w:val="Bezmezer"/>
        <w:numPr>
          <w:ilvl w:val="0"/>
          <w:numId w:val="2"/>
        </w:numPr>
        <w:jc w:val="both"/>
        <w:rPr>
          <w:lang w:val="de-DE"/>
        </w:rPr>
      </w:pPr>
      <w:r w:rsidRPr="008333E0">
        <w:rPr>
          <w:lang w:val="de-DE"/>
        </w:rPr>
        <w:t>Um den Kessel herum sollte ein Mindestabstand für die Handhabung vorhanden sein, nämlich: 60 cm von der Rückseite und den Seiten, 100 cm von der Vorderseite des Kessels und dem Trichter.</w:t>
      </w:r>
    </w:p>
    <w:p w14:paraId="245054F6" w14:textId="77777777" w:rsidR="00FA1A85" w:rsidRPr="008333E0" w:rsidRDefault="00FA1A85" w:rsidP="00A71684">
      <w:pPr>
        <w:pStyle w:val="Bezmezer"/>
        <w:numPr>
          <w:ilvl w:val="0"/>
          <w:numId w:val="2"/>
        </w:numPr>
        <w:jc w:val="both"/>
        <w:rPr>
          <w:lang w:val="de-DE"/>
        </w:rPr>
      </w:pPr>
      <w:r w:rsidRPr="008333E0">
        <w:rPr>
          <w:lang w:val="de-DE"/>
        </w:rPr>
        <w:t>Bei der Installation und dem Betrieb des Kessels ist ein Sicherheitsabstand von 200 mm zu brennbaren Materialien einzuhalten. Stellen Sie keine brennbaren Stoffe in diesem oder einem geringeren Abstand zum Kessel ab.</w:t>
      </w:r>
    </w:p>
    <w:p w14:paraId="38D826AD" w14:textId="77777777" w:rsidR="00FA1A85" w:rsidRPr="008333E0" w:rsidRDefault="00FA1A85" w:rsidP="00A71684">
      <w:pPr>
        <w:pStyle w:val="Bezmezer"/>
        <w:numPr>
          <w:ilvl w:val="0"/>
          <w:numId w:val="2"/>
        </w:numPr>
        <w:jc w:val="both"/>
        <w:rPr>
          <w:lang w:val="de-DE"/>
        </w:rPr>
      </w:pPr>
      <w:r w:rsidRPr="008333E0">
        <w:rPr>
          <w:lang w:val="de-DE"/>
        </w:rPr>
        <w:t>Es ist verboten, Brennstoff hinter dem Kessel oder neben dem Kessel in einem Abstand von weniger als 800 mm zu lagern.</w:t>
      </w:r>
    </w:p>
    <w:p w14:paraId="5750955C" w14:textId="77777777" w:rsidR="00FA1A85" w:rsidRPr="008333E0" w:rsidRDefault="00FA1A85" w:rsidP="00A71684">
      <w:pPr>
        <w:pStyle w:val="Bezmezer"/>
        <w:numPr>
          <w:ilvl w:val="0"/>
          <w:numId w:val="2"/>
        </w:numPr>
        <w:jc w:val="both"/>
        <w:rPr>
          <w:lang w:val="de-DE"/>
        </w:rPr>
      </w:pPr>
      <w:r w:rsidRPr="008333E0">
        <w:rPr>
          <w:lang w:val="de-DE"/>
        </w:rPr>
        <w:t>Es ist nicht möglich, Brennstoff zwischen zwei Kesseln im Heizraum zu lagern.</w:t>
      </w:r>
    </w:p>
    <w:p w14:paraId="497ED472" w14:textId="77777777" w:rsidR="00FA1A85" w:rsidRPr="008333E0" w:rsidRDefault="00FA1A85" w:rsidP="00A71684">
      <w:pPr>
        <w:pStyle w:val="Bezmezer"/>
        <w:numPr>
          <w:ilvl w:val="0"/>
          <w:numId w:val="2"/>
        </w:numPr>
        <w:jc w:val="both"/>
        <w:rPr>
          <w:lang w:val="de-DE"/>
        </w:rPr>
      </w:pPr>
      <w:r w:rsidRPr="008333E0">
        <w:rPr>
          <w:lang w:val="de-DE"/>
        </w:rPr>
        <w:t>Es darf nur der in der Betriebsanleitung des Kessels angegebene Garantiebrennstoff verwendet werden.</w:t>
      </w:r>
    </w:p>
    <w:p w14:paraId="21A8F414" w14:textId="77777777" w:rsidR="00FA1A85" w:rsidRPr="008333E0" w:rsidRDefault="00FA1A85" w:rsidP="00A71684">
      <w:pPr>
        <w:pStyle w:val="Bezmezer"/>
        <w:numPr>
          <w:ilvl w:val="0"/>
          <w:numId w:val="2"/>
        </w:numPr>
        <w:jc w:val="both"/>
        <w:rPr>
          <w:lang w:val="de-DE"/>
        </w:rPr>
      </w:pPr>
      <w:r w:rsidRPr="008333E0">
        <w:rPr>
          <w:lang w:val="de-DE"/>
        </w:rPr>
        <w:t>Der Hersteller ist nicht verantwortlich für die Brennstoffqualität, im Hinblick auf Verbrennungsqualität, Aschemenge oder für die Häufigkeit der Kesselreinigung, da diese Tatsachen nur äußere Einflüsse wie Brennstoffqualität, Staub und Feuchtigkeit im Brennstoff, Schornsteinzug oder richtige Verbrennungsprozesseinstellungen.</w:t>
      </w:r>
    </w:p>
    <w:p w14:paraId="69A874DC" w14:textId="77777777" w:rsidR="00FA1A85" w:rsidRPr="008333E0" w:rsidRDefault="00FA1A85" w:rsidP="00A71684">
      <w:pPr>
        <w:pStyle w:val="Bezmezer"/>
        <w:numPr>
          <w:ilvl w:val="0"/>
          <w:numId w:val="2"/>
        </w:numPr>
        <w:jc w:val="both"/>
        <w:rPr>
          <w:lang w:val="de-DE"/>
        </w:rPr>
      </w:pPr>
      <w:r w:rsidRPr="008333E0">
        <w:rPr>
          <w:lang w:val="de-DE"/>
        </w:rPr>
        <w:t>Es ist verboten, brennbare Flüssigkeiten (Benzin, Alkohol usw.) zum Heizen im Kessel zu verwenden.</w:t>
      </w:r>
    </w:p>
    <w:p w14:paraId="7E9814B4" w14:textId="77777777" w:rsidR="00FA1A85" w:rsidRPr="008333E0" w:rsidRDefault="00FA1A85" w:rsidP="00A71684">
      <w:pPr>
        <w:pStyle w:val="Bezmezer"/>
        <w:numPr>
          <w:ilvl w:val="0"/>
          <w:numId w:val="2"/>
        </w:numPr>
        <w:jc w:val="both"/>
        <w:rPr>
          <w:lang w:val="de-DE"/>
        </w:rPr>
      </w:pPr>
      <w:r w:rsidRPr="008333E0">
        <w:rPr>
          <w:lang w:val="de-DE"/>
        </w:rPr>
        <w:t>Es ist verboten, den Kessel während des Betriebs zu überhitzen.</w:t>
      </w:r>
    </w:p>
    <w:p w14:paraId="2B5F361A" w14:textId="77777777" w:rsidR="00FA1A85" w:rsidRPr="008333E0" w:rsidRDefault="00FA1A85" w:rsidP="00A71684">
      <w:pPr>
        <w:pStyle w:val="Bezmezer"/>
        <w:numPr>
          <w:ilvl w:val="0"/>
          <w:numId w:val="2"/>
        </w:numPr>
        <w:jc w:val="both"/>
        <w:rPr>
          <w:lang w:val="de-DE"/>
        </w:rPr>
      </w:pPr>
      <w:r w:rsidRPr="008333E0">
        <w:rPr>
          <w:lang w:val="de-DE"/>
        </w:rPr>
        <w:t>Besteht die Gefahr der Bildung und des Eindringens von brennbaren Dämpfen oder Gasen in den Heizraum oder bei Arbeiten mit vorübergehender Brand- oder Explosionsgefahr (Bodenbelag verkleben, Anstrich mit brennbaren Farben usw.), muss der Heizkessel rechtzeitig vor der Arbeit stillgelegt werden. .</w:t>
      </w:r>
    </w:p>
    <w:p w14:paraId="7EAB4EE5" w14:textId="77777777" w:rsidR="00FA1A85" w:rsidRPr="008333E0" w:rsidRDefault="00FA1A85" w:rsidP="00A71684">
      <w:pPr>
        <w:pStyle w:val="Bezmezer"/>
        <w:numPr>
          <w:ilvl w:val="0"/>
          <w:numId w:val="2"/>
        </w:numPr>
        <w:jc w:val="both"/>
        <w:rPr>
          <w:lang w:val="de-DE"/>
        </w:rPr>
      </w:pPr>
      <w:r w:rsidRPr="008333E0">
        <w:rPr>
          <w:lang w:val="de-DE"/>
        </w:rPr>
        <w:t>Am Ende der Heizperiode muss der Heizkessel inklusive Schornstein gründlich gereinigt werden. Der Heizraum muss sauber und trocken gehalten werden.</w:t>
      </w:r>
    </w:p>
    <w:p w14:paraId="0CFEA407" w14:textId="77777777" w:rsidR="00FA1A85" w:rsidRPr="008333E0" w:rsidRDefault="00FA1A85" w:rsidP="00A71684">
      <w:pPr>
        <w:pStyle w:val="Bezmezer"/>
        <w:numPr>
          <w:ilvl w:val="0"/>
          <w:numId w:val="2"/>
        </w:numPr>
        <w:jc w:val="both"/>
        <w:rPr>
          <w:lang w:val="de-DE"/>
        </w:rPr>
      </w:pPr>
      <w:r w:rsidRPr="008333E0">
        <w:rPr>
          <w:lang w:val="de-DE"/>
        </w:rPr>
        <w:t>Eingriffe in die Konstruktion und Elektroinstallation des Kessels sind verboten.</w:t>
      </w:r>
    </w:p>
    <w:p w14:paraId="1FE74556" w14:textId="77777777" w:rsidR="00FA1A85" w:rsidRPr="008333E0" w:rsidRDefault="00FA1A85" w:rsidP="00A71684">
      <w:pPr>
        <w:pStyle w:val="Bezmezer"/>
        <w:numPr>
          <w:ilvl w:val="0"/>
          <w:numId w:val="2"/>
        </w:numPr>
        <w:jc w:val="both"/>
        <w:rPr>
          <w:lang w:val="de-DE"/>
        </w:rPr>
      </w:pPr>
      <w:r w:rsidRPr="008333E0">
        <w:rPr>
          <w:lang w:val="de-DE"/>
        </w:rPr>
        <w:t>Der Hersteller haftet nicht für Schäden, die durch unsachgemäße Aufstellung oder unsachgemäßen Betrieb des Produkts entstehen.</w:t>
      </w:r>
    </w:p>
    <w:p w14:paraId="065BAED7" w14:textId="77777777" w:rsidR="00FA1A85" w:rsidRPr="008333E0" w:rsidRDefault="00FA1A85" w:rsidP="00A71684">
      <w:pPr>
        <w:pStyle w:val="Bezmezer"/>
        <w:numPr>
          <w:ilvl w:val="0"/>
          <w:numId w:val="2"/>
        </w:numPr>
        <w:jc w:val="both"/>
        <w:rPr>
          <w:lang w:val="de-DE"/>
        </w:rPr>
      </w:pPr>
      <w:r w:rsidRPr="008333E0">
        <w:rPr>
          <w:lang w:val="de-DE"/>
        </w:rPr>
        <w:t>Verschleißteile fallen nicht unter die Standardgarantiezeit. Diese Teile bedeuten: Asbestdichtschnur, Granat und Schamottplatte. Diese Teile erfüllen jedoch lange Zeit ihre Funktion, wenn der Kessel und seine Komponenten gemäß der Gebrauchsanweisung betrieben werden.</w:t>
      </w:r>
    </w:p>
    <w:p w14:paraId="064F233C" w14:textId="77777777" w:rsidR="00FA1A85" w:rsidRPr="008333E0" w:rsidRDefault="00FA1A85" w:rsidP="00A71684">
      <w:pPr>
        <w:pStyle w:val="Bezmezer"/>
        <w:numPr>
          <w:ilvl w:val="0"/>
          <w:numId w:val="2"/>
        </w:numPr>
        <w:jc w:val="both"/>
        <w:rPr>
          <w:lang w:val="de-DE"/>
        </w:rPr>
      </w:pPr>
      <w:r w:rsidRPr="008333E0">
        <w:rPr>
          <w:lang w:val="de-DE"/>
        </w:rPr>
        <w:t>Für Rost am Kessel und seinen Bauteilen haftet der Hersteller nicht, da dieser immer auf äußere Einflüsse wie Raumfeuchtigkeit, Brennstoff oder unsachgemäße Installation ohne Schutz des Kessels gegen Kältekorrosion zurückzuführen ist.</w:t>
      </w:r>
    </w:p>
    <w:p w14:paraId="25075FF5" w14:textId="77777777" w:rsidR="00FA1A85" w:rsidRPr="008333E0" w:rsidRDefault="00FA1A85" w:rsidP="00A71684">
      <w:pPr>
        <w:pStyle w:val="Bezmezer"/>
        <w:numPr>
          <w:ilvl w:val="0"/>
          <w:numId w:val="2"/>
        </w:numPr>
        <w:jc w:val="both"/>
        <w:rPr>
          <w:lang w:val="de-DE"/>
        </w:rPr>
      </w:pPr>
      <w:r w:rsidRPr="008333E0">
        <w:rPr>
          <w:lang w:val="de-DE"/>
        </w:rPr>
        <w:t>Der Kessel muss gegen niedrige Rücklauftemperatur durch ein Ventil geschützt werden, das verhindert, dass kaltes Wasser in den Kessel gelangt. Die minimal zulässige Rücklauftemperatur wird vom Hersteller auf 55 °C eingestellt.</w:t>
      </w:r>
    </w:p>
    <w:p w14:paraId="26F90575" w14:textId="77777777" w:rsidR="00FA1A85" w:rsidRPr="008333E0" w:rsidRDefault="00FA1A85" w:rsidP="00A71684">
      <w:pPr>
        <w:pStyle w:val="Bezmezer"/>
        <w:numPr>
          <w:ilvl w:val="0"/>
          <w:numId w:val="2"/>
        </w:numPr>
        <w:jc w:val="both"/>
        <w:rPr>
          <w:lang w:val="de-DE"/>
        </w:rPr>
      </w:pPr>
      <w:r w:rsidRPr="008333E0">
        <w:rPr>
          <w:lang w:val="de-DE"/>
        </w:rPr>
        <w:t>Der Hersteller ist nicht verantwortlich für die Kondensation kalter Luft im Schornstein, da dies durch die richtige Installation des Schornsteins und die richtige Einstellung des Verbrennungsprozesses im Kessel verhindert werden muss.</w:t>
      </w:r>
    </w:p>
    <w:p w14:paraId="3A532FF9" w14:textId="77777777" w:rsidR="00FA1A85" w:rsidRPr="008333E0" w:rsidRDefault="00FA1A85" w:rsidP="00A71684">
      <w:pPr>
        <w:pStyle w:val="Bezmezer"/>
        <w:numPr>
          <w:ilvl w:val="0"/>
          <w:numId w:val="2"/>
        </w:numPr>
        <w:jc w:val="both"/>
        <w:rPr>
          <w:lang w:val="de-DE"/>
        </w:rPr>
      </w:pPr>
      <w:r w:rsidRPr="008333E0">
        <w:rPr>
          <w:lang w:val="de-DE"/>
        </w:rPr>
        <w:t>Der Hersteller ist nicht verantwortlich für das Entweichen von Rauch aus dem Kessel in den Raum, wenn dieser durch einen geringen Schornsteinzug, eine schlechte Installation des Kessels oder eine falsche Einstellung des Verbrennungsprozesses oder eine mechanische Beschädigung der Kesselkomponenten verursacht wird.</w:t>
      </w:r>
    </w:p>
    <w:p w14:paraId="24642E76" w14:textId="77777777" w:rsidR="00FA1A85" w:rsidRPr="008333E0" w:rsidRDefault="00FA1A85" w:rsidP="00A71684">
      <w:pPr>
        <w:pStyle w:val="Bezmezer"/>
        <w:numPr>
          <w:ilvl w:val="0"/>
          <w:numId w:val="2"/>
        </w:numPr>
        <w:jc w:val="both"/>
        <w:rPr>
          <w:lang w:val="de-DE"/>
        </w:rPr>
      </w:pPr>
      <w:r w:rsidRPr="008333E0">
        <w:rPr>
          <w:lang w:val="de-DE"/>
        </w:rPr>
        <w:t>Der Hersteller haftet nicht für Schäden an Teilen, die durch Handhabung, Transport, falsche Einstellung oder unsachgemäßen Gebrauch oder andere äußere Störungen verursacht werden, die nicht in direktem Zusammenhang mit der Funktion einzelner Kesselkomponenten stehen.</w:t>
      </w:r>
    </w:p>
    <w:p w14:paraId="325737E4" w14:textId="77777777" w:rsidR="00FA1A85" w:rsidRPr="008333E0" w:rsidRDefault="00FA1A85" w:rsidP="00A71684">
      <w:pPr>
        <w:pStyle w:val="Bezmezer"/>
        <w:numPr>
          <w:ilvl w:val="0"/>
          <w:numId w:val="2"/>
        </w:numPr>
        <w:jc w:val="both"/>
        <w:rPr>
          <w:lang w:val="de-DE"/>
        </w:rPr>
      </w:pPr>
      <w:r w:rsidRPr="008333E0">
        <w:rPr>
          <w:lang w:val="de-DE"/>
        </w:rPr>
        <w:lastRenderedPageBreak/>
        <w:t>Für die Installation des Kessels, des Kesselzubehörs und dessen korrekte Einstellung und Inbetriebnahme ist immer der Installationsbetrieb verantwortlich, der den Kessel an den Endkunden verkauft hat.</w:t>
      </w:r>
    </w:p>
    <w:p w14:paraId="5707E331" w14:textId="77777777" w:rsidR="00A71684" w:rsidRPr="008333E0" w:rsidRDefault="00A71684" w:rsidP="00B3493A">
      <w:pPr>
        <w:pStyle w:val="Bezmezer"/>
        <w:rPr>
          <w:lang w:val="de-DE"/>
        </w:rPr>
      </w:pPr>
    </w:p>
    <w:p w14:paraId="64A3C5EF" w14:textId="77777777" w:rsidR="00A71684" w:rsidRPr="008333E0" w:rsidRDefault="00A71684" w:rsidP="00B3493A">
      <w:pPr>
        <w:pStyle w:val="Bezmezer"/>
        <w:rPr>
          <w:lang w:val="de-DE"/>
        </w:rPr>
      </w:pPr>
    </w:p>
    <w:p w14:paraId="79ED5AAE" w14:textId="77777777" w:rsidR="00B3493A" w:rsidRPr="008333E0" w:rsidRDefault="00B3493A" w:rsidP="00B3493A">
      <w:pPr>
        <w:pStyle w:val="Bezmezer"/>
        <w:rPr>
          <w:lang w:val="de-DE"/>
        </w:rPr>
      </w:pPr>
    </w:p>
    <w:p w14:paraId="21BCC4E4" w14:textId="77777777" w:rsidR="00B3493A" w:rsidRPr="008333E0" w:rsidRDefault="000D6427" w:rsidP="00B3493A">
      <w:pPr>
        <w:pStyle w:val="Nadpis1"/>
        <w:rPr>
          <w:b/>
          <w:lang w:val="de-DE"/>
        </w:rPr>
      </w:pPr>
      <w:bookmarkStart w:id="26" w:name="_Toc85615414"/>
      <w:r w:rsidRPr="008333E0">
        <w:rPr>
          <w:b/>
          <w:lang w:val="de-DE"/>
        </w:rPr>
        <w:t>27. GARANTIESCHREIBEN</w:t>
      </w:r>
      <w:bookmarkEnd w:id="26"/>
    </w:p>
    <w:p w14:paraId="61DA2615" w14:textId="77777777" w:rsidR="00A71684" w:rsidRPr="008333E0" w:rsidRDefault="00A71684" w:rsidP="00A71684">
      <w:pPr>
        <w:spacing w:before="120" w:line="240" w:lineRule="atLeast"/>
        <w:jc w:val="center"/>
        <w:rPr>
          <w:b/>
          <w:sz w:val="22"/>
          <w:szCs w:val="22"/>
          <w:u w:val="single"/>
          <w:lang w:val="de-DE"/>
        </w:rPr>
      </w:pPr>
    </w:p>
    <w:p w14:paraId="08F3E9DF" w14:textId="77777777" w:rsidR="00A71684" w:rsidRPr="008333E0" w:rsidRDefault="00A71684" w:rsidP="00A71684">
      <w:pPr>
        <w:spacing w:before="120" w:line="240" w:lineRule="atLeast"/>
        <w:jc w:val="center"/>
        <w:rPr>
          <w:b/>
          <w:sz w:val="24"/>
          <w:u w:val="single"/>
          <w:lang w:val="de-DE"/>
        </w:rPr>
      </w:pPr>
      <w:r w:rsidRPr="008333E0">
        <w:rPr>
          <w:b/>
          <w:sz w:val="24"/>
          <w:u w:val="single"/>
          <w:lang w:val="de-DE"/>
        </w:rPr>
        <w:t>Für Heißwasserboiler H435EKO-D, H442EKO-D, H449EKO-D, H455EKO-D</w:t>
      </w:r>
    </w:p>
    <w:p w14:paraId="105FB541" w14:textId="77777777" w:rsidR="00A71684" w:rsidRPr="008333E0" w:rsidRDefault="00A71684" w:rsidP="00A71684">
      <w:pPr>
        <w:spacing w:before="120" w:line="240" w:lineRule="atLeast"/>
        <w:jc w:val="center"/>
        <w:rPr>
          <w:rStyle w:val="Styl9b"/>
          <w:rFonts w:asciiTheme="minorHAnsi" w:hAnsiTheme="minorHAnsi"/>
          <w:sz w:val="20"/>
          <w:lang w:val="de-DE"/>
        </w:rPr>
      </w:pPr>
      <w:r w:rsidRPr="008333E0">
        <w:rPr>
          <w:b/>
          <w:lang w:val="de-DE"/>
        </w:rPr>
        <w:t>Produzent:</w:t>
      </w:r>
      <w:r w:rsidR="00C8747B">
        <w:rPr>
          <w:b/>
          <w:lang w:val="de-DE"/>
        </w:rPr>
        <w:t xml:space="preserve"> </w:t>
      </w:r>
      <w:r w:rsidRPr="008333E0">
        <w:rPr>
          <w:rStyle w:val="Styl9b"/>
          <w:rFonts w:asciiTheme="minorHAnsi" w:hAnsiTheme="minorHAnsi"/>
          <w:sz w:val="20"/>
          <w:lang w:val="de-DE"/>
        </w:rPr>
        <w:t>OPOP spol. s r</w:t>
      </w:r>
      <w:r w:rsidR="00C8747B">
        <w:rPr>
          <w:rStyle w:val="Styl9b"/>
          <w:rFonts w:asciiTheme="minorHAnsi" w:hAnsiTheme="minorHAnsi"/>
          <w:sz w:val="20"/>
          <w:lang w:val="de-DE"/>
        </w:rPr>
        <w:t>.</w:t>
      </w:r>
      <w:r w:rsidRPr="008333E0">
        <w:rPr>
          <w:rStyle w:val="Styl9b"/>
          <w:rFonts w:asciiTheme="minorHAnsi" w:hAnsiTheme="minorHAnsi"/>
          <w:sz w:val="20"/>
          <w:lang w:val="de-DE"/>
        </w:rPr>
        <w:t>o</w:t>
      </w:r>
      <w:r w:rsidR="00C8747B">
        <w:rPr>
          <w:rStyle w:val="Styl9b"/>
          <w:rFonts w:asciiTheme="minorHAnsi" w:hAnsiTheme="minorHAnsi"/>
          <w:sz w:val="20"/>
          <w:lang w:val="de-DE"/>
        </w:rPr>
        <w:t>.</w:t>
      </w:r>
      <w:r w:rsidRPr="008333E0">
        <w:rPr>
          <w:rStyle w:val="Styl9b"/>
          <w:rFonts w:asciiTheme="minorHAnsi" w:hAnsiTheme="minorHAnsi"/>
          <w:sz w:val="20"/>
          <w:lang w:val="de-DE"/>
        </w:rPr>
        <w:t>, Valasske Mezirici</w:t>
      </w:r>
    </w:p>
    <w:p w14:paraId="42B93CA7" w14:textId="77777777" w:rsidR="00A71684" w:rsidRPr="008333E0" w:rsidRDefault="00A71684" w:rsidP="00A71684">
      <w:pPr>
        <w:spacing w:line="240" w:lineRule="atLeast"/>
        <w:jc w:val="center"/>
        <w:rPr>
          <w:rStyle w:val="Styl9b"/>
          <w:rFonts w:asciiTheme="minorHAnsi" w:hAnsiTheme="minorHAnsi"/>
          <w:sz w:val="20"/>
          <w:lang w:val="de-DE"/>
        </w:rPr>
      </w:pPr>
      <w:r w:rsidRPr="008333E0">
        <w:rPr>
          <w:b/>
          <w:lang w:val="de-DE"/>
        </w:rPr>
        <w:t>Telefon:</w:t>
      </w:r>
      <w:r w:rsidRPr="008333E0">
        <w:rPr>
          <w:rStyle w:val="Styl9b"/>
          <w:rFonts w:asciiTheme="minorHAnsi" w:hAnsiTheme="minorHAnsi"/>
          <w:sz w:val="20"/>
          <w:lang w:val="de-DE"/>
        </w:rPr>
        <w:t>(+420) 571 675 589, (+420)</w:t>
      </w:r>
      <w:r w:rsidR="001D10D7">
        <w:rPr>
          <w:rStyle w:val="Styl9b"/>
          <w:rFonts w:asciiTheme="minorHAnsi" w:hAnsiTheme="minorHAnsi"/>
          <w:sz w:val="20"/>
          <w:lang w:val="de-DE"/>
        </w:rPr>
        <w:t xml:space="preserve"> </w:t>
      </w:r>
      <w:r w:rsidRPr="008333E0">
        <w:rPr>
          <w:b/>
          <w:lang w:val="de-DE"/>
        </w:rPr>
        <w:t>Fax.:</w:t>
      </w:r>
      <w:r w:rsidRPr="008333E0">
        <w:rPr>
          <w:rStyle w:val="Styl9b"/>
          <w:rFonts w:asciiTheme="minorHAnsi" w:hAnsiTheme="minorHAnsi"/>
          <w:sz w:val="20"/>
          <w:lang w:val="de-DE"/>
        </w:rPr>
        <w:t>571 611 225</w:t>
      </w:r>
    </w:p>
    <w:p w14:paraId="5758BBCB" w14:textId="77777777" w:rsidR="00A71684" w:rsidRPr="008333E0" w:rsidRDefault="00A71684" w:rsidP="00A71684">
      <w:pPr>
        <w:spacing w:before="120" w:line="240" w:lineRule="atLeast"/>
        <w:jc w:val="both"/>
        <w:rPr>
          <w:sz w:val="18"/>
          <w:lang w:val="de-DE"/>
        </w:rPr>
      </w:pPr>
    </w:p>
    <w:p w14:paraId="02292E85" w14:textId="77777777" w:rsidR="006D0252" w:rsidRPr="008333E0" w:rsidRDefault="006D0252" w:rsidP="00A71684">
      <w:pPr>
        <w:spacing w:before="120" w:line="240" w:lineRule="atLeast"/>
        <w:jc w:val="both"/>
        <w:rPr>
          <w:sz w:val="18"/>
          <w:lang w:val="de-DE"/>
        </w:rPr>
      </w:pPr>
    </w:p>
    <w:p w14:paraId="00EA5AA5" w14:textId="77777777" w:rsidR="006D0252" w:rsidRPr="008333E0" w:rsidRDefault="006D0252" w:rsidP="00A71684">
      <w:pPr>
        <w:spacing w:before="120" w:line="240" w:lineRule="atLeast"/>
        <w:jc w:val="both"/>
        <w:rPr>
          <w:sz w:val="18"/>
          <w:lang w:val="de-DE"/>
        </w:rPr>
      </w:pPr>
    </w:p>
    <w:p w14:paraId="39A41382" w14:textId="77777777" w:rsidR="00A71684" w:rsidRPr="008333E0" w:rsidRDefault="001D10D7" w:rsidP="00A71684">
      <w:pPr>
        <w:spacing w:before="120" w:line="240" w:lineRule="atLeast"/>
        <w:jc w:val="both"/>
        <w:rPr>
          <w:lang w:val="de-DE"/>
        </w:rPr>
      </w:pPr>
      <w:r>
        <w:rPr>
          <w:lang w:val="de-DE"/>
        </w:rPr>
        <w:t>Versanddatum</w:t>
      </w:r>
      <w:r w:rsidR="00A71684" w:rsidRPr="008333E0">
        <w:rPr>
          <w:lang w:val="de-DE"/>
        </w:rPr>
        <w:t>: _______________________________________</w:t>
      </w:r>
    </w:p>
    <w:p w14:paraId="668D291A" w14:textId="77777777" w:rsidR="00A71684" w:rsidRPr="008333E0" w:rsidRDefault="00A71684" w:rsidP="00A71684">
      <w:pPr>
        <w:spacing w:before="120" w:line="240" w:lineRule="atLeast"/>
        <w:jc w:val="both"/>
        <w:rPr>
          <w:b/>
          <w:sz w:val="24"/>
          <w:u w:val="single"/>
          <w:lang w:val="de-DE"/>
        </w:rPr>
      </w:pPr>
    </w:p>
    <w:p w14:paraId="506EB119" w14:textId="77777777" w:rsidR="004E5C04" w:rsidRPr="008333E0" w:rsidRDefault="004E5C04" w:rsidP="00A71684">
      <w:pPr>
        <w:spacing w:before="120" w:line="240" w:lineRule="atLeast"/>
        <w:jc w:val="both"/>
        <w:rPr>
          <w:lang w:val="de-DE"/>
        </w:rPr>
      </w:pPr>
    </w:p>
    <w:p w14:paraId="418CE014" w14:textId="77777777" w:rsidR="00A71684" w:rsidRPr="008333E0" w:rsidRDefault="00A71684" w:rsidP="001D10D7">
      <w:pPr>
        <w:spacing w:before="120" w:line="240" w:lineRule="atLeast"/>
        <w:jc w:val="both"/>
        <w:rPr>
          <w:lang w:val="de-DE"/>
        </w:rPr>
      </w:pPr>
      <w:r w:rsidRPr="008333E0">
        <w:rPr>
          <w:lang w:val="de-DE"/>
        </w:rPr>
        <w:t xml:space="preserve">Der Benutzer ist verpflichtet, die Inbetriebnahme, die regelmäßige Wartung und die Störungsbeseitigung nur einem professionellen Service zu überlassen. Diese Garantiekarte enthält ein Qualitäts- und Vollständigkeitszertifikat. Der Hersteller bestätigt, dass das Produkt geprüft wurde und den technischen Bedingungen und ČSN EN 303-5 entspricht. Wir garantieren für die Beschaffenheit, Funktion und Ausführung des Heizkessels für die Dauer von 24 Monaten ab Verkaufsdatum an den jeweiligen Verbraucher, längstens jedoch 30 Monate ab dem Datum der Entfernung aus dem Produktionsbetrieb </w:t>
      </w:r>
      <w:r w:rsidR="001D10D7">
        <w:rPr>
          <w:lang w:val="de-DE"/>
        </w:rPr>
        <w:t>Z</w:t>
      </w:r>
      <w:r w:rsidRPr="008333E0">
        <w:rPr>
          <w:lang w:val="de-DE"/>
        </w:rPr>
        <w:t>eit auf unsere Kosten</w:t>
      </w:r>
      <w:r w:rsidR="001D10D7">
        <w:rPr>
          <w:lang w:val="de-DE"/>
        </w:rPr>
        <w:t>, wenn</w:t>
      </w:r>
      <w:r w:rsidRPr="008333E0">
        <w:rPr>
          <w:lang w:val="de-DE"/>
        </w:rPr>
        <w:t xml:space="preserve"> der Kessel:</w:t>
      </w:r>
    </w:p>
    <w:p w14:paraId="547D2A7E" w14:textId="77777777" w:rsidR="00A71684" w:rsidRPr="008333E0" w:rsidRDefault="00A71684" w:rsidP="00A71684">
      <w:pPr>
        <w:numPr>
          <w:ilvl w:val="0"/>
          <w:numId w:val="3"/>
        </w:numPr>
        <w:spacing w:before="120" w:after="0" w:line="240" w:lineRule="atLeast"/>
        <w:jc w:val="both"/>
        <w:rPr>
          <w:lang w:val="de-DE"/>
        </w:rPr>
      </w:pPr>
      <w:r w:rsidRPr="008333E0">
        <w:rPr>
          <w:lang w:val="de-DE"/>
        </w:rPr>
        <w:t>sich in einem technisch einwandfreien Zustand entsprechend der Bedienungsanleitung befindet und entsprechend der Bedienungsanleitung betrieben wird.</w:t>
      </w:r>
    </w:p>
    <w:p w14:paraId="60D40BB3" w14:textId="77777777" w:rsidR="00A71684" w:rsidRPr="008333E0" w:rsidRDefault="00A71684" w:rsidP="00A71684">
      <w:pPr>
        <w:numPr>
          <w:ilvl w:val="0"/>
          <w:numId w:val="3"/>
        </w:numPr>
        <w:spacing w:before="0" w:after="0" w:line="240" w:lineRule="atLeast"/>
        <w:jc w:val="both"/>
        <w:rPr>
          <w:lang w:val="de-DE"/>
        </w:rPr>
      </w:pPr>
      <w:r w:rsidRPr="008333E0">
        <w:rPr>
          <w:lang w:val="de-DE"/>
        </w:rPr>
        <w:t>an den Schornstein gemäß ČSN 73 4201: 1989 angeschlossen</w:t>
      </w:r>
      <w:r w:rsidR="001D10D7">
        <w:rPr>
          <w:lang w:val="de-DE"/>
        </w:rPr>
        <w:t xml:space="preserve"> ist</w:t>
      </w:r>
    </w:p>
    <w:p w14:paraId="41D1A965" w14:textId="77777777" w:rsidR="00A71684" w:rsidRPr="008333E0" w:rsidRDefault="00A71684" w:rsidP="00A71684">
      <w:pPr>
        <w:numPr>
          <w:ilvl w:val="0"/>
          <w:numId w:val="3"/>
        </w:numPr>
        <w:spacing w:before="0" w:after="0" w:line="240" w:lineRule="atLeast"/>
        <w:jc w:val="both"/>
        <w:rPr>
          <w:lang w:val="de-DE"/>
        </w:rPr>
      </w:pPr>
      <w:r w:rsidRPr="008333E0">
        <w:rPr>
          <w:lang w:val="de-DE"/>
        </w:rPr>
        <w:t>nicht gewaltsam mechanisch beschädigt wird (es wurden keine unbefugten Eingriffe vorgenommen, außer den in der Betriebsanleitung erlaubten Eingriffen)</w:t>
      </w:r>
    </w:p>
    <w:p w14:paraId="235C5997" w14:textId="77777777" w:rsidR="00A71684" w:rsidRPr="008333E0" w:rsidRDefault="00A71684" w:rsidP="00A71684">
      <w:pPr>
        <w:numPr>
          <w:ilvl w:val="0"/>
          <w:numId w:val="3"/>
        </w:numPr>
        <w:spacing w:before="0" w:after="0" w:line="240" w:lineRule="atLeast"/>
        <w:jc w:val="both"/>
        <w:rPr>
          <w:lang w:val="de-DE"/>
        </w:rPr>
      </w:pPr>
      <w:r w:rsidRPr="008333E0">
        <w:rPr>
          <w:lang w:val="de-DE"/>
        </w:rPr>
        <w:t>Schornsteinzug nach ČSN 303-5 muss dem in dieser Norm angegebenen Wert entsprechen (oder den in diesem Handbuch angegebenen Werten je nach Kesseltyp)</w:t>
      </w:r>
    </w:p>
    <w:p w14:paraId="28E5BDCA" w14:textId="77777777" w:rsidR="00A71684" w:rsidRPr="008333E0" w:rsidRDefault="001D10D7" w:rsidP="00A71684">
      <w:pPr>
        <w:numPr>
          <w:ilvl w:val="0"/>
          <w:numId w:val="3"/>
        </w:numPr>
        <w:spacing w:before="0" w:after="0" w:line="240" w:lineRule="atLeast"/>
        <w:jc w:val="both"/>
        <w:rPr>
          <w:lang w:val="de-DE"/>
        </w:rPr>
      </w:pPr>
      <w:r>
        <w:rPr>
          <w:lang w:val="de-DE"/>
        </w:rPr>
        <w:t>d</w:t>
      </w:r>
      <w:r w:rsidR="00A71684" w:rsidRPr="008333E0">
        <w:rPr>
          <w:lang w:val="de-DE"/>
        </w:rPr>
        <w:t>er Verbraucher legt diese ordnungsgemäß ausgefüllte Garantiekarte bei einer Reklamation vor</w:t>
      </w:r>
    </w:p>
    <w:p w14:paraId="10AEB03F" w14:textId="77777777" w:rsidR="00A71684" w:rsidRPr="008333E0" w:rsidRDefault="00A71684" w:rsidP="00A71684">
      <w:pPr>
        <w:numPr>
          <w:ilvl w:val="0"/>
          <w:numId w:val="3"/>
        </w:numPr>
        <w:spacing w:before="0" w:after="0" w:line="240" w:lineRule="atLeast"/>
        <w:jc w:val="both"/>
        <w:rPr>
          <w:lang w:val="de-DE"/>
        </w:rPr>
      </w:pPr>
      <w:r w:rsidRPr="008333E0">
        <w:rPr>
          <w:lang w:val="de-DE"/>
        </w:rPr>
        <w:t>die Herstellerangaben zur Verwendung von Druckausdehnungsgefäßen beachtet werden</w:t>
      </w:r>
    </w:p>
    <w:p w14:paraId="18AC2DC4" w14:textId="77777777" w:rsidR="00A71684" w:rsidRPr="008333E0" w:rsidRDefault="001D10D7" w:rsidP="00A71684">
      <w:pPr>
        <w:numPr>
          <w:ilvl w:val="0"/>
          <w:numId w:val="3"/>
        </w:numPr>
        <w:spacing w:before="0" w:after="0" w:line="240" w:lineRule="atLeast"/>
        <w:jc w:val="both"/>
        <w:rPr>
          <w:lang w:val="de-DE"/>
        </w:rPr>
      </w:pPr>
      <w:r>
        <w:rPr>
          <w:lang w:val="de-DE"/>
        </w:rPr>
        <w:t>w</w:t>
      </w:r>
      <w:r w:rsidR="00A71684" w:rsidRPr="008333E0">
        <w:rPr>
          <w:lang w:val="de-DE"/>
        </w:rPr>
        <w:t>enn der Kunde das Produkt nicht innerhalb der oben genannten gesetzlichen Gewährleistungsfrist verkauft, trägt der Kunde die gesamte Verantwortung für alle Mängel des Produkts.</w:t>
      </w:r>
    </w:p>
    <w:p w14:paraId="2064799E" w14:textId="77777777" w:rsidR="00A71684" w:rsidRPr="008333E0" w:rsidRDefault="00A71684" w:rsidP="00A71684">
      <w:pPr>
        <w:numPr>
          <w:ilvl w:val="0"/>
          <w:numId w:val="3"/>
        </w:numPr>
        <w:spacing w:before="0" w:after="0" w:line="240" w:lineRule="atLeast"/>
        <w:jc w:val="both"/>
        <w:rPr>
          <w:lang w:val="de-DE"/>
        </w:rPr>
      </w:pPr>
      <w:r w:rsidRPr="008333E0">
        <w:rPr>
          <w:lang w:val="de-DE"/>
        </w:rPr>
        <w:t>die mit der Reklamationsabwicklung verbundenen Kosten gehen zu Lasten des Kunden</w:t>
      </w:r>
    </w:p>
    <w:p w14:paraId="499A6BD4" w14:textId="77777777" w:rsidR="00A71684" w:rsidRPr="008333E0" w:rsidRDefault="00A71684" w:rsidP="00A71684">
      <w:pPr>
        <w:numPr>
          <w:ilvl w:val="0"/>
          <w:numId w:val="3"/>
        </w:numPr>
        <w:spacing w:before="0" w:after="0" w:line="240" w:lineRule="atLeast"/>
        <w:jc w:val="both"/>
        <w:rPr>
          <w:lang w:val="de-DE"/>
        </w:rPr>
      </w:pPr>
      <w:r w:rsidRPr="008333E0">
        <w:rPr>
          <w:lang w:val="de-DE"/>
        </w:rPr>
        <w:t>Dämmung unter Ladetür und Schamottplatte gelten als Verbrauchsmaterial, das im Schadensfall nicht reklamiert werden kann</w:t>
      </w:r>
    </w:p>
    <w:p w14:paraId="44277E28" w14:textId="77777777" w:rsidR="004E5C04" w:rsidRPr="008333E0" w:rsidRDefault="004E5C04" w:rsidP="00A71684">
      <w:pPr>
        <w:spacing w:before="120" w:line="240" w:lineRule="atLeast"/>
        <w:jc w:val="both"/>
        <w:rPr>
          <w:lang w:val="de-DE"/>
        </w:rPr>
      </w:pPr>
    </w:p>
    <w:p w14:paraId="3A1F8BB7" w14:textId="77777777" w:rsidR="00A71684" w:rsidRPr="008333E0" w:rsidRDefault="00A71684" w:rsidP="00A71684">
      <w:pPr>
        <w:spacing w:before="120" w:line="240" w:lineRule="atLeast"/>
        <w:jc w:val="both"/>
        <w:rPr>
          <w:lang w:val="de-DE"/>
        </w:rPr>
      </w:pPr>
      <w:r w:rsidRPr="008333E0">
        <w:rPr>
          <w:lang w:val="de-DE"/>
        </w:rPr>
        <w:t>Bei einer Mängelrüge ist immer diese Garantiekarte unter Angabe der genauen Anschrift und der Umstände, unter denen der Mangel aufgetreten ist, vorzulegen. Art und Ort der Reparatur werden in unserem Hause festgelegt.</w:t>
      </w:r>
    </w:p>
    <w:p w14:paraId="673FB462" w14:textId="77777777" w:rsidR="00A71684" w:rsidRPr="008333E0" w:rsidRDefault="00A71684" w:rsidP="00A71684">
      <w:pPr>
        <w:spacing w:line="240" w:lineRule="atLeast"/>
        <w:jc w:val="both"/>
        <w:rPr>
          <w:sz w:val="16"/>
          <w:lang w:val="de-DE"/>
        </w:rPr>
      </w:pPr>
    </w:p>
    <w:p w14:paraId="11F809B1" w14:textId="77777777" w:rsidR="00A71684" w:rsidRPr="008333E0" w:rsidRDefault="00A71684" w:rsidP="00A71684">
      <w:pPr>
        <w:spacing w:line="240" w:lineRule="atLeast"/>
        <w:jc w:val="both"/>
        <w:rPr>
          <w:sz w:val="16"/>
          <w:lang w:val="de-DE"/>
        </w:rPr>
      </w:pPr>
    </w:p>
    <w:p w14:paraId="739888F7" w14:textId="77777777" w:rsidR="004E5C04" w:rsidRPr="008333E0" w:rsidRDefault="004E5C04" w:rsidP="00A71684">
      <w:pPr>
        <w:spacing w:line="240" w:lineRule="atLeast"/>
        <w:jc w:val="both"/>
        <w:rPr>
          <w:sz w:val="16"/>
          <w:lang w:val="de-DE"/>
        </w:rPr>
      </w:pPr>
    </w:p>
    <w:p w14:paraId="3DCB5861" w14:textId="77777777" w:rsidR="00A71684" w:rsidRPr="008333E0" w:rsidRDefault="00A71684" w:rsidP="00A71684">
      <w:pPr>
        <w:spacing w:line="240" w:lineRule="atLeast"/>
        <w:jc w:val="both"/>
        <w:rPr>
          <w:lang w:val="de-DE"/>
        </w:rPr>
      </w:pPr>
      <w:r w:rsidRPr="008333E0">
        <w:rPr>
          <w:lang w:val="de-DE"/>
        </w:rPr>
        <w:t>TK am__________ Verkauft am________________________</w:t>
      </w:r>
    </w:p>
    <w:p w14:paraId="3D0A4367" w14:textId="77777777" w:rsidR="004E5C04" w:rsidRPr="008333E0" w:rsidRDefault="004E5C04" w:rsidP="00A71684">
      <w:pPr>
        <w:spacing w:line="240" w:lineRule="atLeast"/>
        <w:jc w:val="both"/>
        <w:rPr>
          <w:i/>
          <w:lang w:val="de-DE"/>
        </w:rPr>
      </w:pPr>
    </w:p>
    <w:p w14:paraId="4DC888CE" w14:textId="77777777" w:rsidR="00A71684" w:rsidRPr="008333E0" w:rsidRDefault="00A71684" w:rsidP="00A71684">
      <w:pPr>
        <w:spacing w:line="240" w:lineRule="atLeast"/>
        <w:jc w:val="both"/>
        <w:rPr>
          <w:lang w:val="de-DE"/>
        </w:rPr>
      </w:pPr>
      <w:r w:rsidRPr="008333E0">
        <w:rPr>
          <w:i/>
          <w:lang w:val="de-DE"/>
        </w:rPr>
        <w:t>Für eine Stahlschweißkonstruktion</w:t>
      </w:r>
      <w:r w:rsidRPr="008333E0">
        <w:rPr>
          <w:lang w:val="de-DE"/>
        </w:rPr>
        <w:t xml:space="preserve">- Die dauerhafte Dichtheit garantieren wir standardmäßig für einen Zeitraum von zwei Jahren ab dem Zeitpunkt der Entnahme aus dem Produktionswerk. Wir gewähren eine überdurchschnittliche Gewährleistung von 60 Monaten, wenn in der Heizungsanlage kein Druckausdehnungsgefäß eingesetzt wurde, der erforderliche Temperaturbereich des Heizwassers sichergestellt ist und die Leckage </w:t>
      </w:r>
      <w:r w:rsidR="001D10D7">
        <w:rPr>
          <w:lang w:val="de-DE"/>
        </w:rPr>
        <w:t xml:space="preserve">nicht </w:t>
      </w:r>
      <w:r w:rsidRPr="008333E0">
        <w:rPr>
          <w:lang w:val="de-DE"/>
        </w:rPr>
        <w:t>auf minderwertiges Material oder Schweißarbeiten zurückzuführen ist. Um den Durchfluss einer geschweißten Stahlschweißkonstruktion gewährleisten zu können, muss eindeutig nachgewiesen werden, dass das Wasser im Kessel nicht durch Kondensation der gekühlten Luft, sondern durch Undichtigkeit der Schweißkonstruktion entstanden ist. Bei betreiberseitig verursachten Mängeln oder bei Anschluss des Heizkessels an eine Heizungsanlage, die nicht den grundlegenden Betriebsbedingungen des Heizkessels entspricht, kann keine Gewährleistung übernommen werden. Wird die Garantie während der verlängerten Garantiezeit akzeptiert, übergeben wir die Ersatzschweißkonstruktion per Stücktransport oder persönlicher Abholung an den Benutzer.</w:t>
      </w:r>
    </w:p>
    <w:p w14:paraId="21351E21" w14:textId="77777777" w:rsidR="00A71684" w:rsidRPr="008333E0" w:rsidRDefault="00A71684" w:rsidP="001D10D7">
      <w:pPr>
        <w:spacing w:line="240" w:lineRule="atLeast"/>
        <w:jc w:val="both"/>
        <w:rPr>
          <w:lang w:val="de-DE"/>
        </w:rPr>
      </w:pPr>
      <w:r w:rsidRPr="008333E0">
        <w:rPr>
          <w:lang w:val="de-DE"/>
        </w:rPr>
        <w:t>Für die ersetzte Schweißkonstruktion in der verlängerten Garantiezeit, d</w:t>
      </w:r>
      <w:r w:rsidR="001D10D7">
        <w:rPr>
          <w:lang w:val="de-DE"/>
        </w:rPr>
        <w:t>.</w:t>
      </w:r>
      <w:r w:rsidRPr="008333E0">
        <w:rPr>
          <w:lang w:val="de-DE"/>
        </w:rPr>
        <w:t>h</w:t>
      </w:r>
      <w:r w:rsidR="001D10D7">
        <w:rPr>
          <w:lang w:val="de-DE"/>
        </w:rPr>
        <w:t>.</w:t>
      </w:r>
      <w:r w:rsidRPr="008333E0">
        <w:rPr>
          <w:lang w:val="de-DE"/>
        </w:rPr>
        <w:t xml:space="preserve"> 60 Monate, gilt eine Garantie von 24 Monaten ab dem Datum des Ausbaus. Die Schweißkonstruktion des Kessels ist mit schwarzer, wasserlöslicher Farbe besprüht, was zum Abblättern dieser Farbe führen kann. Abblätternde Farbe beeinträchtigt die Funktion des Kessels nicht. Nach dem ersten Fluten </w:t>
      </w:r>
      <w:r w:rsidR="001D10D7">
        <w:rPr>
          <w:lang w:val="de-DE"/>
        </w:rPr>
        <w:t xml:space="preserve">wird </w:t>
      </w:r>
      <w:r w:rsidRPr="008333E0">
        <w:rPr>
          <w:lang w:val="de-DE"/>
        </w:rPr>
        <w:t>diese Farbe</w:t>
      </w:r>
      <w:r w:rsidR="001D10D7">
        <w:rPr>
          <w:lang w:val="de-DE"/>
        </w:rPr>
        <w:t xml:space="preserve"> bräunlich</w:t>
      </w:r>
      <w:r w:rsidRPr="008333E0">
        <w:rPr>
          <w:lang w:val="de-DE"/>
        </w:rPr>
        <w:t>.</w:t>
      </w:r>
    </w:p>
    <w:p w14:paraId="0DD1A2EC" w14:textId="77777777" w:rsidR="00A71684" w:rsidRPr="008333E0" w:rsidRDefault="00A71684" w:rsidP="00A71684">
      <w:pPr>
        <w:rPr>
          <w:b/>
          <w:u w:val="single"/>
          <w:lang w:val="de-DE"/>
        </w:rPr>
      </w:pPr>
    </w:p>
    <w:p w14:paraId="3E63DD6C" w14:textId="77777777" w:rsidR="00A71684" w:rsidRPr="008333E0" w:rsidRDefault="00A71684" w:rsidP="00A71684">
      <w:pPr>
        <w:rPr>
          <w:sz w:val="24"/>
          <w:lang w:val="de-DE"/>
        </w:rPr>
      </w:pPr>
      <w:r w:rsidRPr="008333E0">
        <w:rPr>
          <w:b/>
          <w:u w:val="single"/>
          <w:lang w:val="de-DE"/>
        </w:rPr>
        <w:t>Beschwerdeverfahren:</w:t>
      </w:r>
    </w:p>
    <w:p w14:paraId="18326016" w14:textId="77777777" w:rsidR="00A71684" w:rsidRPr="008333E0" w:rsidRDefault="00A71684" w:rsidP="006D0252">
      <w:pPr>
        <w:pStyle w:val="Odstavecseseznamem"/>
        <w:numPr>
          <w:ilvl w:val="0"/>
          <w:numId w:val="7"/>
        </w:numPr>
        <w:spacing w:before="120" w:after="0" w:line="240" w:lineRule="auto"/>
        <w:jc w:val="both"/>
        <w:rPr>
          <w:sz w:val="20"/>
          <w:lang w:val="de-DE"/>
        </w:rPr>
      </w:pPr>
      <w:r w:rsidRPr="008333E0">
        <w:rPr>
          <w:sz w:val="20"/>
          <w:lang w:val="de-DE"/>
        </w:rPr>
        <w:t>Reichen Sie persönlich, per Post oder E-Mail eine bestätigte Garantiekarte mit Zahlungsnachweis für das Produkt ein.</w:t>
      </w:r>
    </w:p>
    <w:p w14:paraId="5F9CFC63" w14:textId="77777777" w:rsidR="00A71684" w:rsidRPr="008333E0" w:rsidRDefault="00A71684" w:rsidP="006D0252">
      <w:pPr>
        <w:pStyle w:val="Odstavecseseznamem"/>
        <w:numPr>
          <w:ilvl w:val="0"/>
          <w:numId w:val="7"/>
        </w:numPr>
        <w:spacing w:before="120" w:after="0" w:line="240" w:lineRule="auto"/>
        <w:jc w:val="both"/>
        <w:rPr>
          <w:sz w:val="20"/>
          <w:lang w:val="de-DE"/>
        </w:rPr>
      </w:pPr>
      <w:r w:rsidRPr="008333E0">
        <w:rPr>
          <w:sz w:val="20"/>
          <w:lang w:val="de-DE"/>
        </w:rPr>
        <w:t>Geben Sie die genaue Adresse oder Telefonnummer an und geben Sie die Umstände an, unter denen sich das Ereignis ereignet hat.</w:t>
      </w:r>
    </w:p>
    <w:p w14:paraId="248B5E59" w14:textId="77777777" w:rsidR="00A71684" w:rsidRPr="008333E0" w:rsidRDefault="00A71684" w:rsidP="006D0252">
      <w:pPr>
        <w:pStyle w:val="Odstavecseseznamem"/>
        <w:numPr>
          <w:ilvl w:val="0"/>
          <w:numId w:val="7"/>
        </w:numPr>
        <w:spacing w:before="120" w:after="0" w:line="240" w:lineRule="auto"/>
        <w:jc w:val="both"/>
        <w:rPr>
          <w:sz w:val="20"/>
          <w:lang w:val="de-DE"/>
        </w:rPr>
      </w:pPr>
      <w:r w:rsidRPr="008333E0">
        <w:rPr>
          <w:sz w:val="20"/>
          <w:lang w:val="de-DE"/>
        </w:rPr>
        <w:t>Der Servicetechniker des Herstellers teilt dem Benutzer des Produkts mit, wie die Reklamation bearbeitet wird:</w:t>
      </w:r>
    </w:p>
    <w:p w14:paraId="11AF43E4" w14:textId="77777777" w:rsidR="00A71684" w:rsidRPr="008333E0" w:rsidRDefault="00A71684" w:rsidP="006D0252">
      <w:pPr>
        <w:numPr>
          <w:ilvl w:val="0"/>
          <w:numId w:val="8"/>
        </w:numPr>
        <w:tabs>
          <w:tab w:val="num" w:pos="720"/>
        </w:tabs>
        <w:spacing w:before="120" w:after="0" w:line="240" w:lineRule="auto"/>
        <w:rPr>
          <w:lang w:val="de-DE"/>
        </w:rPr>
      </w:pPr>
      <w:r w:rsidRPr="008333E0">
        <w:rPr>
          <w:lang w:val="de-DE"/>
        </w:rPr>
        <w:t>durch Einsenden des reklamierten Teils zum Umtausch</w:t>
      </w:r>
    </w:p>
    <w:p w14:paraId="0BCC4737" w14:textId="77777777" w:rsidR="00A71684" w:rsidRPr="008333E0" w:rsidRDefault="00A71684" w:rsidP="006D0252">
      <w:pPr>
        <w:numPr>
          <w:ilvl w:val="0"/>
          <w:numId w:val="8"/>
        </w:numPr>
        <w:tabs>
          <w:tab w:val="num" w:pos="720"/>
        </w:tabs>
        <w:spacing w:before="120" w:after="0" w:line="240" w:lineRule="auto"/>
        <w:rPr>
          <w:lang w:val="de-DE"/>
        </w:rPr>
      </w:pPr>
      <w:r w:rsidRPr="008333E0">
        <w:rPr>
          <w:lang w:val="de-DE"/>
        </w:rPr>
        <w:t>für den Fall, dass ein Vorgehen nach Punkt a) nicht möglich ist, hat der Hersteller das Recht, Art, Zeitpunkt und Durchführung der Reparatur durch seinen Servicevertreter oder Vertragspartner zu bestimmen</w:t>
      </w:r>
    </w:p>
    <w:p w14:paraId="36D4C41A" w14:textId="77777777" w:rsidR="00A71684" w:rsidRPr="008333E0" w:rsidRDefault="00A71684" w:rsidP="006D0252">
      <w:pPr>
        <w:numPr>
          <w:ilvl w:val="0"/>
          <w:numId w:val="8"/>
        </w:numPr>
        <w:tabs>
          <w:tab w:val="num" w:pos="720"/>
        </w:tabs>
        <w:spacing w:before="120" w:after="0" w:line="240" w:lineRule="auto"/>
        <w:rPr>
          <w:lang w:val="de-DE"/>
        </w:rPr>
      </w:pPr>
      <w:r w:rsidRPr="008333E0">
        <w:rPr>
          <w:lang w:val="de-DE"/>
        </w:rPr>
        <w:t>der Benutzer ist verpflichtet, dem Hersteller die Reparatur gemäß Punkt b) zu ermöglichen</w:t>
      </w:r>
    </w:p>
    <w:p w14:paraId="1B73D8FD" w14:textId="77777777" w:rsidR="00A71684" w:rsidRPr="008333E0" w:rsidRDefault="00A71684" w:rsidP="006D0252">
      <w:pPr>
        <w:numPr>
          <w:ilvl w:val="0"/>
          <w:numId w:val="8"/>
        </w:numPr>
        <w:tabs>
          <w:tab w:val="num" w:pos="720"/>
        </w:tabs>
        <w:spacing w:before="120" w:after="0" w:line="240" w:lineRule="auto"/>
        <w:rPr>
          <w:lang w:val="de-DE"/>
        </w:rPr>
      </w:pPr>
      <w:r w:rsidRPr="008333E0">
        <w:rPr>
          <w:lang w:val="de-DE"/>
        </w:rPr>
        <w:t>Wenn der Benutzer den Zugang zur Durchführung der Reparatur nicht gestattet, betrachtet der Hersteller diese Reklamation als erledigt</w:t>
      </w:r>
    </w:p>
    <w:p w14:paraId="46581696" w14:textId="77777777" w:rsidR="00A71684" w:rsidRPr="008333E0" w:rsidRDefault="00A71684" w:rsidP="006D0252">
      <w:pPr>
        <w:numPr>
          <w:ilvl w:val="0"/>
          <w:numId w:val="8"/>
        </w:numPr>
        <w:tabs>
          <w:tab w:val="num" w:pos="720"/>
        </w:tabs>
        <w:spacing w:before="120" w:after="0" w:line="240" w:lineRule="auto"/>
        <w:rPr>
          <w:lang w:val="de-DE"/>
        </w:rPr>
      </w:pPr>
      <w:r w:rsidRPr="008333E0">
        <w:rPr>
          <w:lang w:val="de-DE"/>
        </w:rPr>
        <w:t>Im Falle eines irreparablen Defekts hat der Benutzer das Recht, das defekte Teil zu ersetzen</w:t>
      </w:r>
    </w:p>
    <w:p w14:paraId="3C674691" w14:textId="77777777" w:rsidR="00A71684" w:rsidRPr="008333E0" w:rsidRDefault="00A71684" w:rsidP="006D0252">
      <w:pPr>
        <w:numPr>
          <w:ilvl w:val="0"/>
          <w:numId w:val="8"/>
        </w:numPr>
        <w:tabs>
          <w:tab w:val="num" w:pos="720"/>
        </w:tabs>
        <w:spacing w:before="120" w:after="0" w:line="240" w:lineRule="auto"/>
        <w:rPr>
          <w:lang w:val="de-DE"/>
        </w:rPr>
      </w:pPr>
      <w:r w:rsidRPr="008333E0">
        <w:rPr>
          <w:lang w:val="de-DE"/>
        </w:rPr>
        <w:t>Im Falle einer ungerechtfertigten Reklamation, d</w:t>
      </w:r>
      <w:r w:rsidR="00C8747B">
        <w:rPr>
          <w:lang w:val="de-DE"/>
        </w:rPr>
        <w:t>.</w:t>
      </w:r>
      <w:r w:rsidRPr="008333E0">
        <w:rPr>
          <w:lang w:val="de-DE"/>
        </w:rPr>
        <w:t>h</w:t>
      </w:r>
      <w:r w:rsidR="00C8747B">
        <w:rPr>
          <w:lang w:val="de-DE"/>
        </w:rPr>
        <w:t>.</w:t>
      </w:r>
      <w:r w:rsidRPr="008333E0">
        <w:rPr>
          <w:lang w:val="de-DE"/>
        </w:rPr>
        <w:t xml:space="preserve"> Nichtbestätigen des Mangels oder der Undichtigkeit der Schweißkonstruktion durch einen Servicemitarbeiter, werden dem Reklamierenden die mit der Inspektion und der Reise zum Benutzer verbundenen Kosten in Rechnung gestellt</w:t>
      </w:r>
    </w:p>
    <w:p w14:paraId="610B0CDA" w14:textId="77777777" w:rsidR="00A71684" w:rsidRPr="008333E0" w:rsidRDefault="00A71684" w:rsidP="006D0252">
      <w:pPr>
        <w:numPr>
          <w:ilvl w:val="0"/>
          <w:numId w:val="8"/>
        </w:numPr>
        <w:tabs>
          <w:tab w:val="num" w:pos="720"/>
        </w:tabs>
        <w:spacing w:before="120" w:after="0" w:line="240" w:lineRule="auto"/>
        <w:rPr>
          <w:lang w:val="de-DE"/>
        </w:rPr>
      </w:pPr>
      <w:r w:rsidRPr="008333E0">
        <w:rPr>
          <w:lang w:val="de-DE"/>
        </w:rPr>
        <w:t>Wenn es notwendig ist, die Reklamation zu beschleunigen, wenden Sie sich an das Servicepersonal des Herstellers unter Tel.: 571 675 252 oder 727 876 463</w:t>
      </w:r>
    </w:p>
    <w:p w14:paraId="7FF901C6" w14:textId="77777777" w:rsidR="00A71684" w:rsidRPr="008333E0" w:rsidRDefault="00A71684" w:rsidP="006D0252">
      <w:pPr>
        <w:numPr>
          <w:ilvl w:val="0"/>
          <w:numId w:val="8"/>
        </w:numPr>
        <w:tabs>
          <w:tab w:val="num" w:pos="720"/>
        </w:tabs>
        <w:spacing w:before="120" w:after="0" w:line="240" w:lineRule="auto"/>
        <w:rPr>
          <w:i/>
          <w:iCs/>
          <w:sz w:val="24"/>
          <w:lang w:val="de-DE"/>
        </w:rPr>
      </w:pPr>
      <w:r w:rsidRPr="008333E0">
        <w:rPr>
          <w:szCs w:val="16"/>
          <w:lang w:val="de-DE"/>
        </w:rPr>
        <w:t>Im Falle der Einsendung eines stark verschmutzten reklamierten Kessels an das Produktionswerk führt das Produktionswerk die Reinigung durch, die mit der Reinigung des Kessels verbundenen Kosten gehen zu Lasten des Benutzers</w:t>
      </w:r>
    </w:p>
    <w:p w14:paraId="0EC60F6E" w14:textId="77777777" w:rsidR="00B3493A" w:rsidRPr="008333E0" w:rsidRDefault="00B3493A" w:rsidP="00B3493A">
      <w:pPr>
        <w:pStyle w:val="Bezmezer"/>
        <w:rPr>
          <w:lang w:val="de-DE"/>
        </w:rPr>
      </w:pPr>
    </w:p>
    <w:p w14:paraId="5F4AA43C" w14:textId="77777777" w:rsidR="00B3493A" w:rsidRPr="008333E0" w:rsidRDefault="00B3493A" w:rsidP="00B3493A">
      <w:pPr>
        <w:pStyle w:val="Bezmezer"/>
        <w:rPr>
          <w:lang w:val="de-DE"/>
        </w:rPr>
      </w:pPr>
    </w:p>
    <w:p w14:paraId="4D8B7141" w14:textId="77777777" w:rsidR="00BE695E" w:rsidRPr="008333E0" w:rsidRDefault="00BE695E" w:rsidP="00B3493A">
      <w:pPr>
        <w:pStyle w:val="Bezmezer"/>
        <w:rPr>
          <w:lang w:val="de-DE"/>
        </w:rPr>
      </w:pPr>
    </w:p>
    <w:p w14:paraId="7984B42F" w14:textId="77777777" w:rsidR="00BE695E" w:rsidRPr="008333E0" w:rsidRDefault="00BE695E" w:rsidP="00B3493A">
      <w:pPr>
        <w:pStyle w:val="Bezmezer"/>
        <w:rPr>
          <w:lang w:val="de-DE"/>
        </w:rPr>
      </w:pPr>
    </w:p>
    <w:p w14:paraId="73016CA7" w14:textId="77777777" w:rsidR="00BE695E" w:rsidRPr="008333E0" w:rsidRDefault="00BE695E" w:rsidP="00B3493A">
      <w:pPr>
        <w:pStyle w:val="Bezmezer"/>
        <w:rPr>
          <w:lang w:val="de-DE"/>
        </w:rPr>
      </w:pPr>
    </w:p>
    <w:p w14:paraId="18B22CFE" w14:textId="77777777" w:rsidR="00BE695E" w:rsidRPr="008333E0" w:rsidRDefault="00BE695E" w:rsidP="00B3493A">
      <w:pPr>
        <w:pStyle w:val="Bezmezer"/>
        <w:rPr>
          <w:lang w:val="de-DE"/>
        </w:rPr>
      </w:pPr>
    </w:p>
    <w:p w14:paraId="0674DC87" w14:textId="77777777" w:rsidR="00BE695E" w:rsidRPr="008333E0" w:rsidRDefault="00BE695E" w:rsidP="00B3493A">
      <w:pPr>
        <w:pStyle w:val="Bezmezer"/>
        <w:rPr>
          <w:lang w:val="de-DE"/>
        </w:rPr>
      </w:pPr>
    </w:p>
    <w:p w14:paraId="4C3CC8C3" w14:textId="77777777" w:rsidR="00BE695E" w:rsidRPr="008333E0" w:rsidRDefault="00BE695E" w:rsidP="00B3493A">
      <w:pPr>
        <w:pStyle w:val="Bezmezer"/>
        <w:rPr>
          <w:lang w:val="de-DE"/>
        </w:rPr>
      </w:pPr>
    </w:p>
    <w:p w14:paraId="52EEB0A3" w14:textId="77777777" w:rsidR="00BE695E" w:rsidRPr="008333E0" w:rsidRDefault="00BE695E" w:rsidP="00B3493A">
      <w:pPr>
        <w:pStyle w:val="Bezmezer"/>
        <w:rPr>
          <w:lang w:val="de-DE"/>
        </w:rPr>
      </w:pPr>
    </w:p>
    <w:p w14:paraId="29FB4837" w14:textId="77777777" w:rsidR="00BE695E" w:rsidRPr="008333E0" w:rsidRDefault="00BE695E" w:rsidP="00B3493A">
      <w:pPr>
        <w:pStyle w:val="Bezmezer"/>
        <w:rPr>
          <w:lang w:val="de-DE"/>
        </w:rPr>
      </w:pPr>
    </w:p>
    <w:p w14:paraId="280E2825" w14:textId="77777777" w:rsidR="006D0252" w:rsidRPr="008333E0" w:rsidRDefault="006D0252" w:rsidP="00B3493A">
      <w:pPr>
        <w:pStyle w:val="Bezmezer"/>
        <w:rPr>
          <w:lang w:val="de-DE"/>
        </w:rPr>
      </w:pPr>
    </w:p>
    <w:p w14:paraId="4226D5D4" w14:textId="77777777" w:rsidR="006D0252" w:rsidRPr="008333E0" w:rsidRDefault="006D0252" w:rsidP="00B3493A">
      <w:pPr>
        <w:pStyle w:val="Bezmezer"/>
        <w:rPr>
          <w:lang w:val="de-DE"/>
        </w:rPr>
      </w:pPr>
    </w:p>
    <w:p w14:paraId="66E5FD4E" w14:textId="77777777" w:rsidR="00BE695E" w:rsidRPr="008333E0" w:rsidRDefault="00BE695E" w:rsidP="00B3493A">
      <w:pPr>
        <w:pStyle w:val="Bezmezer"/>
        <w:rPr>
          <w:lang w:val="de-DE"/>
        </w:rPr>
      </w:pPr>
    </w:p>
    <w:p w14:paraId="20338AA1" w14:textId="77777777" w:rsidR="00EA4A38" w:rsidRPr="008333E0" w:rsidRDefault="00EA4A38" w:rsidP="00EA4A38">
      <w:pPr>
        <w:pStyle w:val="Nadpis1"/>
        <w:rPr>
          <w:b/>
          <w:lang w:val="de-DE"/>
        </w:rPr>
      </w:pPr>
      <w:bookmarkStart w:id="27" w:name="_Toc85615415"/>
      <w:r w:rsidRPr="008333E0">
        <w:rPr>
          <w:b/>
          <w:lang w:val="de-DE"/>
        </w:rPr>
        <w:t>28. KONFORMITÄTSERKLÄRUNG</w:t>
      </w:r>
      <w:bookmarkEnd w:id="27"/>
    </w:p>
    <w:p w14:paraId="745A0E8A" w14:textId="77777777" w:rsidR="00EA4A38" w:rsidRPr="008333E0" w:rsidRDefault="00EA4A38" w:rsidP="00EA4A38">
      <w:pPr>
        <w:pStyle w:val="Bezmezer"/>
        <w:jc w:val="center"/>
        <w:rPr>
          <w:lang w:val="de-DE" w:eastAsia="cs-CZ"/>
        </w:rPr>
      </w:pPr>
    </w:p>
    <w:p w14:paraId="3DECABFC" w14:textId="77777777" w:rsidR="007D06E5" w:rsidRPr="008333E0" w:rsidRDefault="007D06E5" w:rsidP="00EA4A38">
      <w:pPr>
        <w:pStyle w:val="Bezmezer"/>
        <w:jc w:val="center"/>
        <w:rPr>
          <w:lang w:val="de-DE" w:eastAsia="cs-CZ"/>
        </w:rPr>
      </w:pPr>
    </w:p>
    <w:p w14:paraId="3B8EB318" w14:textId="77777777" w:rsidR="007D06E5" w:rsidRPr="008333E0" w:rsidRDefault="007D06E5" w:rsidP="00EA4A38">
      <w:pPr>
        <w:pStyle w:val="Bezmezer"/>
        <w:jc w:val="center"/>
        <w:rPr>
          <w:lang w:val="de-DE" w:eastAsia="cs-CZ"/>
        </w:rPr>
      </w:pPr>
    </w:p>
    <w:p w14:paraId="6C7983AC" w14:textId="77777777" w:rsidR="007D06E5" w:rsidRPr="008333E0" w:rsidRDefault="007D06E5" w:rsidP="00EA4A38">
      <w:pPr>
        <w:pStyle w:val="Bezmezer"/>
        <w:jc w:val="center"/>
        <w:rPr>
          <w:lang w:val="de-DE" w:eastAsia="cs-CZ"/>
        </w:rPr>
      </w:pPr>
    </w:p>
    <w:p w14:paraId="0CBD432A" w14:textId="77777777" w:rsidR="007D06E5" w:rsidRPr="008333E0" w:rsidRDefault="007D06E5" w:rsidP="00EA4A38">
      <w:pPr>
        <w:pStyle w:val="Bezmezer"/>
        <w:jc w:val="center"/>
        <w:rPr>
          <w:lang w:val="de-DE" w:eastAsia="cs-CZ"/>
        </w:rPr>
      </w:pPr>
    </w:p>
    <w:p w14:paraId="53C66877" w14:textId="77777777" w:rsidR="007D06E5" w:rsidRPr="008333E0" w:rsidRDefault="007D06E5" w:rsidP="00EA4A38">
      <w:pPr>
        <w:pStyle w:val="Bezmezer"/>
        <w:jc w:val="center"/>
        <w:rPr>
          <w:lang w:val="de-DE" w:eastAsia="cs-CZ"/>
        </w:rPr>
      </w:pPr>
    </w:p>
    <w:p w14:paraId="7DA27EA2" w14:textId="77777777" w:rsidR="007D06E5" w:rsidRPr="008333E0" w:rsidRDefault="007D06E5" w:rsidP="00EA4A38">
      <w:pPr>
        <w:pStyle w:val="Bezmezer"/>
        <w:jc w:val="center"/>
        <w:rPr>
          <w:lang w:val="de-DE" w:eastAsia="cs-CZ"/>
        </w:rPr>
      </w:pPr>
    </w:p>
    <w:p w14:paraId="5DE11226" w14:textId="77777777" w:rsidR="007D06E5" w:rsidRPr="008333E0" w:rsidRDefault="007D06E5" w:rsidP="00EA4A38">
      <w:pPr>
        <w:pStyle w:val="Bezmezer"/>
        <w:jc w:val="center"/>
        <w:rPr>
          <w:lang w:val="de-DE" w:eastAsia="cs-CZ"/>
        </w:rPr>
      </w:pPr>
    </w:p>
    <w:p w14:paraId="1E821B0A" w14:textId="77777777" w:rsidR="007D06E5" w:rsidRPr="008333E0" w:rsidRDefault="007D06E5" w:rsidP="00EA4A38">
      <w:pPr>
        <w:pStyle w:val="Bezmezer"/>
        <w:jc w:val="center"/>
        <w:rPr>
          <w:lang w:val="de-DE" w:eastAsia="cs-CZ"/>
        </w:rPr>
      </w:pPr>
    </w:p>
    <w:p w14:paraId="0054234E" w14:textId="77777777" w:rsidR="007D06E5" w:rsidRPr="008333E0" w:rsidRDefault="007D06E5" w:rsidP="00EA4A38">
      <w:pPr>
        <w:pStyle w:val="Bezmezer"/>
        <w:jc w:val="center"/>
        <w:rPr>
          <w:lang w:val="de-DE" w:eastAsia="cs-CZ"/>
        </w:rPr>
      </w:pPr>
    </w:p>
    <w:p w14:paraId="36DB248E" w14:textId="77777777" w:rsidR="007D06E5" w:rsidRPr="008333E0" w:rsidRDefault="007D06E5" w:rsidP="00EA4A38">
      <w:pPr>
        <w:pStyle w:val="Bezmezer"/>
        <w:jc w:val="center"/>
        <w:rPr>
          <w:lang w:val="de-DE" w:eastAsia="cs-CZ"/>
        </w:rPr>
      </w:pPr>
    </w:p>
    <w:p w14:paraId="10161E6D" w14:textId="77777777" w:rsidR="007D06E5" w:rsidRPr="008333E0" w:rsidRDefault="007D06E5" w:rsidP="00EA4A38">
      <w:pPr>
        <w:pStyle w:val="Bezmezer"/>
        <w:jc w:val="center"/>
        <w:rPr>
          <w:lang w:val="de-DE" w:eastAsia="cs-CZ"/>
        </w:rPr>
      </w:pPr>
    </w:p>
    <w:p w14:paraId="3B99FE5C" w14:textId="77777777" w:rsidR="007D06E5" w:rsidRPr="008333E0" w:rsidRDefault="007D06E5" w:rsidP="00EA4A38">
      <w:pPr>
        <w:pStyle w:val="Bezmezer"/>
        <w:jc w:val="center"/>
        <w:rPr>
          <w:lang w:val="de-DE" w:eastAsia="cs-CZ"/>
        </w:rPr>
      </w:pPr>
    </w:p>
    <w:p w14:paraId="1DBFE332" w14:textId="77777777" w:rsidR="007D06E5" w:rsidRPr="008333E0" w:rsidRDefault="007D06E5" w:rsidP="00EA4A38">
      <w:pPr>
        <w:pStyle w:val="Bezmezer"/>
        <w:jc w:val="center"/>
        <w:rPr>
          <w:lang w:val="de-DE" w:eastAsia="cs-CZ"/>
        </w:rPr>
      </w:pPr>
    </w:p>
    <w:p w14:paraId="657BAB7C" w14:textId="77777777" w:rsidR="007D06E5" w:rsidRPr="008333E0" w:rsidRDefault="007D06E5" w:rsidP="00EA4A38">
      <w:pPr>
        <w:pStyle w:val="Bezmezer"/>
        <w:jc w:val="center"/>
        <w:rPr>
          <w:lang w:val="de-DE" w:eastAsia="cs-CZ"/>
        </w:rPr>
      </w:pPr>
    </w:p>
    <w:p w14:paraId="546EA856" w14:textId="77777777" w:rsidR="007D06E5" w:rsidRPr="008333E0" w:rsidRDefault="007D06E5" w:rsidP="00EA4A38">
      <w:pPr>
        <w:pStyle w:val="Bezmezer"/>
        <w:jc w:val="center"/>
        <w:rPr>
          <w:lang w:val="de-DE" w:eastAsia="cs-CZ"/>
        </w:rPr>
      </w:pPr>
    </w:p>
    <w:p w14:paraId="343CC17C" w14:textId="77777777" w:rsidR="007D06E5" w:rsidRPr="008333E0" w:rsidRDefault="007D06E5" w:rsidP="00EA4A38">
      <w:pPr>
        <w:pStyle w:val="Bezmezer"/>
        <w:jc w:val="center"/>
        <w:rPr>
          <w:lang w:val="de-DE" w:eastAsia="cs-CZ"/>
        </w:rPr>
      </w:pPr>
    </w:p>
    <w:p w14:paraId="19D78E83" w14:textId="77777777" w:rsidR="007D06E5" w:rsidRPr="008333E0" w:rsidRDefault="007D06E5" w:rsidP="00EA4A38">
      <w:pPr>
        <w:pStyle w:val="Bezmezer"/>
        <w:jc w:val="center"/>
        <w:rPr>
          <w:lang w:val="de-DE" w:eastAsia="cs-CZ"/>
        </w:rPr>
      </w:pPr>
    </w:p>
    <w:p w14:paraId="7D82F09B" w14:textId="77777777" w:rsidR="007D06E5" w:rsidRPr="008333E0" w:rsidRDefault="007D06E5" w:rsidP="00EA4A38">
      <w:pPr>
        <w:pStyle w:val="Bezmezer"/>
        <w:jc w:val="center"/>
        <w:rPr>
          <w:lang w:val="de-DE" w:eastAsia="cs-CZ"/>
        </w:rPr>
      </w:pPr>
    </w:p>
    <w:p w14:paraId="23557348" w14:textId="77777777" w:rsidR="007D06E5" w:rsidRPr="008333E0" w:rsidRDefault="007D06E5" w:rsidP="00EA4A38">
      <w:pPr>
        <w:pStyle w:val="Bezmezer"/>
        <w:jc w:val="center"/>
        <w:rPr>
          <w:lang w:val="de-DE" w:eastAsia="cs-CZ"/>
        </w:rPr>
      </w:pPr>
    </w:p>
    <w:p w14:paraId="20344622" w14:textId="77777777" w:rsidR="007D06E5" w:rsidRPr="008333E0" w:rsidRDefault="007D06E5" w:rsidP="00EA4A38">
      <w:pPr>
        <w:pStyle w:val="Bezmezer"/>
        <w:jc w:val="center"/>
        <w:rPr>
          <w:lang w:val="de-DE" w:eastAsia="cs-CZ"/>
        </w:rPr>
      </w:pPr>
    </w:p>
    <w:p w14:paraId="107349F1" w14:textId="77777777" w:rsidR="007D06E5" w:rsidRPr="008333E0" w:rsidRDefault="007D06E5" w:rsidP="00EA4A38">
      <w:pPr>
        <w:pStyle w:val="Bezmezer"/>
        <w:jc w:val="center"/>
        <w:rPr>
          <w:lang w:val="de-DE" w:eastAsia="cs-CZ"/>
        </w:rPr>
      </w:pPr>
    </w:p>
    <w:p w14:paraId="31E84FE2" w14:textId="77777777" w:rsidR="007D06E5" w:rsidRPr="008333E0" w:rsidRDefault="007D06E5" w:rsidP="00EA4A38">
      <w:pPr>
        <w:pStyle w:val="Bezmezer"/>
        <w:jc w:val="center"/>
        <w:rPr>
          <w:lang w:val="de-DE" w:eastAsia="cs-CZ"/>
        </w:rPr>
      </w:pPr>
    </w:p>
    <w:p w14:paraId="384D66D2" w14:textId="77777777" w:rsidR="007D06E5" w:rsidRPr="008333E0" w:rsidRDefault="007D06E5" w:rsidP="00EA4A38">
      <w:pPr>
        <w:pStyle w:val="Bezmezer"/>
        <w:jc w:val="center"/>
        <w:rPr>
          <w:lang w:val="de-DE" w:eastAsia="cs-CZ"/>
        </w:rPr>
      </w:pPr>
    </w:p>
    <w:p w14:paraId="0C6E5857" w14:textId="77777777" w:rsidR="007D06E5" w:rsidRPr="008333E0" w:rsidRDefault="007D06E5" w:rsidP="00EA4A38">
      <w:pPr>
        <w:pStyle w:val="Bezmezer"/>
        <w:jc w:val="center"/>
        <w:rPr>
          <w:lang w:val="de-DE" w:eastAsia="cs-CZ"/>
        </w:rPr>
      </w:pPr>
    </w:p>
    <w:p w14:paraId="003FB11D" w14:textId="77777777" w:rsidR="007D06E5" w:rsidRPr="008333E0" w:rsidRDefault="007D06E5" w:rsidP="00EA4A38">
      <w:pPr>
        <w:pStyle w:val="Bezmezer"/>
        <w:jc w:val="center"/>
        <w:rPr>
          <w:lang w:val="de-DE" w:eastAsia="cs-CZ"/>
        </w:rPr>
      </w:pPr>
    </w:p>
    <w:p w14:paraId="267A5F28" w14:textId="77777777" w:rsidR="007D06E5" w:rsidRPr="008333E0" w:rsidRDefault="007D06E5" w:rsidP="00EA4A38">
      <w:pPr>
        <w:pStyle w:val="Bezmezer"/>
        <w:jc w:val="center"/>
        <w:rPr>
          <w:lang w:val="de-DE" w:eastAsia="cs-CZ"/>
        </w:rPr>
      </w:pPr>
    </w:p>
    <w:p w14:paraId="3FA14F29" w14:textId="77777777" w:rsidR="007D06E5" w:rsidRPr="008333E0" w:rsidRDefault="007D06E5" w:rsidP="00EA4A38">
      <w:pPr>
        <w:pStyle w:val="Bezmezer"/>
        <w:jc w:val="center"/>
        <w:rPr>
          <w:lang w:val="de-DE" w:eastAsia="cs-CZ"/>
        </w:rPr>
      </w:pPr>
    </w:p>
    <w:p w14:paraId="2A66A0A7" w14:textId="77777777" w:rsidR="007D06E5" w:rsidRPr="008333E0" w:rsidRDefault="007D06E5" w:rsidP="00EA4A38">
      <w:pPr>
        <w:pStyle w:val="Bezmezer"/>
        <w:jc w:val="center"/>
        <w:rPr>
          <w:lang w:val="de-DE" w:eastAsia="cs-CZ"/>
        </w:rPr>
      </w:pPr>
    </w:p>
    <w:p w14:paraId="3E2DE875" w14:textId="77777777" w:rsidR="007D06E5" w:rsidRPr="008333E0" w:rsidRDefault="007D06E5" w:rsidP="00EA4A38">
      <w:pPr>
        <w:pStyle w:val="Bezmezer"/>
        <w:jc w:val="center"/>
        <w:rPr>
          <w:lang w:val="de-DE" w:eastAsia="cs-CZ"/>
        </w:rPr>
      </w:pPr>
    </w:p>
    <w:p w14:paraId="023B966B" w14:textId="77777777" w:rsidR="007D06E5" w:rsidRPr="008333E0" w:rsidRDefault="007D06E5" w:rsidP="00EA4A38">
      <w:pPr>
        <w:pStyle w:val="Bezmezer"/>
        <w:jc w:val="center"/>
        <w:rPr>
          <w:lang w:val="de-DE" w:eastAsia="cs-CZ"/>
        </w:rPr>
      </w:pPr>
    </w:p>
    <w:p w14:paraId="4306260B" w14:textId="77777777" w:rsidR="007D06E5" w:rsidRPr="008333E0" w:rsidRDefault="007D06E5" w:rsidP="00EA4A38">
      <w:pPr>
        <w:pStyle w:val="Bezmezer"/>
        <w:jc w:val="center"/>
        <w:rPr>
          <w:lang w:val="de-DE" w:eastAsia="cs-CZ"/>
        </w:rPr>
      </w:pPr>
    </w:p>
    <w:p w14:paraId="5DEE3D0D" w14:textId="77777777" w:rsidR="007D06E5" w:rsidRPr="008333E0" w:rsidRDefault="007D06E5" w:rsidP="00EA4A38">
      <w:pPr>
        <w:pStyle w:val="Bezmezer"/>
        <w:jc w:val="center"/>
        <w:rPr>
          <w:lang w:val="de-DE" w:eastAsia="cs-CZ"/>
        </w:rPr>
      </w:pPr>
    </w:p>
    <w:p w14:paraId="17A91064" w14:textId="77777777" w:rsidR="007D06E5" w:rsidRPr="008333E0" w:rsidRDefault="007D06E5" w:rsidP="00EA4A38">
      <w:pPr>
        <w:pStyle w:val="Bezmezer"/>
        <w:jc w:val="center"/>
        <w:rPr>
          <w:lang w:val="de-DE" w:eastAsia="cs-CZ"/>
        </w:rPr>
      </w:pPr>
    </w:p>
    <w:p w14:paraId="4BE678AF" w14:textId="77777777" w:rsidR="007D06E5" w:rsidRPr="008333E0" w:rsidRDefault="007D06E5" w:rsidP="00EA4A38">
      <w:pPr>
        <w:pStyle w:val="Bezmezer"/>
        <w:jc w:val="center"/>
        <w:rPr>
          <w:lang w:val="de-DE" w:eastAsia="cs-CZ"/>
        </w:rPr>
      </w:pPr>
    </w:p>
    <w:p w14:paraId="63B0BFCB" w14:textId="77777777" w:rsidR="007D06E5" w:rsidRPr="008333E0" w:rsidRDefault="007D06E5" w:rsidP="00EA4A38">
      <w:pPr>
        <w:pStyle w:val="Bezmezer"/>
        <w:jc w:val="center"/>
        <w:rPr>
          <w:lang w:val="de-DE" w:eastAsia="cs-CZ"/>
        </w:rPr>
      </w:pPr>
    </w:p>
    <w:p w14:paraId="0EBAB002" w14:textId="77777777" w:rsidR="007D06E5" w:rsidRPr="008333E0" w:rsidRDefault="007D06E5" w:rsidP="00EA4A38">
      <w:pPr>
        <w:pStyle w:val="Bezmezer"/>
        <w:jc w:val="center"/>
        <w:rPr>
          <w:lang w:val="de-DE" w:eastAsia="cs-CZ"/>
        </w:rPr>
      </w:pPr>
    </w:p>
    <w:p w14:paraId="2AFEE75D" w14:textId="77777777" w:rsidR="007D06E5" w:rsidRPr="008333E0" w:rsidRDefault="007D06E5" w:rsidP="00EA4A38">
      <w:pPr>
        <w:pStyle w:val="Bezmezer"/>
        <w:jc w:val="center"/>
        <w:rPr>
          <w:lang w:val="de-DE"/>
        </w:rPr>
      </w:pPr>
    </w:p>
    <w:p w14:paraId="0FFE9BD4" w14:textId="77777777" w:rsidR="00B3493A" w:rsidRPr="008333E0" w:rsidRDefault="000D6427" w:rsidP="00B3493A">
      <w:pPr>
        <w:pStyle w:val="Nadpis1"/>
        <w:rPr>
          <w:b/>
          <w:lang w:val="de-DE"/>
        </w:rPr>
      </w:pPr>
      <w:bookmarkStart w:id="28" w:name="_Toc85615416"/>
      <w:r w:rsidRPr="008333E0">
        <w:rPr>
          <w:b/>
          <w:lang w:val="de-DE"/>
        </w:rPr>
        <w:t>28. REGISTRIERUNGSKARTE</w:t>
      </w:r>
      <w:bookmarkEnd w:id="28"/>
    </w:p>
    <w:p w14:paraId="35ACBA9B" w14:textId="77777777" w:rsidR="00957599" w:rsidRPr="008333E0" w:rsidRDefault="00957599" w:rsidP="00957599">
      <w:pPr>
        <w:pStyle w:val="Bezmezer"/>
        <w:jc w:val="both"/>
        <w:rPr>
          <w:lang w:val="de-DE"/>
        </w:rPr>
      </w:pPr>
      <w:r w:rsidRPr="008333E0">
        <w:rPr>
          <w:lang w:val="de-DE"/>
        </w:rPr>
        <w:t>Sehr geehrter Kunde,</w:t>
      </w:r>
    </w:p>
    <w:p w14:paraId="3E7F94B1" w14:textId="77777777" w:rsidR="00957599" w:rsidRPr="008333E0" w:rsidRDefault="00957599" w:rsidP="00957599">
      <w:pPr>
        <w:pStyle w:val="Bezmezer"/>
        <w:jc w:val="both"/>
        <w:rPr>
          <w:lang w:val="de-DE"/>
        </w:rPr>
      </w:pPr>
      <w:r w:rsidRPr="008333E0">
        <w:rPr>
          <w:lang w:val="de-DE"/>
        </w:rPr>
        <w:t>Wir freuen uns sehr, dass Sie sich für unser Produkt entschieden haben. Diese Entscheidung berechtigt Sie zu 20 % Rabatt auf Ersatzteile. Um die oben genannten Vorteile zu erhalten, ist es notwendig, die Registrierungskarte auszufüllen und an unsere Adresse zu senden:</w:t>
      </w:r>
    </w:p>
    <w:p w14:paraId="3F780F9C" w14:textId="77777777" w:rsidR="00957599" w:rsidRPr="008333E0" w:rsidRDefault="00957599" w:rsidP="00957599">
      <w:pPr>
        <w:pStyle w:val="Bezmezer"/>
        <w:jc w:val="both"/>
        <w:rPr>
          <w:sz w:val="2"/>
          <w:lang w:val="de-DE"/>
        </w:rPr>
      </w:pPr>
    </w:p>
    <w:p w14:paraId="7BFBAE2F" w14:textId="77777777" w:rsidR="00D30325" w:rsidRPr="008333E0" w:rsidRDefault="00D30325" w:rsidP="00957599">
      <w:pPr>
        <w:pStyle w:val="Bezmezer"/>
        <w:spacing w:before="0"/>
        <w:jc w:val="both"/>
        <w:rPr>
          <w:lang w:val="de-DE"/>
        </w:rPr>
      </w:pPr>
    </w:p>
    <w:p w14:paraId="01562B1A" w14:textId="77777777" w:rsidR="00957599" w:rsidRPr="008333E0" w:rsidRDefault="00957599" w:rsidP="00957599">
      <w:pPr>
        <w:pStyle w:val="Bezmezer"/>
        <w:spacing w:before="0"/>
        <w:jc w:val="both"/>
        <w:rPr>
          <w:lang w:val="de-DE"/>
        </w:rPr>
      </w:pPr>
      <w:r w:rsidRPr="008333E0">
        <w:rPr>
          <w:lang w:val="de-DE"/>
        </w:rPr>
        <w:t>OPOP spol.</w:t>
      </w:r>
      <w:r w:rsidR="00C8747B">
        <w:rPr>
          <w:lang w:val="de-DE"/>
        </w:rPr>
        <w:t xml:space="preserve"> </w:t>
      </w:r>
      <w:r w:rsidRPr="008333E0">
        <w:rPr>
          <w:lang w:val="de-DE"/>
        </w:rPr>
        <w:t>s r</w:t>
      </w:r>
      <w:r w:rsidR="00C8747B">
        <w:rPr>
          <w:lang w:val="de-DE"/>
        </w:rPr>
        <w:t>.</w:t>
      </w:r>
      <w:r w:rsidRPr="008333E0">
        <w:rPr>
          <w:lang w:val="de-DE"/>
        </w:rPr>
        <w:t>o</w:t>
      </w:r>
      <w:r w:rsidR="00C8747B">
        <w:rPr>
          <w:lang w:val="de-DE"/>
        </w:rPr>
        <w:t>.</w:t>
      </w:r>
    </w:p>
    <w:p w14:paraId="61C038D2" w14:textId="77777777" w:rsidR="00957599" w:rsidRPr="008333E0" w:rsidRDefault="00957599" w:rsidP="00957599">
      <w:pPr>
        <w:pStyle w:val="Bezmezer"/>
        <w:spacing w:before="0"/>
        <w:jc w:val="both"/>
        <w:rPr>
          <w:lang w:val="de-DE"/>
        </w:rPr>
      </w:pPr>
      <w:r w:rsidRPr="008333E0">
        <w:rPr>
          <w:lang w:val="de-DE"/>
        </w:rPr>
        <w:t>Verkaufsabteilung</w:t>
      </w:r>
    </w:p>
    <w:p w14:paraId="2650A8DB" w14:textId="77777777" w:rsidR="00957599" w:rsidRPr="008333E0" w:rsidRDefault="00957599" w:rsidP="00957599">
      <w:pPr>
        <w:pStyle w:val="Bezmezer"/>
        <w:spacing w:before="0"/>
        <w:jc w:val="both"/>
        <w:rPr>
          <w:lang w:val="de-DE"/>
        </w:rPr>
      </w:pPr>
      <w:r w:rsidRPr="008333E0">
        <w:rPr>
          <w:lang w:val="de-DE"/>
        </w:rPr>
        <w:t>Zašovská 750</w:t>
      </w:r>
    </w:p>
    <w:p w14:paraId="7F6AB352" w14:textId="77777777" w:rsidR="00957599" w:rsidRPr="008333E0" w:rsidRDefault="00957599" w:rsidP="00957599">
      <w:pPr>
        <w:pStyle w:val="Bezmezer"/>
        <w:spacing w:before="0"/>
        <w:jc w:val="both"/>
        <w:rPr>
          <w:lang w:val="de-DE"/>
        </w:rPr>
      </w:pPr>
      <w:r w:rsidRPr="008333E0">
        <w:rPr>
          <w:lang w:val="de-DE"/>
        </w:rPr>
        <w:t>757 01 Valasske Mezirici</w:t>
      </w:r>
    </w:p>
    <w:p w14:paraId="3B6E41DB" w14:textId="77777777" w:rsidR="00D30325" w:rsidRPr="008333E0" w:rsidRDefault="00D30325" w:rsidP="00957599">
      <w:pPr>
        <w:pStyle w:val="Bezmezer"/>
        <w:jc w:val="both"/>
        <w:rPr>
          <w:lang w:val="de-DE"/>
        </w:rPr>
      </w:pPr>
    </w:p>
    <w:p w14:paraId="0FE14C26" w14:textId="77777777" w:rsidR="00957599" w:rsidRPr="008333E0" w:rsidRDefault="00957599" w:rsidP="00957599">
      <w:pPr>
        <w:pStyle w:val="Bezmezer"/>
        <w:jc w:val="both"/>
        <w:rPr>
          <w:lang w:val="de-DE"/>
        </w:rPr>
      </w:pPr>
      <w:r w:rsidRPr="008333E0">
        <w:rPr>
          <w:lang w:val="de-DE"/>
        </w:rPr>
        <w:t>Nach Erhalt des ausgefüllten Formulars senden wir Ihnen umgehend eine Kundenkarte zu, die Sie berechtigt, beim Hersteller Rabatte auf Ersatzteile zu erhalten. Bei Ersatzteilbestellungen ist immer die darauf angegebene Nummer Ihrer Kundenkarte anzugeben.</w:t>
      </w:r>
    </w:p>
    <w:p w14:paraId="5132FC42" w14:textId="77777777" w:rsidR="00957599" w:rsidRPr="008333E0" w:rsidRDefault="001D10D7" w:rsidP="00957599">
      <w:pPr>
        <w:pStyle w:val="Bezmezer"/>
        <w:jc w:val="both"/>
        <w:rPr>
          <w:lang w:val="de-DE"/>
        </w:rPr>
      </w:pPr>
      <w:r>
        <w:rPr>
          <w:lang w:val="de-DE"/>
        </w:rPr>
        <w:t>Danke für Ihr</w:t>
      </w:r>
      <w:r w:rsidR="00957599" w:rsidRPr="008333E0">
        <w:rPr>
          <w:lang w:val="de-DE"/>
        </w:rPr>
        <w:t xml:space="preserve"> Vertrauen.</w:t>
      </w:r>
    </w:p>
    <w:p w14:paraId="2C04617F" w14:textId="77777777" w:rsidR="00957599" w:rsidRPr="008333E0" w:rsidRDefault="00957599" w:rsidP="00957599">
      <w:pPr>
        <w:pStyle w:val="Bezmezer"/>
        <w:rPr>
          <w:lang w:val="de-DE"/>
        </w:rPr>
      </w:pPr>
    </w:p>
    <w:p w14:paraId="3F1CFFBB" w14:textId="77777777" w:rsidR="00C8747B" w:rsidRDefault="00957599" w:rsidP="00957599">
      <w:pPr>
        <w:pStyle w:val="Bezmezer"/>
        <w:rPr>
          <w:lang w:val="de-DE"/>
        </w:rPr>
      </w:pPr>
      <w:r w:rsidRPr="008333E0">
        <w:rPr>
          <w:noProof/>
          <w:lang w:val="ru-RU" w:eastAsia="zh-CN"/>
        </w:rPr>
        <w:drawing>
          <wp:anchor distT="0" distB="0" distL="114300" distR="114300" simplePos="0" relativeHeight="251636224" behindDoc="1" locked="0" layoutInCell="1" allowOverlap="1" wp14:anchorId="7E436747" wp14:editId="7ADE004E">
            <wp:simplePos x="0" y="0"/>
            <wp:positionH relativeFrom="margin">
              <wp:posOffset>57150</wp:posOffset>
            </wp:positionH>
            <wp:positionV relativeFrom="paragraph">
              <wp:posOffset>227965</wp:posOffset>
            </wp:positionV>
            <wp:extent cx="241300" cy="188595"/>
            <wp:effectExtent l="0" t="0" r="6350" b="1905"/>
            <wp:wrapTight wrapText="bothSides">
              <wp:wrapPolygon edited="0">
                <wp:start x="0" y="0"/>
                <wp:lineTo x="0" y="19636"/>
                <wp:lineTo x="20463" y="19636"/>
                <wp:lineTo x="20463" y="0"/>
                <wp:lineTo x="0" y="0"/>
              </wp:wrapPolygon>
            </wp:wrapTight>
            <wp:docPr id="10" name="Obrázek 10" descr="C:\Users\velicka\Desktop\H416EKO-D_navod\H416EKO-D\nůž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licka\Desktop\H416EKO-D_navod\H416EKO-D\nůžk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300"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3E0">
        <w:rPr>
          <w:lang w:val="de-DE"/>
        </w:rPr>
        <w:t xml:space="preserve">Hier ausschneiden und an unsere Adresse senden: </w:t>
      </w:r>
    </w:p>
    <w:p w14:paraId="568B846C" w14:textId="77777777" w:rsidR="00957599" w:rsidRPr="008333E0" w:rsidRDefault="00957599" w:rsidP="00957599">
      <w:pPr>
        <w:pStyle w:val="Bezmezer"/>
        <w:rPr>
          <w:lang w:val="de-DE"/>
        </w:rPr>
      </w:pPr>
      <w:r w:rsidRPr="008333E0">
        <w:rPr>
          <w:lang w:val="de-DE"/>
        </w:rPr>
        <w:t>………………………………………………………………………… ...</w:t>
      </w:r>
      <w:r w:rsidR="00C8747B" w:rsidRPr="00C8747B">
        <w:rPr>
          <w:lang w:val="de-DE"/>
        </w:rPr>
        <w:t xml:space="preserve"> </w:t>
      </w:r>
      <w:r w:rsidR="00C8747B" w:rsidRPr="008333E0">
        <w:rPr>
          <w:lang w:val="de-DE"/>
        </w:rPr>
        <w:t>………………………………………………………………………</w:t>
      </w:r>
    </w:p>
    <w:p w14:paraId="4163F4C2" w14:textId="77777777" w:rsidR="00957599" w:rsidRPr="008333E0" w:rsidRDefault="00957599" w:rsidP="00957599">
      <w:pPr>
        <w:pStyle w:val="Bezmezer"/>
        <w:rPr>
          <w:lang w:val="de-DE"/>
        </w:rPr>
      </w:pPr>
    </w:p>
    <w:p w14:paraId="32B181EE" w14:textId="77777777" w:rsidR="00957599" w:rsidRPr="008333E0" w:rsidRDefault="00957599" w:rsidP="00957599">
      <w:pPr>
        <w:pStyle w:val="Bezmezer"/>
        <w:jc w:val="center"/>
        <w:rPr>
          <w:lang w:val="de-DE"/>
        </w:rPr>
      </w:pPr>
      <w:r w:rsidRPr="008333E0">
        <w:rPr>
          <w:lang w:val="de-DE"/>
        </w:rPr>
        <w:t>MELDEBESCHEINIGUNG</w:t>
      </w:r>
    </w:p>
    <w:p w14:paraId="5ED25DED" w14:textId="77777777" w:rsidR="00957599" w:rsidRPr="008333E0" w:rsidRDefault="00957599" w:rsidP="00957599">
      <w:pPr>
        <w:pStyle w:val="Bezmezer"/>
        <w:jc w:val="center"/>
        <w:rPr>
          <w:lang w:val="de-DE"/>
        </w:rPr>
      </w:pPr>
      <w:r w:rsidRPr="008333E0">
        <w:rPr>
          <w:lang w:val="de-DE"/>
        </w:rPr>
        <w:t>Möglichkeit der Registrierung auf unserer Website</w:t>
      </w:r>
      <w:r w:rsidR="00C8747B">
        <w:rPr>
          <w:lang w:val="de-DE"/>
        </w:rPr>
        <w:t xml:space="preserve"> </w:t>
      </w:r>
      <w:hyperlink r:id="rId32" w:history="1">
        <w:r w:rsidR="00D30325" w:rsidRPr="008333E0">
          <w:rPr>
            <w:rStyle w:val="Hypertextovodkaz"/>
            <w:lang w:val="de-DE"/>
          </w:rPr>
          <w:t>www.opop.cz</w:t>
        </w:r>
      </w:hyperlink>
    </w:p>
    <w:p w14:paraId="476A3E77" w14:textId="77777777" w:rsidR="00D30325" w:rsidRPr="008333E0" w:rsidRDefault="00D30325" w:rsidP="00957599">
      <w:pPr>
        <w:pStyle w:val="Bezmezer"/>
        <w:jc w:val="center"/>
        <w:rPr>
          <w:lang w:val="de-DE"/>
        </w:rPr>
      </w:pPr>
    </w:p>
    <w:p w14:paraId="51EB2E40" w14:textId="77777777" w:rsidR="00957599" w:rsidRPr="008333E0" w:rsidRDefault="00D30325" w:rsidP="00957599">
      <w:pPr>
        <w:pStyle w:val="Bezmezer"/>
        <w:rPr>
          <w:lang w:val="de-DE"/>
        </w:rPr>
      </w:pPr>
      <w:r w:rsidRPr="008333E0">
        <w:rPr>
          <w:lang w:val="de-DE"/>
        </w:rPr>
        <w:t>Name…………………………………...</w:t>
      </w:r>
      <w:r w:rsidRPr="008333E0">
        <w:rPr>
          <w:lang w:val="de-DE"/>
        </w:rPr>
        <w:tab/>
      </w:r>
      <w:r w:rsidRPr="008333E0">
        <w:rPr>
          <w:lang w:val="de-DE"/>
        </w:rPr>
        <w:tab/>
      </w:r>
      <w:r w:rsidRPr="008333E0">
        <w:rPr>
          <w:lang w:val="de-DE"/>
        </w:rPr>
        <w:tab/>
      </w:r>
      <w:r w:rsidRPr="008333E0">
        <w:rPr>
          <w:lang w:val="de-DE"/>
        </w:rPr>
        <w:tab/>
        <w:t>IN</w:t>
      </w:r>
      <w:r w:rsidR="00C8747B">
        <w:rPr>
          <w:lang w:val="de-DE"/>
        </w:rPr>
        <w:t xml:space="preserve"> </w:t>
      </w:r>
      <w:r w:rsidR="00957599" w:rsidRPr="008333E0">
        <w:rPr>
          <w:lang w:val="de-DE"/>
        </w:rPr>
        <w:t>Seriennummer.</w:t>
      </w:r>
    </w:p>
    <w:p w14:paraId="465A30FB" w14:textId="77777777" w:rsidR="00957599" w:rsidRPr="008333E0" w:rsidRDefault="00D30325" w:rsidP="00957599">
      <w:pPr>
        <w:pStyle w:val="Bezmezer"/>
        <w:rPr>
          <w:lang w:val="de-DE"/>
        </w:rPr>
      </w:pPr>
      <w:r w:rsidRPr="008333E0">
        <w:rPr>
          <w:lang w:val="de-DE"/>
        </w:rPr>
        <w:t>Nachname………………………….………</w:t>
      </w:r>
      <w:r w:rsidRPr="008333E0">
        <w:rPr>
          <w:lang w:val="de-DE"/>
        </w:rPr>
        <w:tab/>
      </w:r>
      <w:r w:rsidRPr="008333E0">
        <w:rPr>
          <w:lang w:val="de-DE"/>
        </w:rPr>
        <w:tab/>
      </w:r>
      <w:r w:rsidRPr="008333E0">
        <w:rPr>
          <w:lang w:val="de-DE"/>
        </w:rPr>
        <w:tab/>
      </w:r>
      <w:r w:rsidRPr="008333E0">
        <w:rPr>
          <w:lang w:val="de-DE"/>
        </w:rPr>
        <w:tab/>
      </w:r>
      <w:r w:rsidR="00C8747B">
        <w:rPr>
          <w:lang w:val="de-DE"/>
        </w:rPr>
        <w:t>Verkäufer</w:t>
      </w:r>
      <w:r w:rsidR="00957599" w:rsidRPr="008333E0">
        <w:rPr>
          <w:lang w:val="de-DE"/>
        </w:rPr>
        <w:t xml:space="preserve"> ……………………………………………………</w:t>
      </w:r>
    </w:p>
    <w:p w14:paraId="0D15DDF6" w14:textId="77777777" w:rsidR="00957599" w:rsidRPr="008333E0" w:rsidRDefault="00957599" w:rsidP="00957599">
      <w:pPr>
        <w:pStyle w:val="Bezmezer"/>
        <w:rPr>
          <w:lang w:val="de-DE"/>
        </w:rPr>
      </w:pPr>
      <w:r w:rsidRPr="008333E0">
        <w:rPr>
          <w:lang w:val="de-DE"/>
        </w:rPr>
        <w:t>Straße und Nr. …………………………………………… ..</w:t>
      </w:r>
      <w:r w:rsidR="00C8747B">
        <w:rPr>
          <w:lang w:val="de-DE"/>
        </w:rPr>
        <w:tab/>
      </w:r>
      <w:r w:rsidR="00C8747B">
        <w:rPr>
          <w:lang w:val="de-DE"/>
        </w:rPr>
        <w:tab/>
      </w:r>
      <w:r w:rsidRPr="008333E0">
        <w:rPr>
          <w:lang w:val="de-DE"/>
        </w:rPr>
        <w:t>Produkt</w:t>
      </w:r>
      <w:r w:rsidR="00C8747B">
        <w:rPr>
          <w:lang w:val="de-DE"/>
        </w:rPr>
        <w:t>-</w:t>
      </w:r>
      <w:r w:rsidR="00C8747B" w:rsidRPr="008333E0">
        <w:rPr>
          <w:lang w:val="de-DE"/>
        </w:rPr>
        <w:t>Typ</w:t>
      </w:r>
      <w:r w:rsidRPr="008333E0">
        <w:rPr>
          <w:lang w:val="de-DE"/>
        </w:rPr>
        <w:t xml:space="preserve"> ………………………………………………</w:t>
      </w:r>
    </w:p>
    <w:p w14:paraId="1AF0D281" w14:textId="77777777" w:rsidR="00957599" w:rsidRPr="008333E0" w:rsidRDefault="00957599" w:rsidP="00957599">
      <w:pPr>
        <w:pStyle w:val="Bezmezer"/>
        <w:rPr>
          <w:lang w:val="de-DE"/>
        </w:rPr>
      </w:pPr>
      <w:r w:rsidRPr="008333E0">
        <w:rPr>
          <w:lang w:val="de-DE"/>
        </w:rPr>
        <w:t>Stadt………………………………………………..……</w:t>
      </w:r>
    </w:p>
    <w:p w14:paraId="23C851D1" w14:textId="77777777" w:rsidR="00957599" w:rsidRPr="008333E0" w:rsidRDefault="00957599" w:rsidP="00957599">
      <w:pPr>
        <w:pStyle w:val="Bezmezer"/>
        <w:rPr>
          <w:lang w:val="de-DE"/>
        </w:rPr>
      </w:pPr>
      <w:r w:rsidRPr="008333E0">
        <w:rPr>
          <w:lang w:val="de-DE"/>
        </w:rPr>
        <w:t>POSTLEITZAHL……………………………..</w:t>
      </w:r>
    </w:p>
    <w:p w14:paraId="56F7862E" w14:textId="77777777" w:rsidR="00957599" w:rsidRPr="008333E0" w:rsidRDefault="00957599" w:rsidP="00957599">
      <w:pPr>
        <w:pStyle w:val="Bezmezer"/>
        <w:rPr>
          <w:lang w:val="de-DE"/>
        </w:rPr>
      </w:pPr>
      <w:r w:rsidRPr="008333E0">
        <w:rPr>
          <w:lang w:val="de-DE"/>
        </w:rPr>
        <w:t>Telefonnummer (optional) ………………………………………</w:t>
      </w:r>
      <w:r w:rsidRPr="008333E0">
        <w:rPr>
          <w:lang w:val="de-DE"/>
        </w:rPr>
        <w:tab/>
        <w:t>Unterschrift………………………………………………</w:t>
      </w:r>
    </w:p>
    <w:p w14:paraId="70E388F2" w14:textId="77777777" w:rsidR="00957599" w:rsidRPr="008333E0" w:rsidRDefault="00957599" w:rsidP="001D10D7">
      <w:pPr>
        <w:pStyle w:val="Bezmezer"/>
        <w:rPr>
          <w:lang w:val="de-DE"/>
        </w:rPr>
      </w:pPr>
      <w:r w:rsidRPr="008333E0">
        <w:rPr>
          <w:lang w:val="de-DE"/>
        </w:rPr>
        <w:t>E</w:t>
      </w:r>
      <w:r w:rsidR="001D10D7">
        <w:rPr>
          <w:lang w:val="de-DE"/>
        </w:rPr>
        <w:t>-M</w:t>
      </w:r>
      <w:r w:rsidRPr="008333E0">
        <w:rPr>
          <w:lang w:val="de-DE"/>
        </w:rPr>
        <w:t>ail …………………………………………… ..</w:t>
      </w:r>
    </w:p>
    <w:p w14:paraId="64099DE1" w14:textId="77777777" w:rsidR="006D0252" w:rsidRPr="008333E0" w:rsidRDefault="006D0252" w:rsidP="00B3493A">
      <w:pPr>
        <w:pStyle w:val="Bezmezer"/>
        <w:rPr>
          <w:lang w:val="de-DE"/>
        </w:rPr>
      </w:pPr>
    </w:p>
    <w:p w14:paraId="5FFAA537" w14:textId="77777777" w:rsidR="00B3493A" w:rsidRPr="008333E0" w:rsidRDefault="006D0252" w:rsidP="00B3493A">
      <w:pPr>
        <w:pStyle w:val="Bezmezer"/>
        <w:rPr>
          <w:lang w:val="de-DE"/>
        </w:rPr>
      </w:pPr>
      <w:r w:rsidRPr="008333E0">
        <w:rPr>
          <w:noProof/>
          <w:lang w:val="ru-RU" w:eastAsia="zh-CN"/>
        </w:rPr>
        <w:drawing>
          <wp:anchor distT="0" distB="0" distL="114300" distR="114300" simplePos="0" relativeHeight="251651584" behindDoc="1" locked="0" layoutInCell="1" allowOverlap="1" wp14:anchorId="31BEB7BC" wp14:editId="7C9B6376">
            <wp:simplePos x="0" y="0"/>
            <wp:positionH relativeFrom="margin">
              <wp:posOffset>0</wp:posOffset>
            </wp:positionH>
            <wp:positionV relativeFrom="paragraph">
              <wp:posOffset>66675</wp:posOffset>
            </wp:positionV>
            <wp:extent cx="241300" cy="188595"/>
            <wp:effectExtent l="0" t="0" r="6350" b="1905"/>
            <wp:wrapTight wrapText="bothSides">
              <wp:wrapPolygon edited="0">
                <wp:start x="0" y="0"/>
                <wp:lineTo x="0" y="19636"/>
                <wp:lineTo x="20463" y="19636"/>
                <wp:lineTo x="20463" y="0"/>
                <wp:lineTo x="0" y="0"/>
              </wp:wrapPolygon>
            </wp:wrapTight>
            <wp:docPr id="12" name="Obrázek 12" descr="C:\Users\velicka\Desktop\H416EKO-D_navod\H416EKO-D\nůž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licka\Desktop\H416EKO-D_navod\H416EKO-D\nůžk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300"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3E0">
        <w:rPr>
          <w:lang w:val="de-DE"/>
        </w:rPr>
        <w:t xml:space="preserve">……………………………………………………………………………………………………………………………………… …………………………………………………… </w:t>
      </w:r>
    </w:p>
    <w:p w14:paraId="2DA11F13" w14:textId="77777777" w:rsidR="00CA762B" w:rsidRPr="008333E0" w:rsidRDefault="00CA762B" w:rsidP="00B3493A">
      <w:pPr>
        <w:pStyle w:val="Bezmezer"/>
        <w:rPr>
          <w:lang w:val="de-DE"/>
        </w:rPr>
      </w:pPr>
    </w:p>
    <w:p w14:paraId="1931EB8E" w14:textId="77777777" w:rsidR="00CA762B" w:rsidRPr="008333E0" w:rsidRDefault="00CA762B" w:rsidP="00B3493A">
      <w:pPr>
        <w:pStyle w:val="Bezmezer"/>
        <w:rPr>
          <w:lang w:val="de-DE"/>
        </w:rPr>
      </w:pPr>
    </w:p>
    <w:p w14:paraId="2B265D49" w14:textId="77777777" w:rsidR="00CA762B" w:rsidRPr="008333E0" w:rsidRDefault="00475811" w:rsidP="00B3493A">
      <w:pPr>
        <w:pStyle w:val="Bezmezer"/>
        <w:rPr>
          <w:lang w:val="de-DE"/>
        </w:rPr>
      </w:pPr>
      <w:r w:rsidRPr="008333E0">
        <w:rPr>
          <w:noProof/>
          <w:lang w:val="ru-RU" w:eastAsia="zh-CN"/>
        </w:rPr>
        <w:drawing>
          <wp:inline distT="0" distB="0" distL="0" distR="0" wp14:anchorId="7043A099" wp14:editId="6D74FBCD">
            <wp:extent cx="1885950" cy="581025"/>
            <wp:effectExtent l="0" t="0" r="0" b="9525"/>
            <wp:docPr id="135" name="Obrázek 135" descr="C:\Users\velicka\Desktop\H416EKO-D_navod\H416EKO-D\OPO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POP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581025"/>
                    </a:xfrm>
                    <a:prstGeom prst="rect">
                      <a:avLst/>
                    </a:prstGeom>
                    <a:noFill/>
                    <a:ln>
                      <a:noFill/>
                    </a:ln>
                  </pic:spPr>
                </pic:pic>
              </a:graphicData>
            </a:graphic>
          </wp:inline>
        </w:drawing>
      </w:r>
    </w:p>
    <w:p w14:paraId="79D583EC" w14:textId="77777777" w:rsidR="00CA762B" w:rsidRPr="008333E0" w:rsidRDefault="00CA762B" w:rsidP="00B3493A">
      <w:pPr>
        <w:pStyle w:val="Bezmezer"/>
        <w:rPr>
          <w:lang w:val="de-DE"/>
        </w:rPr>
      </w:pPr>
    </w:p>
    <w:p w14:paraId="0F32DCBD" w14:textId="77777777" w:rsidR="00CA762B" w:rsidRPr="008333E0" w:rsidRDefault="00CA762B" w:rsidP="00B3493A">
      <w:pPr>
        <w:pStyle w:val="Bezmezer"/>
        <w:rPr>
          <w:lang w:val="de-DE"/>
        </w:rPr>
      </w:pPr>
    </w:p>
    <w:p w14:paraId="2D4AF6A2" w14:textId="77777777" w:rsidR="00CA762B" w:rsidRPr="008333E0" w:rsidRDefault="00CA762B" w:rsidP="00B3493A">
      <w:pPr>
        <w:pStyle w:val="Bezmezer"/>
        <w:rPr>
          <w:lang w:val="de-DE"/>
        </w:rPr>
      </w:pPr>
    </w:p>
    <w:p w14:paraId="2FE472A1" w14:textId="77777777" w:rsidR="00CA762B" w:rsidRPr="008333E0" w:rsidRDefault="00CA762B" w:rsidP="00B3493A">
      <w:pPr>
        <w:pStyle w:val="Bezmezer"/>
        <w:rPr>
          <w:lang w:val="de-DE"/>
        </w:rPr>
      </w:pPr>
    </w:p>
    <w:p w14:paraId="6A0E52CB" w14:textId="77777777" w:rsidR="00CA762B" w:rsidRPr="008333E0" w:rsidRDefault="00CA762B" w:rsidP="00B3493A">
      <w:pPr>
        <w:pStyle w:val="Bezmezer"/>
        <w:rPr>
          <w:lang w:val="de-DE"/>
        </w:rPr>
      </w:pPr>
    </w:p>
    <w:p w14:paraId="428B1A73" w14:textId="77777777" w:rsidR="00CA762B" w:rsidRPr="008333E0" w:rsidRDefault="00CA762B" w:rsidP="00B3493A">
      <w:pPr>
        <w:pStyle w:val="Bezmezer"/>
        <w:rPr>
          <w:lang w:val="de-DE"/>
        </w:rPr>
      </w:pPr>
    </w:p>
    <w:p w14:paraId="6D828C69" w14:textId="77777777" w:rsidR="00CA762B" w:rsidRPr="008333E0" w:rsidRDefault="00CA762B" w:rsidP="00B3493A">
      <w:pPr>
        <w:pStyle w:val="Bezmezer"/>
        <w:rPr>
          <w:lang w:val="de-DE"/>
        </w:rPr>
      </w:pPr>
    </w:p>
    <w:p w14:paraId="445181CB" w14:textId="77777777" w:rsidR="00CA762B" w:rsidRPr="008333E0" w:rsidRDefault="00CA762B" w:rsidP="00B3493A">
      <w:pPr>
        <w:pStyle w:val="Bezmezer"/>
        <w:rPr>
          <w:lang w:val="de-DE"/>
        </w:rPr>
      </w:pPr>
    </w:p>
    <w:p w14:paraId="05ED2716" w14:textId="77777777" w:rsidR="00CA762B" w:rsidRPr="008333E0" w:rsidRDefault="00CA762B" w:rsidP="00B3493A">
      <w:pPr>
        <w:pStyle w:val="Bezmezer"/>
        <w:rPr>
          <w:lang w:val="de-DE"/>
        </w:rPr>
      </w:pPr>
    </w:p>
    <w:p w14:paraId="76011E67" w14:textId="77777777" w:rsidR="00CA762B" w:rsidRPr="008333E0" w:rsidRDefault="00CA762B" w:rsidP="00B3493A">
      <w:pPr>
        <w:pStyle w:val="Bezmezer"/>
        <w:rPr>
          <w:lang w:val="de-DE"/>
        </w:rPr>
      </w:pPr>
    </w:p>
    <w:p w14:paraId="23F84417" w14:textId="77777777" w:rsidR="00CA762B" w:rsidRPr="008333E0" w:rsidRDefault="00CA762B" w:rsidP="00B3493A">
      <w:pPr>
        <w:pStyle w:val="Bezmezer"/>
        <w:rPr>
          <w:lang w:val="de-DE"/>
        </w:rPr>
      </w:pPr>
    </w:p>
    <w:p w14:paraId="0658E4C6" w14:textId="77777777" w:rsidR="00CA762B" w:rsidRPr="008333E0" w:rsidRDefault="00CA762B" w:rsidP="00B3493A">
      <w:pPr>
        <w:pStyle w:val="Bezmezer"/>
        <w:rPr>
          <w:lang w:val="de-DE"/>
        </w:rPr>
      </w:pPr>
    </w:p>
    <w:p w14:paraId="1B4D3F2C" w14:textId="77777777" w:rsidR="00CA762B" w:rsidRPr="008333E0" w:rsidRDefault="00CA762B" w:rsidP="00B3493A">
      <w:pPr>
        <w:pStyle w:val="Bezmezer"/>
        <w:rPr>
          <w:lang w:val="de-DE"/>
        </w:rPr>
      </w:pPr>
    </w:p>
    <w:p w14:paraId="7D7D3A25" w14:textId="77777777" w:rsidR="00CA762B" w:rsidRPr="008333E0" w:rsidRDefault="00CA762B" w:rsidP="00B3493A">
      <w:pPr>
        <w:pStyle w:val="Bezmezer"/>
        <w:rPr>
          <w:lang w:val="de-DE"/>
        </w:rPr>
      </w:pPr>
    </w:p>
    <w:p w14:paraId="482CA25D" w14:textId="77777777" w:rsidR="00CA762B" w:rsidRPr="008333E0" w:rsidRDefault="00CA762B" w:rsidP="00B3493A">
      <w:pPr>
        <w:pStyle w:val="Bezmezer"/>
        <w:rPr>
          <w:lang w:val="de-DE"/>
        </w:rPr>
      </w:pPr>
    </w:p>
    <w:p w14:paraId="735DAC9D" w14:textId="77777777" w:rsidR="00CA762B" w:rsidRPr="008333E0" w:rsidRDefault="00CA762B" w:rsidP="00B3493A">
      <w:pPr>
        <w:pStyle w:val="Bezmezer"/>
        <w:rPr>
          <w:lang w:val="de-DE"/>
        </w:rPr>
      </w:pPr>
    </w:p>
    <w:p w14:paraId="6BB3F347" w14:textId="77777777" w:rsidR="00CA762B" w:rsidRPr="008333E0" w:rsidRDefault="00CA762B" w:rsidP="00B3493A">
      <w:pPr>
        <w:pStyle w:val="Bezmezer"/>
        <w:rPr>
          <w:lang w:val="de-DE"/>
        </w:rPr>
      </w:pPr>
    </w:p>
    <w:p w14:paraId="7188C887" w14:textId="77777777" w:rsidR="00CA762B" w:rsidRPr="008333E0" w:rsidRDefault="00CA762B" w:rsidP="00B3493A">
      <w:pPr>
        <w:pStyle w:val="Bezmezer"/>
        <w:rPr>
          <w:lang w:val="de-DE"/>
        </w:rPr>
      </w:pPr>
    </w:p>
    <w:p w14:paraId="2781C5E0" w14:textId="77777777" w:rsidR="00CA762B" w:rsidRPr="008333E0" w:rsidRDefault="00CA762B" w:rsidP="00B3493A">
      <w:pPr>
        <w:pStyle w:val="Bezmezer"/>
        <w:rPr>
          <w:lang w:val="de-DE"/>
        </w:rPr>
      </w:pPr>
    </w:p>
    <w:p w14:paraId="3890EC54" w14:textId="77777777" w:rsidR="00CA762B" w:rsidRPr="008333E0" w:rsidRDefault="00CA762B" w:rsidP="00B3493A">
      <w:pPr>
        <w:pStyle w:val="Bezmezer"/>
        <w:rPr>
          <w:lang w:val="de-DE"/>
        </w:rPr>
      </w:pPr>
    </w:p>
    <w:p w14:paraId="2AC73712" w14:textId="77777777" w:rsidR="00CA762B" w:rsidRPr="008333E0" w:rsidRDefault="00CA762B" w:rsidP="00B3493A">
      <w:pPr>
        <w:pStyle w:val="Bezmezer"/>
        <w:rPr>
          <w:lang w:val="de-DE"/>
        </w:rPr>
      </w:pPr>
    </w:p>
    <w:p w14:paraId="37987E3D" w14:textId="77777777" w:rsidR="00CA762B" w:rsidRPr="008333E0" w:rsidRDefault="00CA762B" w:rsidP="00B3493A">
      <w:pPr>
        <w:pStyle w:val="Bezmezer"/>
        <w:rPr>
          <w:sz w:val="24"/>
          <w:lang w:val="de-DE"/>
        </w:rPr>
      </w:pPr>
    </w:p>
    <w:p w14:paraId="702FB5AF" w14:textId="77777777" w:rsidR="00CA762B" w:rsidRPr="008333E0" w:rsidRDefault="00CA762B" w:rsidP="00CA762B">
      <w:pPr>
        <w:spacing w:before="120"/>
        <w:ind w:right="284"/>
        <w:jc w:val="right"/>
        <w:rPr>
          <w:szCs w:val="16"/>
          <w:lang w:val="de-DE"/>
        </w:rPr>
      </w:pPr>
      <w:r w:rsidRPr="008333E0">
        <w:rPr>
          <w:szCs w:val="16"/>
          <w:lang w:val="de-DE"/>
        </w:rPr>
        <w:t xml:space="preserve">OPOP, SPOL. </w:t>
      </w:r>
      <w:r w:rsidR="00C8747B">
        <w:rPr>
          <w:szCs w:val="16"/>
          <w:lang w:val="de-DE"/>
        </w:rPr>
        <w:t xml:space="preserve">s </w:t>
      </w:r>
      <w:r w:rsidRPr="008333E0">
        <w:rPr>
          <w:szCs w:val="16"/>
          <w:lang w:val="de-DE"/>
        </w:rPr>
        <w:t>r</w:t>
      </w:r>
      <w:r w:rsidR="00C8747B">
        <w:rPr>
          <w:szCs w:val="16"/>
          <w:lang w:val="de-DE"/>
        </w:rPr>
        <w:t>.</w:t>
      </w:r>
      <w:r w:rsidRPr="008333E0">
        <w:rPr>
          <w:szCs w:val="16"/>
          <w:lang w:val="de-DE"/>
        </w:rPr>
        <w:t>o</w:t>
      </w:r>
      <w:r w:rsidR="00C8747B">
        <w:rPr>
          <w:szCs w:val="16"/>
          <w:lang w:val="de-DE"/>
        </w:rPr>
        <w:t>.</w:t>
      </w:r>
    </w:p>
    <w:p w14:paraId="7159FE5F" w14:textId="77777777" w:rsidR="00CA762B" w:rsidRPr="008333E0" w:rsidRDefault="00CA762B" w:rsidP="00CA762B">
      <w:pPr>
        <w:spacing w:before="120"/>
        <w:ind w:right="284"/>
        <w:jc w:val="right"/>
        <w:rPr>
          <w:szCs w:val="16"/>
          <w:lang w:val="de-DE"/>
        </w:rPr>
      </w:pPr>
      <w:r w:rsidRPr="008333E0">
        <w:rPr>
          <w:szCs w:val="16"/>
          <w:lang w:val="de-DE"/>
        </w:rPr>
        <w:t>Zašovská 750</w:t>
      </w:r>
    </w:p>
    <w:p w14:paraId="24806FD6" w14:textId="77777777" w:rsidR="00CA762B" w:rsidRPr="008333E0" w:rsidRDefault="00CA762B" w:rsidP="00CA762B">
      <w:pPr>
        <w:spacing w:before="120"/>
        <w:ind w:right="284"/>
        <w:jc w:val="right"/>
        <w:rPr>
          <w:szCs w:val="16"/>
          <w:lang w:val="de-DE"/>
        </w:rPr>
      </w:pPr>
      <w:r w:rsidRPr="008333E0">
        <w:rPr>
          <w:szCs w:val="16"/>
          <w:lang w:val="de-DE"/>
        </w:rPr>
        <w:t>757 01 Valasske Mezirici</w:t>
      </w:r>
    </w:p>
    <w:p w14:paraId="6E4F18D1" w14:textId="77777777" w:rsidR="00CA762B" w:rsidRPr="008333E0" w:rsidRDefault="00CA762B" w:rsidP="00CA762B">
      <w:pPr>
        <w:spacing w:before="120"/>
        <w:ind w:right="284"/>
        <w:jc w:val="right"/>
        <w:rPr>
          <w:szCs w:val="16"/>
          <w:lang w:val="de-DE"/>
        </w:rPr>
      </w:pPr>
      <w:r w:rsidRPr="008333E0">
        <w:rPr>
          <w:szCs w:val="16"/>
          <w:lang w:val="de-DE"/>
        </w:rPr>
        <w:t>Bankverbindung:</w:t>
      </w:r>
    </w:p>
    <w:p w14:paraId="6B77ECFB" w14:textId="77777777" w:rsidR="00CA762B" w:rsidRPr="008333E0" w:rsidRDefault="00CA762B" w:rsidP="00CA762B">
      <w:pPr>
        <w:spacing w:before="120"/>
        <w:ind w:right="284"/>
        <w:jc w:val="right"/>
        <w:rPr>
          <w:szCs w:val="16"/>
          <w:lang w:val="de-DE"/>
        </w:rPr>
      </w:pPr>
      <w:r w:rsidRPr="008333E0">
        <w:rPr>
          <w:szCs w:val="16"/>
          <w:lang w:val="de-DE"/>
        </w:rPr>
        <w:t>Komerční banka a</w:t>
      </w:r>
      <w:r w:rsidR="00C8747B">
        <w:rPr>
          <w:szCs w:val="16"/>
          <w:lang w:val="de-DE"/>
        </w:rPr>
        <w:t>.</w:t>
      </w:r>
      <w:r w:rsidRPr="008333E0">
        <w:rPr>
          <w:szCs w:val="16"/>
          <w:lang w:val="de-DE"/>
        </w:rPr>
        <w:t>s</w:t>
      </w:r>
      <w:r w:rsidR="00C8747B">
        <w:rPr>
          <w:szCs w:val="16"/>
          <w:lang w:val="de-DE"/>
        </w:rPr>
        <w:t>.</w:t>
      </w:r>
      <w:r w:rsidRPr="008333E0">
        <w:rPr>
          <w:szCs w:val="16"/>
          <w:lang w:val="de-DE"/>
        </w:rPr>
        <w:t>, Kontonummer: 1608851/0100</w:t>
      </w:r>
    </w:p>
    <w:p w14:paraId="72CB381D" w14:textId="77777777" w:rsidR="00CA762B" w:rsidRPr="008333E0" w:rsidRDefault="00CA762B" w:rsidP="001D10D7">
      <w:pPr>
        <w:spacing w:before="120"/>
        <w:ind w:right="284"/>
        <w:jc w:val="right"/>
        <w:rPr>
          <w:szCs w:val="16"/>
          <w:lang w:val="de-DE"/>
        </w:rPr>
      </w:pPr>
      <w:r w:rsidRPr="008333E0">
        <w:rPr>
          <w:szCs w:val="16"/>
          <w:lang w:val="de-DE"/>
        </w:rPr>
        <w:t>ID: 47674105, MwSt</w:t>
      </w:r>
      <w:r w:rsidR="001D10D7">
        <w:rPr>
          <w:szCs w:val="16"/>
          <w:lang w:val="de-DE"/>
        </w:rPr>
        <w:t>-ID</w:t>
      </w:r>
      <w:r w:rsidRPr="008333E0">
        <w:rPr>
          <w:szCs w:val="16"/>
          <w:lang w:val="de-DE"/>
        </w:rPr>
        <w:t>: CZ 47674105</w:t>
      </w:r>
    </w:p>
    <w:p w14:paraId="7934B621" w14:textId="77777777" w:rsidR="00CA762B" w:rsidRPr="008333E0" w:rsidRDefault="00CA762B" w:rsidP="00CA762B">
      <w:pPr>
        <w:spacing w:before="120"/>
        <w:ind w:right="284"/>
        <w:jc w:val="right"/>
        <w:rPr>
          <w:szCs w:val="16"/>
          <w:lang w:val="de-DE"/>
        </w:rPr>
      </w:pPr>
      <w:r w:rsidRPr="008333E0">
        <w:rPr>
          <w:szCs w:val="16"/>
          <w:lang w:val="de-DE"/>
        </w:rPr>
        <w:t>Telefon: Verkaufsabteilung: 571 675 589, Sekretariat: 571 611 250, Produktion: 571 675 405</w:t>
      </w:r>
    </w:p>
    <w:p w14:paraId="763C0B18" w14:textId="77777777" w:rsidR="00CA762B" w:rsidRPr="008333E0" w:rsidRDefault="00CA762B" w:rsidP="00CA762B">
      <w:pPr>
        <w:spacing w:before="120"/>
        <w:ind w:right="284"/>
        <w:jc w:val="right"/>
        <w:rPr>
          <w:szCs w:val="16"/>
          <w:lang w:val="de-DE"/>
        </w:rPr>
      </w:pPr>
      <w:r w:rsidRPr="008333E0">
        <w:rPr>
          <w:szCs w:val="16"/>
          <w:lang w:val="de-DE"/>
        </w:rPr>
        <w:t>Versorgung: 571 675 114, Finanzabteilung: 571 675 472</w:t>
      </w:r>
    </w:p>
    <w:p w14:paraId="78828257" w14:textId="77777777" w:rsidR="00CA762B" w:rsidRPr="008333E0" w:rsidRDefault="00CA762B" w:rsidP="00CA762B">
      <w:pPr>
        <w:pBdr>
          <w:bottom w:val="single" w:sz="4" w:space="1" w:color="auto"/>
        </w:pBdr>
        <w:spacing w:before="120"/>
        <w:ind w:right="284"/>
        <w:jc w:val="right"/>
        <w:rPr>
          <w:szCs w:val="16"/>
          <w:lang w:val="de-DE"/>
        </w:rPr>
      </w:pPr>
      <w:r w:rsidRPr="008333E0">
        <w:rPr>
          <w:szCs w:val="16"/>
          <w:lang w:val="de-DE"/>
        </w:rPr>
        <w:t>Fax. 571 611 225</w:t>
      </w:r>
    </w:p>
    <w:p w14:paraId="41CF2FBA" w14:textId="77777777" w:rsidR="00CA762B" w:rsidRPr="008333E0" w:rsidRDefault="00214000" w:rsidP="00B3493A">
      <w:pPr>
        <w:pStyle w:val="Bezmezer"/>
        <w:rPr>
          <w:lang w:val="de-DE"/>
        </w:rPr>
      </w:pPr>
      <w:r w:rsidRPr="008333E0">
        <w:rPr>
          <w:lang w:val="de-DE"/>
        </w:rPr>
        <w:t>09/2021</w:t>
      </w:r>
    </w:p>
    <w:sectPr w:rsidR="00CA762B" w:rsidRPr="008333E0" w:rsidSect="00444CF9">
      <w:headerReference w:type="default" r:id="rId33"/>
      <w:footerReference w:type="default" r:id="rId34"/>
      <w:headerReference w:type="first" r:id="rId3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7C0EA" w14:textId="77777777" w:rsidR="00956E69" w:rsidRDefault="00956E69" w:rsidP="00444CF9">
      <w:pPr>
        <w:spacing w:before="0" w:after="0" w:line="240" w:lineRule="auto"/>
      </w:pPr>
      <w:r>
        <w:separator/>
      </w:r>
    </w:p>
  </w:endnote>
  <w:endnote w:type="continuationSeparator" w:id="0">
    <w:p w14:paraId="3097FC75" w14:textId="77777777" w:rsidR="00956E69" w:rsidRDefault="00956E69" w:rsidP="00444C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47994"/>
      <w:docPartObj>
        <w:docPartGallery w:val="Page Numbers (Bottom of Page)"/>
        <w:docPartUnique/>
      </w:docPartObj>
    </w:sdtPr>
    <w:sdtEndPr/>
    <w:sdtContent>
      <w:p w14:paraId="29A320DA" w14:textId="77777777" w:rsidR="00250ACE" w:rsidRDefault="00250ACE">
        <w:pPr>
          <w:pStyle w:val="Zpat"/>
          <w:jc w:val="center"/>
        </w:pPr>
        <w:r>
          <w:rPr>
            <w:noProof/>
            <w:lang w:val="ru-RU" w:eastAsia="zh-CN"/>
          </w:rPr>
          <mc:AlternateContent>
            <mc:Choice Requires="wps">
              <w:drawing>
                <wp:anchor distT="0" distB="0" distL="114300" distR="114300" simplePos="0" relativeHeight="251661312" behindDoc="0" locked="0" layoutInCell="1" allowOverlap="1" wp14:anchorId="67241109" wp14:editId="6DAE73F1">
                  <wp:simplePos x="0" y="0"/>
                  <wp:positionH relativeFrom="column">
                    <wp:posOffset>-314325</wp:posOffset>
                  </wp:positionH>
                  <wp:positionV relativeFrom="paragraph">
                    <wp:posOffset>122555</wp:posOffset>
                  </wp:positionV>
                  <wp:extent cx="7258050" cy="0"/>
                  <wp:effectExtent l="0" t="0" r="19050" b="19050"/>
                  <wp:wrapNone/>
                  <wp:docPr id="5" name="Přímá spojnice 5"/>
                  <wp:cNvGraphicFramePr/>
                  <a:graphic xmlns:a="http://schemas.openxmlformats.org/drawingml/2006/main">
                    <a:graphicData uri="http://schemas.microsoft.com/office/word/2010/wordprocessingShape">
                      <wps:wsp>
                        <wps:cNvCnPr/>
                        <wps:spPr>
                          <a:xfrm>
                            <a:off x="0" y="0"/>
                            <a:ext cx="72580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CAA69C0" id="Přímá spojnice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75pt,9.65pt" to="546.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" strokecolor="#a5a5a5 [3206]" strokeweight=".5pt">
                  <v:stroke joinstyle="miter"/>
                </v:line>
              </w:pict>
            </mc:Fallback>
          </mc:AlternateContent>
        </w:r>
      </w:p>
      <w:p w14:paraId="72300B1B" w14:textId="77777777" w:rsidR="00250ACE" w:rsidRDefault="00250ACE">
        <w:pPr>
          <w:pStyle w:val="Zpat"/>
          <w:jc w:val="center"/>
        </w:pPr>
        <w:r>
          <w:fldChar w:fldCharType="begin"/>
        </w:r>
        <w:r>
          <w:instrText>PAGE   \* MERGEFORMAT</w:instrText>
        </w:r>
        <w:r>
          <w:fldChar w:fldCharType="separate"/>
        </w:r>
        <w:r w:rsidR="001D10D7">
          <w:rPr>
            <w:noProof/>
          </w:rPr>
          <w:t>38</w:t>
        </w:r>
        <w:r>
          <w:fldChar w:fldCharType="end"/>
        </w:r>
      </w:p>
    </w:sdtContent>
  </w:sdt>
  <w:p w14:paraId="382708B0" w14:textId="77777777" w:rsidR="00250ACE" w:rsidRDefault="00250AC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22948" w14:textId="77777777" w:rsidR="00956E69" w:rsidRDefault="00956E69" w:rsidP="00444CF9">
      <w:pPr>
        <w:spacing w:before="0" w:after="0" w:line="240" w:lineRule="auto"/>
      </w:pPr>
      <w:r>
        <w:separator/>
      </w:r>
    </w:p>
  </w:footnote>
  <w:footnote w:type="continuationSeparator" w:id="0">
    <w:p w14:paraId="04EBD8EC" w14:textId="77777777" w:rsidR="00956E69" w:rsidRDefault="00956E69" w:rsidP="00444CF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4885" w14:textId="77777777" w:rsidR="00250ACE" w:rsidRDefault="00250ACE" w:rsidP="00444CF9">
    <w:pPr>
      <w:pStyle w:val="Zhlav"/>
      <w:jc w:val="center"/>
    </w:pPr>
    <w:r>
      <w:rPr>
        <w:noProof/>
        <w:lang w:val="ru-RU" w:eastAsia="zh-CN"/>
      </w:rPr>
      <mc:AlternateContent>
        <mc:Choice Requires="wps">
          <w:drawing>
            <wp:anchor distT="0" distB="0" distL="114300" distR="114300" simplePos="0" relativeHeight="251659264" behindDoc="0" locked="0" layoutInCell="1" allowOverlap="1" wp14:anchorId="003F40B0" wp14:editId="15A146C1">
              <wp:simplePos x="0" y="0"/>
              <wp:positionH relativeFrom="column">
                <wp:posOffset>-333375</wp:posOffset>
              </wp:positionH>
              <wp:positionV relativeFrom="paragraph">
                <wp:posOffset>207645</wp:posOffset>
              </wp:positionV>
              <wp:extent cx="7258050" cy="0"/>
              <wp:effectExtent l="0" t="0" r="19050" b="19050"/>
              <wp:wrapNone/>
              <wp:docPr id="4" name="Přímá spojnice 4"/>
              <wp:cNvGraphicFramePr/>
              <a:graphic xmlns:a="http://schemas.openxmlformats.org/drawingml/2006/main">
                <a:graphicData uri="http://schemas.microsoft.com/office/word/2010/wordprocessingShape">
                  <wps:wsp>
                    <wps:cNvCnPr/>
                    <wps:spPr>
                      <a:xfrm>
                        <a:off x="0" y="0"/>
                        <a:ext cx="72580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55FB9510" id="Přímá spojnic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25pt,16.35pt" to="54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" strokecolor="#a5a5a5 [3206]" strokeweight=".5pt">
              <v:stroke joinstyle="miter"/>
            </v:line>
          </w:pict>
        </mc:Fallback>
      </mc:AlternateContent>
    </w:r>
    <w:r>
      <w:t>H4EKO-D</w:t>
    </w:r>
    <w:r>
      <w:tab/>
    </w:r>
    <w:r>
      <w:tab/>
      <w:t>Benutzerhandbuch</w:t>
    </w:r>
  </w:p>
  <w:p w14:paraId="382BDDF3" w14:textId="77777777" w:rsidR="00250ACE" w:rsidRDefault="00250ACE" w:rsidP="00444CF9">
    <w:pPr>
      <w:pStyle w:val="Zhlav"/>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3969F" w14:textId="77777777" w:rsidR="00250ACE" w:rsidRPr="00B0213E" w:rsidRDefault="00250ACE" w:rsidP="000E7BBE">
    <w:pPr>
      <w:pStyle w:val="Zhlav"/>
      <w:jc w:val="center"/>
      <w:rPr>
        <w:lang w:val="en-US"/>
      </w:rPr>
    </w:pPr>
    <w:r>
      <w:t>OPOP spol. s r.o., Zašovská 750, 757 01 Valašské Meziříčí I www.opop.cz I sales@opop.cz I +420 571 675 589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4C4B"/>
    <w:multiLevelType w:val="hybridMultilevel"/>
    <w:tmpl w:val="C1A08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5E3954"/>
    <w:multiLevelType w:val="hybridMultilevel"/>
    <w:tmpl w:val="851E422A"/>
    <w:lvl w:ilvl="0" w:tplc="6F688A9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81279C"/>
    <w:multiLevelType w:val="hybridMultilevel"/>
    <w:tmpl w:val="8474C9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AC85DB9"/>
    <w:multiLevelType w:val="hybridMultilevel"/>
    <w:tmpl w:val="B7E0B1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F545D1"/>
    <w:multiLevelType w:val="hybridMultilevel"/>
    <w:tmpl w:val="44222B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FB0BD0"/>
    <w:multiLevelType w:val="hybridMultilevel"/>
    <w:tmpl w:val="492A63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7C05A02"/>
    <w:multiLevelType w:val="hybridMultilevel"/>
    <w:tmpl w:val="16EEF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AA27EEC"/>
    <w:multiLevelType w:val="hybridMultilevel"/>
    <w:tmpl w:val="C812EE9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360" w:hanging="360"/>
      </w:pPr>
      <w:rPr>
        <w:rFonts w:ascii="Courier New" w:hAnsi="Courier New" w:cs="Courier New" w:hint="default"/>
      </w:rPr>
    </w:lvl>
    <w:lvl w:ilvl="2" w:tplc="04050005" w:tentative="1">
      <w:start w:val="1"/>
      <w:numFmt w:val="bullet"/>
      <w:lvlText w:val=""/>
      <w:lvlJc w:val="left"/>
      <w:pPr>
        <w:ind w:left="1080" w:hanging="360"/>
      </w:pPr>
      <w:rPr>
        <w:rFonts w:ascii="Wingdings" w:hAnsi="Wingdings" w:hint="default"/>
      </w:rPr>
    </w:lvl>
    <w:lvl w:ilvl="3" w:tplc="04050001" w:tentative="1">
      <w:start w:val="1"/>
      <w:numFmt w:val="bullet"/>
      <w:lvlText w:val=""/>
      <w:lvlJc w:val="left"/>
      <w:pPr>
        <w:ind w:left="1800" w:hanging="360"/>
      </w:pPr>
      <w:rPr>
        <w:rFonts w:ascii="Symbol" w:hAnsi="Symbol" w:hint="default"/>
      </w:rPr>
    </w:lvl>
    <w:lvl w:ilvl="4" w:tplc="04050003" w:tentative="1">
      <w:start w:val="1"/>
      <w:numFmt w:val="bullet"/>
      <w:lvlText w:val="o"/>
      <w:lvlJc w:val="left"/>
      <w:pPr>
        <w:ind w:left="2520" w:hanging="360"/>
      </w:pPr>
      <w:rPr>
        <w:rFonts w:ascii="Courier New" w:hAnsi="Courier New" w:cs="Courier New" w:hint="default"/>
      </w:rPr>
    </w:lvl>
    <w:lvl w:ilvl="5" w:tplc="04050005" w:tentative="1">
      <w:start w:val="1"/>
      <w:numFmt w:val="bullet"/>
      <w:lvlText w:val=""/>
      <w:lvlJc w:val="left"/>
      <w:pPr>
        <w:ind w:left="3240" w:hanging="360"/>
      </w:pPr>
      <w:rPr>
        <w:rFonts w:ascii="Wingdings" w:hAnsi="Wingdings" w:hint="default"/>
      </w:rPr>
    </w:lvl>
    <w:lvl w:ilvl="6" w:tplc="04050001" w:tentative="1">
      <w:start w:val="1"/>
      <w:numFmt w:val="bullet"/>
      <w:lvlText w:val=""/>
      <w:lvlJc w:val="left"/>
      <w:pPr>
        <w:ind w:left="3960" w:hanging="360"/>
      </w:pPr>
      <w:rPr>
        <w:rFonts w:ascii="Symbol" w:hAnsi="Symbol" w:hint="default"/>
      </w:rPr>
    </w:lvl>
    <w:lvl w:ilvl="7" w:tplc="04050003" w:tentative="1">
      <w:start w:val="1"/>
      <w:numFmt w:val="bullet"/>
      <w:lvlText w:val="o"/>
      <w:lvlJc w:val="left"/>
      <w:pPr>
        <w:ind w:left="4680" w:hanging="360"/>
      </w:pPr>
      <w:rPr>
        <w:rFonts w:ascii="Courier New" w:hAnsi="Courier New" w:cs="Courier New" w:hint="default"/>
      </w:rPr>
    </w:lvl>
    <w:lvl w:ilvl="8" w:tplc="04050005" w:tentative="1">
      <w:start w:val="1"/>
      <w:numFmt w:val="bullet"/>
      <w:lvlText w:val=""/>
      <w:lvlJc w:val="left"/>
      <w:pPr>
        <w:ind w:left="5400" w:hanging="360"/>
      </w:pPr>
      <w:rPr>
        <w:rFonts w:ascii="Wingdings" w:hAnsi="Wingdings" w:hint="default"/>
      </w:rPr>
    </w:lvl>
  </w:abstractNum>
  <w:abstractNum w:abstractNumId="8" w15:restartNumberingAfterBreak="0">
    <w:nsid w:val="1C047D0F"/>
    <w:multiLevelType w:val="hybridMultilevel"/>
    <w:tmpl w:val="581A7A7C"/>
    <w:lvl w:ilvl="0" w:tplc="C354F83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C675FFF"/>
    <w:multiLevelType w:val="hybridMultilevel"/>
    <w:tmpl w:val="270A056E"/>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207B41BC"/>
    <w:multiLevelType w:val="singleLevel"/>
    <w:tmpl w:val="10027B3A"/>
    <w:lvl w:ilvl="0">
      <w:start w:val="1"/>
      <w:numFmt w:val="lowerLetter"/>
      <w:lvlText w:val="%1)"/>
      <w:lvlJc w:val="left"/>
      <w:pPr>
        <w:tabs>
          <w:tab w:val="num" w:pos="6172"/>
        </w:tabs>
        <w:ind w:left="6172" w:hanging="360"/>
      </w:pPr>
      <w:rPr>
        <w:sz w:val="16"/>
        <w:szCs w:val="16"/>
      </w:rPr>
    </w:lvl>
  </w:abstractNum>
  <w:abstractNum w:abstractNumId="11" w15:restartNumberingAfterBreak="0">
    <w:nsid w:val="207F7034"/>
    <w:multiLevelType w:val="hybridMultilevel"/>
    <w:tmpl w:val="FBB4EE7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3E12C09"/>
    <w:multiLevelType w:val="hybridMultilevel"/>
    <w:tmpl w:val="B2BA40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5880029"/>
    <w:multiLevelType w:val="hybridMultilevel"/>
    <w:tmpl w:val="99B091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8F16921"/>
    <w:multiLevelType w:val="hybridMultilevel"/>
    <w:tmpl w:val="ED02284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BDB366E"/>
    <w:multiLevelType w:val="hybridMultilevel"/>
    <w:tmpl w:val="B1C8BF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C11399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CA57FE9"/>
    <w:multiLevelType w:val="hybridMultilevel"/>
    <w:tmpl w:val="CA441C58"/>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2E0B1248"/>
    <w:multiLevelType w:val="hybridMultilevel"/>
    <w:tmpl w:val="F91643B0"/>
    <w:lvl w:ilvl="0" w:tplc="0405000F">
      <w:start w:val="1"/>
      <w:numFmt w:val="decimal"/>
      <w:lvlText w:val="%1."/>
      <w:lvlJc w:val="left"/>
      <w:pPr>
        <w:tabs>
          <w:tab w:val="num" w:pos="720"/>
        </w:tabs>
        <w:ind w:left="720" w:hanging="360"/>
      </w:pPr>
      <w:rPr>
        <w:sz w:val="16"/>
        <w:szCs w:val="16"/>
      </w:rPr>
    </w:lvl>
    <w:lvl w:ilvl="1" w:tplc="04050019" w:tentative="1">
      <w:start w:val="1"/>
      <w:numFmt w:val="lowerLetter"/>
      <w:lvlText w:val="%2."/>
      <w:lvlJc w:val="left"/>
      <w:pPr>
        <w:ind w:left="-4012" w:hanging="360"/>
      </w:pPr>
    </w:lvl>
    <w:lvl w:ilvl="2" w:tplc="0405001B" w:tentative="1">
      <w:start w:val="1"/>
      <w:numFmt w:val="lowerRoman"/>
      <w:lvlText w:val="%3."/>
      <w:lvlJc w:val="right"/>
      <w:pPr>
        <w:ind w:left="-3292" w:hanging="180"/>
      </w:pPr>
    </w:lvl>
    <w:lvl w:ilvl="3" w:tplc="0405000F" w:tentative="1">
      <w:start w:val="1"/>
      <w:numFmt w:val="decimal"/>
      <w:lvlText w:val="%4."/>
      <w:lvlJc w:val="left"/>
      <w:pPr>
        <w:ind w:left="-2572" w:hanging="360"/>
      </w:pPr>
    </w:lvl>
    <w:lvl w:ilvl="4" w:tplc="04050019" w:tentative="1">
      <w:start w:val="1"/>
      <w:numFmt w:val="lowerLetter"/>
      <w:lvlText w:val="%5."/>
      <w:lvlJc w:val="left"/>
      <w:pPr>
        <w:ind w:left="-1852" w:hanging="360"/>
      </w:pPr>
    </w:lvl>
    <w:lvl w:ilvl="5" w:tplc="0405001B" w:tentative="1">
      <w:start w:val="1"/>
      <w:numFmt w:val="lowerRoman"/>
      <w:lvlText w:val="%6."/>
      <w:lvlJc w:val="right"/>
      <w:pPr>
        <w:ind w:left="-1132" w:hanging="180"/>
      </w:pPr>
    </w:lvl>
    <w:lvl w:ilvl="6" w:tplc="0405000F" w:tentative="1">
      <w:start w:val="1"/>
      <w:numFmt w:val="decimal"/>
      <w:lvlText w:val="%7."/>
      <w:lvlJc w:val="left"/>
      <w:pPr>
        <w:ind w:left="-412" w:hanging="360"/>
      </w:pPr>
    </w:lvl>
    <w:lvl w:ilvl="7" w:tplc="04050019" w:tentative="1">
      <w:start w:val="1"/>
      <w:numFmt w:val="lowerLetter"/>
      <w:lvlText w:val="%8."/>
      <w:lvlJc w:val="left"/>
      <w:pPr>
        <w:ind w:left="308" w:hanging="360"/>
      </w:pPr>
    </w:lvl>
    <w:lvl w:ilvl="8" w:tplc="0405001B" w:tentative="1">
      <w:start w:val="1"/>
      <w:numFmt w:val="lowerRoman"/>
      <w:lvlText w:val="%9."/>
      <w:lvlJc w:val="right"/>
      <w:pPr>
        <w:ind w:left="1028" w:hanging="180"/>
      </w:pPr>
    </w:lvl>
  </w:abstractNum>
  <w:abstractNum w:abstractNumId="19" w15:restartNumberingAfterBreak="0">
    <w:nsid w:val="38222A2B"/>
    <w:multiLevelType w:val="hybridMultilevel"/>
    <w:tmpl w:val="C31ECB3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9703158"/>
    <w:multiLevelType w:val="multilevel"/>
    <w:tmpl w:val="052EF6B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3C677841"/>
    <w:multiLevelType w:val="hybridMultilevel"/>
    <w:tmpl w:val="F23C72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DC61A06"/>
    <w:multiLevelType w:val="hybridMultilevel"/>
    <w:tmpl w:val="3BB4E6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DFA53FF"/>
    <w:multiLevelType w:val="singleLevel"/>
    <w:tmpl w:val="04050011"/>
    <w:lvl w:ilvl="0">
      <w:start w:val="1"/>
      <w:numFmt w:val="decimal"/>
      <w:lvlText w:val="%1)"/>
      <w:lvlJc w:val="left"/>
      <w:pPr>
        <w:tabs>
          <w:tab w:val="num" w:pos="360"/>
        </w:tabs>
        <w:ind w:left="360" w:hanging="360"/>
      </w:pPr>
    </w:lvl>
  </w:abstractNum>
  <w:abstractNum w:abstractNumId="24" w15:restartNumberingAfterBreak="0">
    <w:nsid w:val="4593654A"/>
    <w:multiLevelType w:val="hybridMultilevel"/>
    <w:tmpl w:val="5E1CE3AE"/>
    <w:lvl w:ilvl="0" w:tplc="4EAEB7CA">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5E05494"/>
    <w:multiLevelType w:val="hybridMultilevel"/>
    <w:tmpl w:val="6136A8D6"/>
    <w:lvl w:ilvl="0" w:tplc="1AFA317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96C655D"/>
    <w:multiLevelType w:val="hybridMultilevel"/>
    <w:tmpl w:val="48EC03EE"/>
    <w:lvl w:ilvl="0" w:tplc="04050003">
      <w:start w:val="1"/>
      <w:numFmt w:val="bullet"/>
      <w:lvlText w:val="o"/>
      <w:lvlJc w:val="left"/>
      <w:pPr>
        <w:ind w:left="1068" w:hanging="360"/>
      </w:pPr>
      <w:rPr>
        <w:rFonts w:ascii="Courier New" w:hAnsi="Courier New" w:cs="Courier New"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7" w15:restartNumberingAfterBreak="0">
    <w:nsid w:val="4B5C4268"/>
    <w:multiLevelType w:val="hybridMultilevel"/>
    <w:tmpl w:val="AB52DAA6"/>
    <w:lvl w:ilvl="0" w:tplc="1AFA3172">
      <w:numFmt w:val="bullet"/>
      <w:lvlText w:val="•"/>
      <w:lvlJc w:val="left"/>
      <w:pPr>
        <w:ind w:left="705" w:hanging="705"/>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4E1120CD"/>
    <w:multiLevelType w:val="hybridMultilevel"/>
    <w:tmpl w:val="2B40A1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E9D2ACE"/>
    <w:multiLevelType w:val="hybridMultilevel"/>
    <w:tmpl w:val="3976EFD2"/>
    <w:lvl w:ilvl="0" w:tplc="A09897D0">
      <w:numFmt w:val="bullet"/>
      <w:lvlText w:val="•"/>
      <w:lvlJc w:val="left"/>
      <w:pPr>
        <w:ind w:left="705" w:hanging="705"/>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4EA3143C"/>
    <w:multiLevelType w:val="hybridMultilevel"/>
    <w:tmpl w:val="DE12FD5A"/>
    <w:lvl w:ilvl="0" w:tplc="0405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2A4A48"/>
    <w:multiLevelType w:val="hybridMultilevel"/>
    <w:tmpl w:val="BC5A4C86"/>
    <w:lvl w:ilvl="0" w:tplc="3EE2B328">
      <w:numFmt w:val="bullet"/>
      <w:lvlText w:val="-"/>
      <w:lvlJc w:val="left"/>
      <w:pPr>
        <w:ind w:left="1068" w:hanging="360"/>
      </w:pPr>
      <w:rPr>
        <w:rFonts w:ascii="Calibri" w:eastAsiaTheme="minorEastAsia" w:hAnsi="Calibri"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2" w15:restartNumberingAfterBreak="0">
    <w:nsid w:val="52637489"/>
    <w:multiLevelType w:val="hybridMultilevel"/>
    <w:tmpl w:val="E8081E3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3" w15:restartNumberingAfterBreak="0">
    <w:nsid w:val="52AC4E1C"/>
    <w:multiLevelType w:val="hybridMultilevel"/>
    <w:tmpl w:val="8CC60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8312B07"/>
    <w:multiLevelType w:val="hybridMultilevel"/>
    <w:tmpl w:val="D4A09DF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5" w15:restartNumberingAfterBreak="0">
    <w:nsid w:val="597F3506"/>
    <w:multiLevelType w:val="hybridMultilevel"/>
    <w:tmpl w:val="D6760242"/>
    <w:lvl w:ilvl="0" w:tplc="10027B3A">
      <w:start w:val="1"/>
      <w:numFmt w:val="lowerLetter"/>
      <w:lvlText w:val="%1)"/>
      <w:lvlJc w:val="left"/>
      <w:pPr>
        <w:tabs>
          <w:tab w:val="num" w:pos="6172"/>
        </w:tabs>
        <w:ind w:left="6172" w:hanging="360"/>
      </w:pPr>
      <w:rPr>
        <w:sz w:val="16"/>
        <w:szCs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AD15CEF"/>
    <w:multiLevelType w:val="hybridMultilevel"/>
    <w:tmpl w:val="12BC15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082152F"/>
    <w:multiLevelType w:val="hybridMultilevel"/>
    <w:tmpl w:val="B0F40D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83F01BF"/>
    <w:multiLevelType w:val="hybridMultilevel"/>
    <w:tmpl w:val="772435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C1D6EFA"/>
    <w:multiLevelType w:val="hybridMultilevel"/>
    <w:tmpl w:val="89A2AED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EAF7E3E"/>
    <w:multiLevelType w:val="hybridMultilevel"/>
    <w:tmpl w:val="EC5631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FE56828"/>
    <w:multiLevelType w:val="hybridMultilevel"/>
    <w:tmpl w:val="A7864722"/>
    <w:lvl w:ilvl="0" w:tplc="0405000F">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3">
      <w:start w:val="1"/>
      <w:numFmt w:val="bullet"/>
      <w:lvlText w:val="o"/>
      <w:lvlJc w:val="left"/>
      <w:pPr>
        <w:ind w:left="2145" w:hanging="705"/>
      </w:pPr>
      <w:rPr>
        <w:rFonts w:ascii="Courier New" w:hAnsi="Courier New" w:cs="Courier New"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15:restartNumberingAfterBreak="0">
    <w:nsid w:val="7189658E"/>
    <w:multiLevelType w:val="hybridMultilevel"/>
    <w:tmpl w:val="3A5EBA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34039DF"/>
    <w:multiLevelType w:val="hybridMultilevel"/>
    <w:tmpl w:val="191EF9F8"/>
    <w:lvl w:ilvl="0" w:tplc="04050001">
      <w:start w:val="1"/>
      <w:numFmt w:val="bullet"/>
      <w:lvlText w:val=""/>
      <w:lvlJc w:val="left"/>
      <w:pPr>
        <w:ind w:left="720" w:hanging="360"/>
      </w:pPr>
      <w:rPr>
        <w:rFonts w:ascii="Symbol" w:hAnsi="Symbol" w:hint="default"/>
      </w:rPr>
    </w:lvl>
    <w:lvl w:ilvl="1" w:tplc="62E2E312">
      <w:numFmt w:val="bullet"/>
      <w:lvlText w:val="•"/>
      <w:lvlJc w:val="left"/>
      <w:pPr>
        <w:ind w:left="1785" w:hanging="705"/>
      </w:pPr>
      <w:rPr>
        <w:rFonts w:ascii="Calibri" w:eastAsiaTheme="minorEastAsia"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66C6AC2"/>
    <w:multiLevelType w:val="hybridMultilevel"/>
    <w:tmpl w:val="CB143B00"/>
    <w:lvl w:ilvl="0" w:tplc="A09897D0">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80413F7"/>
    <w:multiLevelType w:val="hybridMultilevel"/>
    <w:tmpl w:val="52FE38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BDB467A"/>
    <w:multiLevelType w:val="hybridMultilevel"/>
    <w:tmpl w:val="F75C24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192263481">
    <w:abstractNumId w:val="30"/>
  </w:num>
  <w:num w:numId="2" w16cid:durableId="161631041">
    <w:abstractNumId w:val="42"/>
  </w:num>
  <w:num w:numId="3" w16cid:durableId="1601447990">
    <w:abstractNumId w:val="16"/>
  </w:num>
  <w:num w:numId="4" w16cid:durableId="1509829299">
    <w:abstractNumId w:val="23"/>
  </w:num>
  <w:num w:numId="5" w16cid:durableId="929124878">
    <w:abstractNumId w:val="10"/>
  </w:num>
  <w:num w:numId="6" w16cid:durableId="948314011">
    <w:abstractNumId w:val="35"/>
  </w:num>
  <w:num w:numId="7" w16cid:durableId="236481881">
    <w:abstractNumId w:val="18"/>
  </w:num>
  <w:num w:numId="8" w16cid:durableId="1340154986">
    <w:abstractNumId w:val="17"/>
  </w:num>
  <w:num w:numId="9" w16cid:durableId="1097555029">
    <w:abstractNumId w:val="5"/>
  </w:num>
  <w:num w:numId="10" w16cid:durableId="656147475">
    <w:abstractNumId w:val="15"/>
  </w:num>
  <w:num w:numId="11" w16cid:durableId="1319722857">
    <w:abstractNumId w:val="14"/>
  </w:num>
  <w:num w:numId="12" w16cid:durableId="1684437691">
    <w:abstractNumId w:val="20"/>
  </w:num>
  <w:num w:numId="13" w16cid:durableId="106849848">
    <w:abstractNumId w:val="21"/>
  </w:num>
  <w:num w:numId="14" w16cid:durableId="1133407244">
    <w:abstractNumId w:val="24"/>
  </w:num>
  <w:num w:numId="15" w16cid:durableId="1966278926">
    <w:abstractNumId w:val="8"/>
  </w:num>
  <w:num w:numId="16" w16cid:durableId="299188750">
    <w:abstractNumId w:val="1"/>
  </w:num>
  <w:num w:numId="17" w16cid:durableId="1901359551">
    <w:abstractNumId w:val="11"/>
  </w:num>
  <w:num w:numId="18" w16cid:durableId="250361038">
    <w:abstractNumId w:val="13"/>
  </w:num>
  <w:num w:numId="19" w16cid:durableId="1148131665">
    <w:abstractNumId w:val="4"/>
  </w:num>
  <w:num w:numId="20" w16cid:durableId="268584592">
    <w:abstractNumId w:val="12"/>
  </w:num>
  <w:num w:numId="21" w16cid:durableId="987326455">
    <w:abstractNumId w:val="36"/>
  </w:num>
  <w:num w:numId="22" w16cid:durableId="1159153928">
    <w:abstractNumId w:val="34"/>
  </w:num>
  <w:num w:numId="23" w16cid:durableId="314842960">
    <w:abstractNumId w:val="31"/>
  </w:num>
  <w:num w:numId="24" w16cid:durableId="48572989">
    <w:abstractNumId w:val="32"/>
  </w:num>
  <w:num w:numId="25" w16cid:durableId="2014792514">
    <w:abstractNumId w:val="19"/>
  </w:num>
  <w:num w:numId="26" w16cid:durableId="198206791">
    <w:abstractNumId w:val="40"/>
  </w:num>
  <w:num w:numId="27" w16cid:durableId="2085294211">
    <w:abstractNumId w:val="45"/>
  </w:num>
  <w:num w:numId="28" w16cid:durableId="1905095884">
    <w:abstractNumId w:val="2"/>
  </w:num>
  <w:num w:numId="29" w16cid:durableId="1797218874">
    <w:abstractNumId w:val="9"/>
  </w:num>
  <w:num w:numId="30" w16cid:durableId="2108189183">
    <w:abstractNumId w:val="26"/>
  </w:num>
  <w:num w:numId="31" w16cid:durableId="1381242406">
    <w:abstractNumId w:val="39"/>
  </w:num>
  <w:num w:numId="32" w16cid:durableId="537595640">
    <w:abstractNumId w:val="41"/>
  </w:num>
  <w:num w:numId="33" w16cid:durableId="133259148">
    <w:abstractNumId w:val="7"/>
  </w:num>
  <w:num w:numId="34" w16cid:durableId="452671415">
    <w:abstractNumId w:val="43"/>
  </w:num>
  <w:num w:numId="35" w16cid:durableId="2136634521">
    <w:abstractNumId w:val="6"/>
  </w:num>
  <w:num w:numId="36" w16cid:durableId="730151826">
    <w:abstractNumId w:val="37"/>
  </w:num>
  <w:num w:numId="37" w16cid:durableId="521863611">
    <w:abstractNumId w:val="3"/>
  </w:num>
  <w:num w:numId="38" w16cid:durableId="476459778">
    <w:abstractNumId w:val="25"/>
  </w:num>
  <w:num w:numId="39" w16cid:durableId="1837182417">
    <w:abstractNumId w:val="27"/>
  </w:num>
  <w:num w:numId="40" w16cid:durableId="1974678696">
    <w:abstractNumId w:val="28"/>
  </w:num>
  <w:num w:numId="41" w16cid:durableId="2036807128">
    <w:abstractNumId w:val="46"/>
  </w:num>
  <w:num w:numId="42" w16cid:durableId="1332686452">
    <w:abstractNumId w:val="22"/>
  </w:num>
  <w:num w:numId="43" w16cid:durableId="51195068">
    <w:abstractNumId w:val="38"/>
  </w:num>
  <w:num w:numId="44" w16cid:durableId="1656841413">
    <w:abstractNumId w:val="33"/>
  </w:num>
  <w:num w:numId="45" w16cid:durableId="2033796069">
    <w:abstractNumId w:val="29"/>
  </w:num>
  <w:num w:numId="46" w16cid:durableId="1373924493">
    <w:abstractNumId w:val="44"/>
  </w:num>
  <w:num w:numId="47" w16cid:durableId="1713311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CF9"/>
    <w:rsid w:val="00001B6D"/>
    <w:rsid w:val="000029ED"/>
    <w:rsid w:val="0000694A"/>
    <w:rsid w:val="00020DAA"/>
    <w:rsid w:val="00034C42"/>
    <w:rsid w:val="00037604"/>
    <w:rsid w:val="00057431"/>
    <w:rsid w:val="000643B3"/>
    <w:rsid w:val="00066E79"/>
    <w:rsid w:val="00076546"/>
    <w:rsid w:val="0007704D"/>
    <w:rsid w:val="000773D0"/>
    <w:rsid w:val="00077499"/>
    <w:rsid w:val="0008238F"/>
    <w:rsid w:val="00087426"/>
    <w:rsid w:val="00096D45"/>
    <w:rsid w:val="000A0897"/>
    <w:rsid w:val="000C0438"/>
    <w:rsid w:val="000C04BB"/>
    <w:rsid w:val="000C42A3"/>
    <w:rsid w:val="000D0F77"/>
    <w:rsid w:val="000D6427"/>
    <w:rsid w:val="000E1958"/>
    <w:rsid w:val="000E353E"/>
    <w:rsid w:val="000E7BBE"/>
    <w:rsid w:val="00102069"/>
    <w:rsid w:val="00103E44"/>
    <w:rsid w:val="001139F1"/>
    <w:rsid w:val="00117269"/>
    <w:rsid w:val="00122EDC"/>
    <w:rsid w:val="00123135"/>
    <w:rsid w:val="001270B9"/>
    <w:rsid w:val="00131E95"/>
    <w:rsid w:val="001431CB"/>
    <w:rsid w:val="00153E05"/>
    <w:rsid w:val="001540B0"/>
    <w:rsid w:val="001624DC"/>
    <w:rsid w:val="001659D6"/>
    <w:rsid w:val="0017095E"/>
    <w:rsid w:val="00170E82"/>
    <w:rsid w:val="00184B26"/>
    <w:rsid w:val="001A025C"/>
    <w:rsid w:val="001A2455"/>
    <w:rsid w:val="001A4B65"/>
    <w:rsid w:val="001A6721"/>
    <w:rsid w:val="001D0271"/>
    <w:rsid w:val="001D0DBF"/>
    <w:rsid w:val="001D10D7"/>
    <w:rsid w:val="001D1B53"/>
    <w:rsid w:val="001E4A96"/>
    <w:rsid w:val="001E4CD1"/>
    <w:rsid w:val="001F5FA4"/>
    <w:rsid w:val="002055AA"/>
    <w:rsid w:val="00214000"/>
    <w:rsid w:val="0022475E"/>
    <w:rsid w:val="00233FE0"/>
    <w:rsid w:val="00240A17"/>
    <w:rsid w:val="00242500"/>
    <w:rsid w:val="0024290B"/>
    <w:rsid w:val="002455EE"/>
    <w:rsid w:val="002458B1"/>
    <w:rsid w:val="00250ACE"/>
    <w:rsid w:val="0025600A"/>
    <w:rsid w:val="00273450"/>
    <w:rsid w:val="002933F9"/>
    <w:rsid w:val="00295A86"/>
    <w:rsid w:val="002A0E23"/>
    <w:rsid w:val="002A633A"/>
    <w:rsid w:val="002C71CC"/>
    <w:rsid w:val="002C7DD6"/>
    <w:rsid w:val="002D0D19"/>
    <w:rsid w:val="002D3580"/>
    <w:rsid w:val="002D3C1A"/>
    <w:rsid w:val="002D40D7"/>
    <w:rsid w:val="002E68A3"/>
    <w:rsid w:val="002F3750"/>
    <w:rsid w:val="00312C2B"/>
    <w:rsid w:val="00317FF8"/>
    <w:rsid w:val="00330F57"/>
    <w:rsid w:val="0033202D"/>
    <w:rsid w:val="00335777"/>
    <w:rsid w:val="00335C92"/>
    <w:rsid w:val="00344593"/>
    <w:rsid w:val="0034479B"/>
    <w:rsid w:val="00355726"/>
    <w:rsid w:val="00356029"/>
    <w:rsid w:val="00361050"/>
    <w:rsid w:val="0036503D"/>
    <w:rsid w:val="00370AD7"/>
    <w:rsid w:val="00377B04"/>
    <w:rsid w:val="003879D4"/>
    <w:rsid w:val="003910E9"/>
    <w:rsid w:val="00393772"/>
    <w:rsid w:val="00393C16"/>
    <w:rsid w:val="003B4193"/>
    <w:rsid w:val="003C13F6"/>
    <w:rsid w:val="003C6A2D"/>
    <w:rsid w:val="003E0C04"/>
    <w:rsid w:val="003E4AC2"/>
    <w:rsid w:val="003F010B"/>
    <w:rsid w:val="003F6AD3"/>
    <w:rsid w:val="003F71FE"/>
    <w:rsid w:val="00405985"/>
    <w:rsid w:val="00405B0E"/>
    <w:rsid w:val="00407038"/>
    <w:rsid w:val="0041492B"/>
    <w:rsid w:val="00415629"/>
    <w:rsid w:val="00415874"/>
    <w:rsid w:val="0041781E"/>
    <w:rsid w:val="0042294B"/>
    <w:rsid w:val="00423F2C"/>
    <w:rsid w:val="00430AC9"/>
    <w:rsid w:val="00432680"/>
    <w:rsid w:val="00434B84"/>
    <w:rsid w:val="00437949"/>
    <w:rsid w:val="00442378"/>
    <w:rsid w:val="00442EB2"/>
    <w:rsid w:val="00444235"/>
    <w:rsid w:val="00444B40"/>
    <w:rsid w:val="00444CF9"/>
    <w:rsid w:val="00457C61"/>
    <w:rsid w:val="004624B2"/>
    <w:rsid w:val="0047035A"/>
    <w:rsid w:val="00475811"/>
    <w:rsid w:val="00487811"/>
    <w:rsid w:val="004919AF"/>
    <w:rsid w:val="004937AD"/>
    <w:rsid w:val="004A1573"/>
    <w:rsid w:val="004A26E4"/>
    <w:rsid w:val="004A71A7"/>
    <w:rsid w:val="004B4A01"/>
    <w:rsid w:val="004B5960"/>
    <w:rsid w:val="004C034D"/>
    <w:rsid w:val="004C2A0D"/>
    <w:rsid w:val="004C5018"/>
    <w:rsid w:val="004D0930"/>
    <w:rsid w:val="004D3161"/>
    <w:rsid w:val="004E54F0"/>
    <w:rsid w:val="004E5C04"/>
    <w:rsid w:val="00505B26"/>
    <w:rsid w:val="00513EA5"/>
    <w:rsid w:val="005208CE"/>
    <w:rsid w:val="00523E6F"/>
    <w:rsid w:val="00535067"/>
    <w:rsid w:val="0053559A"/>
    <w:rsid w:val="005357C4"/>
    <w:rsid w:val="005370AE"/>
    <w:rsid w:val="005408A5"/>
    <w:rsid w:val="00552076"/>
    <w:rsid w:val="00556CE8"/>
    <w:rsid w:val="00562540"/>
    <w:rsid w:val="00564249"/>
    <w:rsid w:val="00573CF3"/>
    <w:rsid w:val="00575E23"/>
    <w:rsid w:val="00585C34"/>
    <w:rsid w:val="00594443"/>
    <w:rsid w:val="005A086E"/>
    <w:rsid w:val="005A0E20"/>
    <w:rsid w:val="005A335E"/>
    <w:rsid w:val="005A4878"/>
    <w:rsid w:val="005A5936"/>
    <w:rsid w:val="005A653C"/>
    <w:rsid w:val="005D4A7A"/>
    <w:rsid w:val="005D6998"/>
    <w:rsid w:val="005E1E3C"/>
    <w:rsid w:val="005E59CD"/>
    <w:rsid w:val="005F1874"/>
    <w:rsid w:val="005F5792"/>
    <w:rsid w:val="00607CD0"/>
    <w:rsid w:val="006103EA"/>
    <w:rsid w:val="00622CAE"/>
    <w:rsid w:val="00627B3D"/>
    <w:rsid w:val="006322BB"/>
    <w:rsid w:val="006417CF"/>
    <w:rsid w:val="00645545"/>
    <w:rsid w:val="0065099E"/>
    <w:rsid w:val="006553CA"/>
    <w:rsid w:val="006941AC"/>
    <w:rsid w:val="006A5AB8"/>
    <w:rsid w:val="006A6DD8"/>
    <w:rsid w:val="006B0B80"/>
    <w:rsid w:val="006B3C5E"/>
    <w:rsid w:val="006D0252"/>
    <w:rsid w:val="006D5B53"/>
    <w:rsid w:val="006F2B96"/>
    <w:rsid w:val="006F4BB2"/>
    <w:rsid w:val="006F551A"/>
    <w:rsid w:val="00710910"/>
    <w:rsid w:val="007140E6"/>
    <w:rsid w:val="00717D32"/>
    <w:rsid w:val="00723371"/>
    <w:rsid w:val="007260C0"/>
    <w:rsid w:val="0073397E"/>
    <w:rsid w:val="00735DD7"/>
    <w:rsid w:val="00736395"/>
    <w:rsid w:val="00745DBF"/>
    <w:rsid w:val="00746A38"/>
    <w:rsid w:val="00754600"/>
    <w:rsid w:val="00760424"/>
    <w:rsid w:val="0076104F"/>
    <w:rsid w:val="00762355"/>
    <w:rsid w:val="00770E50"/>
    <w:rsid w:val="007718D2"/>
    <w:rsid w:val="00773A9A"/>
    <w:rsid w:val="0077722A"/>
    <w:rsid w:val="00777372"/>
    <w:rsid w:val="00782E44"/>
    <w:rsid w:val="00783C5C"/>
    <w:rsid w:val="00794FE8"/>
    <w:rsid w:val="00797AEA"/>
    <w:rsid w:val="007A36CD"/>
    <w:rsid w:val="007A3C1F"/>
    <w:rsid w:val="007B58FA"/>
    <w:rsid w:val="007C26BC"/>
    <w:rsid w:val="007D06E5"/>
    <w:rsid w:val="007D2689"/>
    <w:rsid w:val="007F0D1D"/>
    <w:rsid w:val="0080159C"/>
    <w:rsid w:val="00802E1D"/>
    <w:rsid w:val="0080701B"/>
    <w:rsid w:val="008320ED"/>
    <w:rsid w:val="008333E0"/>
    <w:rsid w:val="0085609F"/>
    <w:rsid w:val="00863216"/>
    <w:rsid w:val="00884D75"/>
    <w:rsid w:val="00890226"/>
    <w:rsid w:val="008911CD"/>
    <w:rsid w:val="00891DFA"/>
    <w:rsid w:val="008A5F33"/>
    <w:rsid w:val="008B0C7C"/>
    <w:rsid w:val="008B3C1D"/>
    <w:rsid w:val="008B3F3F"/>
    <w:rsid w:val="008C7E30"/>
    <w:rsid w:val="008D62BC"/>
    <w:rsid w:val="008E18EC"/>
    <w:rsid w:val="008E47C9"/>
    <w:rsid w:val="008E493F"/>
    <w:rsid w:val="008E5776"/>
    <w:rsid w:val="008E5D6E"/>
    <w:rsid w:val="008F0CCD"/>
    <w:rsid w:val="0091356E"/>
    <w:rsid w:val="009158B0"/>
    <w:rsid w:val="009161F4"/>
    <w:rsid w:val="00927232"/>
    <w:rsid w:val="0093742B"/>
    <w:rsid w:val="00941E26"/>
    <w:rsid w:val="009428F7"/>
    <w:rsid w:val="00945B16"/>
    <w:rsid w:val="0094664E"/>
    <w:rsid w:val="009469C1"/>
    <w:rsid w:val="009518C5"/>
    <w:rsid w:val="009560B2"/>
    <w:rsid w:val="00956E69"/>
    <w:rsid w:val="00957599"/>
    <w:rsid w:val="0096411D"/>
    <w:rsid w:val="009663B1"/>
    <w:rsid w:val="0097022F"/>
    <w:rsid w:val="00970EBF"/>
    <w:rsid w:val="009900D6"/>
    <w:rsid w:val="00991712"/>
    <w:rsid w:val="00991FF6"/>
    <w:rsid w:val="00995637"/>
    <w:rsid w:val="00995C3D"/>
    <w:rsid w:val="00997452"/>
    <w:rsid w:val="009A6766"/>
    <w:rsid w:val="009B2FC5"/>
    <w:rsid w:val="009C5B79"/>
    <w:rsid w:val="009D41EF"/>
    <w:rsid w:val="009D443F"/>
    <w:rsid w:val="009E423B"/>
    <w:rsid w:val="009F198A"/>
    <w:rsid w:val="009F3D1B"/>
    <w:rsid w:val="009F5253"/>
    <w:rsid w:val="009F5B75"/>
    <w:rsid w:val="00A07AEF"/>
    <w:rsid w:val="00A10222"/>
    <w:rsid w:val="00A1610F"/>
    <w:rsid w:val="00A20D79"/>
    <w:rsid w:val="00A37AA3"/>
    <w:rsid w:val="00A42572"/>
    <w:rsid w:val="00A605BE"/>
    <w:rsid w:val="00A71684"/>
    <w:rsid w:val="00A721D1"/>
    <w:rsid w:val="00A724C8"/>
    <w:rsid w:val="00A72EB1"/>
    <w:rsid w:val="00A86452"/>
    <w:rsid w:val="00A9159F"/>
    <w:rsid w:val="00A92325"/>
    <w:rsid w:val="00A97A26"/>
    <w:rsid w:val="00AB2A27"/>
    <w:rsid w:val="00AB5296"/>
    <w:rsid w:val="00AC4D35"/>
    <w:rsid w:val="00AD09C9"/>
    <w:rsid w:val="00AD1830"/>
    <w:rsid w:val="00AD382D"/>
    <w:rsid w:val="00AD40B6"/>
    <w:rsid w:val="00AE61AC"/>
    <w:rsid w:val="00AF3F72"/>
    <w:rsid w:val="00AF5A0D"/>
    <w:rsid w:val="00B0213E"/>
    <w:rsid w:val="00B03B86"/>
    <w:rsid w:val="00B053B5"/>
    <w:rsid w:val="00B06596"/>
    <w:rsid w:val="00B12DD0"/>
    <w:rsid w:val="00B14AA7"/>
    <w:rsid w:val="00B15E1F"/>
    <w:rsid w:val="00B17E21"/>
    <w:rsid w:val="00B26464"/>
    <w:rsid w:val="00B3155D"/>
    <w:rsid w:val="00B31F12"/>
    <w:rsid w:val="00B3493A"/>
    <w:rsid w:val="00B40E0B"/>
    <w:rsid w:val="00B50376"/>
    <w:rsid w:val="00B60883"/>
    <w:rsid w:val="00B6669C"/>
    <w:rsid w:val="00B702DF"/>
    <w:rsid w:val="00B70788"/>
    <w:rsid w:val="00B72F59"/>
    <w:rsid w:val="00B74A18"/>
    <w:rsid w:val="00B96424"/>
    <w:rsid w:val="00BA5B4B"/>
    <w:rsid w:val="00BA7FB0"/>
    <w:rsid w:val="00BB2DFF"/>
    <w:rsid w:val="00BC2B50"/>
    <w:rsid w:val="00BD141C"/>
    <w:rsid w:val="00BD19FF"/>
    <w:rsid w:val="00BE695E"/>
    <w:rsid w:val="00BE7776"/>
    <w:rsid w:val="00BF6011"/>
    <w:rsid w:val="00BF6FBB"/>
    <w:rsid w:val="00C04797"/>
    <w:rsid w:val="00C24CE2"/>
    <w:rsid w:val="00C31090"/>
    <w:rsid w:val="00C366B2"/>
    <w:rsid w:val="00C37646"/>
    <w:rsid w:val="00C53948"/>
    <w:rsid w:val="00C60711"/>
    <w:rsid w:val="00C640F2"/>
    <w:rsid w:val="00C84332"/>
    <w:rsid w:val="00C8563B"/>
    <w:rsid w:val="00C8703F"/>
    <w:rsid w:val="00C8747B"/>
    <w:rsid w:val="00C87DFE"/>
    <w:rsid w:val="00C92C7B"/>
    <w:rsid w:val="00CA762B"/>
    <w:rsid w:val="00CA7A36"/>
    <w:rsid w:val="00CB34B3"/>
    <w:rsid w:val="00CB35B4"/>
    <w:rsid w:val="00CB7F82"/>
    <w:rsid w:val="00CD146D"/>
    <w:rsid w:val="00CD185C"/>
    <w:rsid w:val="00CD2672"/>
    <w:rsid w:val="00CF7850"/>
    <w:rsid w:val="00D07D1B"/>
    <w:rsid w:val="00D11F9E"/>
    <w:rsid w:val="00D17767"/>
    <w:rsid w:val="00D22D8E"/>
    <w:rsid w:val="00D24A65"/>
    <w:rsid w:val="00D27F07"/>
    <w:rsid w:val="00D30325"/>
    <w:rsid w:val="00D4055B"/>
    <w:rsid w:val="00D43788"/>
    <w:rsid w:val="00D64709"/>
    <w:rsid w:val="00D7157D"/>
    <w:rsid w:val="00D74E94"/>
    <w:rsid w:val="00D82293"/>
    <w:rsid w:val="00D85F1D"/>
    <w:rsid w:val="00D93760"/>
    <w:rsid w:val="00D93B34"/>
    <w:rsid w:val="00D9654A"/>
    <w:rsid w:val="00DA1A79"/>
    <w:rsid w:val="00DB203E"/>
    <w:rsid w:val="00DB4175"/>
    <w:rsid w:val="00DB5BE3"/>
    <w:rsid w:val="00DD2549"/>
    <w:rsid w:val="00DD7109"/>
    <w:rsid w:val="00DE0EA1"/>
    <w:rsid w:val="00DE2FEB"/>
    <w:rsid w:val="00DE3AB7"/>
    <w:rsid w:val="00DF21C5"/>
    <w:rsid w:val="00DF5F5C"/>
    <w:rsid w:val="00DF7C9A"/>
    <w:rsid w:val="00DF7F1E"/>
    <w:rsid w:val="00E0354E"/>
    <w:rsid w:val="00E0367F"/>
    <w:rsid w:val="00E05C08"/>
    <w:rsid w:val="00E110F6"/>
    <w:rsid w:val="00E56248"/>
    <w:rsid w:val="00E600DC"/>
    <w:rsid w:val="00E6368B"/>
    <w:rsid w:val="00E63DCC"/>
    <w:rsid w:val="00E85A49"/>
    <w:rsid w:val="00E871C1"/>
    <w:rsid w:val="00E96B51"/>
    <w:rsid w:val="00EA4A38"/>
    <w:rsid w:val="00EA576D"/>
    <w:rsid w:val="00EB1D35"/>
    <w:rsid w:val="00EC1EC1"/>
    <w:rsid w:val="00EC26C9"/>
    <w:rsid w:val="00EC29C1"/>
    <w:rsid w:val="00ED1C4D"/>
    <w:rsid w:val="00ED73A1"/>
    <w:rsid w:val="00EE0B1D"/>
    <w:rsid w:val="00EF1AC7"/>
    <w:rsid w:val="00EF49A0"/>
    <w:rsid w:val="00EF67B4"/>
    <w:rsid w:val="00EF696B"/>
    <w:rsid w:val="00F06A4D"/>
    <w:rsid w:val="00F10D1C"/>
    <w:rsid w:val="00F20AD6"/>
    <w:rsid w:val="00F5127E"/>
    <w:rsid w:val="00F51C13"/>
    <w:rsid w:val="00F610DC"/>
    <w:rsid w:val="00F67F4C"/>
    <w:rsid w:val="00F70F05"/>
    <w:rsid w:val="00F71B74"/>
    <w:rsid w:val="00F7504D"/>
    <w:rsid w:val="00F76A42"/>
    <w:rsid w:val="00F96F6F"/>
    <w:rsid w:val="00F97FC3"/>
    <w:rsid w:val="00FA0DD6"/>
    <w:rsid w:val="00FA1A85"/>
    <w:rsid w:val="00FB0686"/>
    <w:rsid w:val="00FB5F96"/>
    <w:rsid w:val="00FC1F0B"/>
    <w:rsid w:val="00FD5DC5"/>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2"/>
    </o:shapelayout>
  </w:shapeDefaults>
  <w:decimalSymbol w:val=","/>
  <w:listSeparator w:val=";"/>
  <w14:docId w14:val="766467A3"/>
  <w15:chartTrackingRefBased/>
  <w15:docId w15:val="{05452395-108E-47C3-A585-FCF9A721A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cs-CZ"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E7BBE"/>
  </w:style>
  <w:style w:type="paragraph" w:styleId="Nadpis1">
    <w:name w:val="heading 1"/>
    <w:basedOn w:val="Normln"/>
    <w:next w:val="Normln"/>
    <w:link w:val="Nadpis1Char"/>
    <w:uiPriority w:val="9"/>
    <w:qFormat/>
    <w:rsid w:val="000E7BB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Nadpis2">
    <w:name w:val="heading 2"/>
    <w:basedOn w:val="Normln"/>
    <w:next w:val="Normln"/>
    <w:link w:val="Nadpis2Char"/>
    <w:uiPriority w:val="9"/>
    <w:unhideWhenUsed/>
    <w:qFormat/>
    <w:rsid w:val="000E7BB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Nadpis3">
    <w:name w:val="heading 3"/>
    <w:basedOn w:val="Normln"/>
    <w:next w:val="Normln"/>
    <w:link w:val="Nadpis3Char"/>
    <w:uiPriority w:val="9"/>
    <w:semiHidden/>
    <w:unhideWhenUsed/>
    <w:qFormat/>
    <w:rsid w:val="000E7BBE"/>
    <w:pPr>
      <w:pBdr>
        <w:top w:val="single" w:sz="6" w:space="2" w:color="5B9BD5" w:themeColor="accent1"/>
      </w:pBdr>
      <w:spacing w:before="300" w:after="0"/>
      <w:outlineLvl w:val="2"/>
    </w:pPr>
    <w:rPr>
      <w:caps/>
      <w:color w:val="1F4D78" w:themeColor="accent1" w:themeShade="7F"/>
      <w:spacing w:val="15"/>
    </w:rPr>
  </w:style>
  <w:style w:type="paragraph" w:styleId="Nadpis4">
    <w:name w:val="heading 4"/>
    <w:basedOn w:val="Normln"/>
    <w:next w:val="Normln"/>
    <w:link w:val="Nadpis4Char"/>
    <w:uiPriority w:val="9"/>
    <w:semiHidden/>
    <w:unhideWhenUsed/>
    <w:qFormat/>
    <w:rsid w:val="000E7BBE"/>
    <w:pPr>
      <w:pBdr>
        <w:top w:val="dotted" w:sz="6" w:space="2" w:color="5B9BD5" w:themeColor="accent1"/>
      </w:pBdr>
      <w:spacing w:before="200" w:after="0"/>
      <w:outlineLvl w:val="3"/>
    </w:pPr>
    <w:rPr>
      <w:caps/>
      <w:color w:val="2E74B5" w:themeColor="accent1" w:themeShade="BF"/>
      <w:spacing w:val="10"/>
    </w:rPr>
  </w:style>
  <w:style w:type="paragraph" w:styleId="Nadpis5">
    <w:name w:val="heading 5"/>
    <w:basedOn w:val="Normln"/>
    <w:next w:val="Normln"/>
    <w:link w:val="Nadpis5Char"/>
    <w:uiPriority w:val="9"/>
    <w:semiHidden/>
    <w:unhideWhenUsed/>
    <w:qFormat/>
    <w:rsid w:val="000E7BBE"/>
    <w:pPr>
      <w:pBdr>
        <w:bottom w:val="single" w:sz="6" w:space="1" w:color="5B9BD5" w:themeColor="accent1"/>
      </w:pBdr>
      <w:spacing w:before="200" w:after="0"/>
      <w:outlineLvl w:val="4"/>
    </w:pPr>
    <w:rPr>
      <w:caps/>
      <w:color w:val="2E74B5" w:themeColor="accent1" w:themeShade="BF"/>
      <w:spacing w:val="10"/>
    </w:rPr>
  </w:style>
  <w:style w:type="paragraph" w:styleId="Nadpis6">
    <w:name w:val="heading 6"/>
    <w:basedOn w:val="Normln"/>
    <w:next w:val="Normln"/>
    <w:link w:val="Nadpis6Char"/>
    <w:uiPriority w:val="9"/>
    <w:semiHidden/>
    <w:unhideWhenUsed/>
    <w:qFormat/>
    <w:rsid w:val="000E7BBE"/>
    <w:pPr>
      <w:pBdr>
        <w:bottom w:val="dotted" w:sz="6" w:space="1" w:color="5B9BD5" w:themeColor="accent1"/>
      </w:pBdr>
      <w:spacing w:before="200" w:after="0"/>
      <w:outlineLvl w:val="5"/>
    </w:pPr>
    <w:rPr>
      <w:caps/>
      <w:color w:val="2E74B5" w:themeColor="accent1" w:themeShade="BF"/>
      <w:spacing w:val="10"/>
    </w:rPr>
  </w:style>
  <w:style w:type="paragraph" w:styleId="Nadpis7">
    <w:name w:val="heading 7"/>
    <w:basedOn w:val="Normln"/>
    <w:next w:val="Normln"/>
    <w:link w:val="Nadpis7Char"/>
    <w:uiPriority w:val="9"/>
    <w:semiHidden/>
    <w:unhideWhenUsed/>
    <w:qFormat/>
    <w:rsid w:val="000E7BBE"/>
    <w:pPr>
      <w:spacing w:before="200" w:after="0"/>
      <w:outlineLvl w:val="6"/>
    </w:pPr>
    <w:rPr>
      <w:caps/>
      <w:color w:val="2E74B5" w:themeColor="accent1" w:themeShade="BF"/>
      <w:spacing w:val="10"/>
    </w:rPr>
  </w:style>
  <w:style w:type="paragraph" w:styleId="Nadpis8">
    <w:name w:val="heading 8"/>
    <w:basedOn w:val="Normln"/>
    <w:next w:val="Normln"/>
    <w:link w:val="Nadpis8Char"/>
    <w:uiPriority w:val="9"/>
    <w:semiHidden/>
    <w:unhideWhenUsed/>
    <w:qFormat/>
    <w:rsid w:val="000E7BBE"/>
    <w:pPr>
      <w:spacing w:before="2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0E7BBE"/>
    <w:pPr>
      <w:spacing w:before="200" w:after="0"/>
      <w:outlineLvl w:val="8"/>
    </w:pPr>
    <w:rPr>
      <w:i/>
      <w:iCs/>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0E7BBE"/>
    <w:pPr>
      <w:spacing w:before="0" w:after="0"/>
    </w:pPr>
    <w:rPr>
      <w:rFonts w:asciiTheme="majorHAnsi" w:eastAsiaTheme="majorEastAsia" w:hAnsiTheme="majorHAnsi" w:cstheme="majorBidi"/>
      <w:caps/>
      <w:color w:val="5B9BD5" w:themeColor="accent1"/>
      <w:spacing w:val="10"/>
      <w:sz w:val="52"/>
      <w:szCs w:val="52"/>
    </w:rPr>
  </w:style>
  <w:style w:type="character" w:customStyle="1" w:styleId="NzevChar">
    <w:name w:val="Název Char"/>
    <w:basedOn w:val="Standardnpsmoodstavce"/>
    <w:link w:val="Nzev"/>
    <w:uiPriority w:val="10"/>
    <w:rsid w:val="000E7BBE"/>
    <w:rPr>
      <w:rFonts w:asciiTheme="majorHAnsi" w:eastAsiaTheme="majorEastAsia" w:hAnsiTheme="majorHAnsi" w:cstheme="majorBidi"/>
      <w:caps/>
      <w:color w:val="5B9BD5" w:themeColor="accent1"/>
      <w:spacing w:val="10"/>
      <w:sz w:val="52"/>
      <w:szCs w:val="52"/>
    </w:rPr>
  </w:style>
  <w:style w:type="character" w:customStyle="1" w:styleId="Nadpis1Char">
    <w:name w:val="Nadpis 1 Char"/>
    <w:basedOn w:val="Standardnpsmoodstavce"/>
    <w:link w:val="Nadpis1"/>
    <w:uiPriority w:val="9"/>
    <w:rsid w:val="000E7BBE"/>
    <w:rPr>
      <w:caps/>
      <w:color w:val="FFFFFF" w:themeColor="background1"/>
      <w:spacing w:val="15"/>
      <w:sz w:val="22"/>
      <w:szCs w:val="22"/>
      <w:shd w:val="clear" w:color="auto" w:fill="5B9BD5" w:themeFill="accent1"/>
    </w:rPr>
  </w:style>
  <w:style w:type="character" w:customStyle="1" w:styleId="Nadpis2Char">
    <w:name w:val="Nadpis 2 Char"/>
    <w:basedOn w:val="Standardnpsmoodstavce"/>
    <w:link w:val="Nadpis2"/>
    <w:uiPriority w:val="9"/>
    <w:rsid w:val="000E7BBE"/>
    <w:rPr>
      <w:caps/>
      <w:spacing w:val="15"/>
      <w:shd w:val="clear" w:color="auto" w:fill="DEEAF6" w:themeFill="accent1" w:themeFillTint="33"/>
    </w:rPr>
  </w:style>
  <w:style w:type="paragraph" w:styleId="Bezmezer">
    <w:name w:val="No Spacing"/>
    <w:uiPriority w:val="1"/>
    <w:qFormat/>
    <w:rsid w:val="000E7BBE"/>
    <w:pPr>
      <w:spacing w:after="0" w:line="240" w:lineRule="auto"/>
    </w:pPr>
  </w:style>
  <w:style w:type="paragraph" w:styleId="Zhlav">
    <w:name w:val="header"/>
    <w:basedOn w:val="Normln"/>
    <w:link w:val="ZhlavChar"/>
    <w:uiPriority w:val="99"/>
    <w:unhideWhenUsed/>
    <w:rsid w:val="00444CF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44CF9"/>
  </w:style>
  <w:style w:type="paragraph" w:styleId="Zpat">
    <w:name w:val="footer"/>
    <w:basedOn w:val="Normln"/>
    <w:link w:val="ZpatChar"/>
    <w:uiPriority w:val="99"/>
    <w:unhideWhenUsed/>
    <w:rsid w:val="00444CF9"/>
    <w:pPr>
      <w:tabs>
        <w:tab w:val="center" w:pos="4536"/>
        <w:tab w:val="right" w:pos="9072"/>
      </w:tabs>
      <w:spacing w:after="0" w:line="240" w:lineRule="auto"/>
    </w:pPr>
  </w:style>
  <w:style w:type="character" w:customStyle="1" w:styleId="ZpatChar">
    <w:name w:val="Zápatí Char"/>
    <w:basedOn w:val="Standardnpsmoodstavce"/>
    <w:link w:val="Zpat"/>
    <w:uiPriority w:val="99"/>
    <w:rsid w:val="00444CF9"/>
  </w:style>
  <w:style w:type="character" w:styleId="Hypertextovodkaz">
    <w:name w:val="Hyperlink"/>
    <w:basedOn w:val="Standardnpsmoodstavce"/>
    <w:uiPriority w:val="99"/>
    <w:unhideWhenUsed/>
    <w:rsid w:val="00B0213E"/>
    <w:rPr>
      <w:color w:val="0563C1" w:themeColor="hyperlink"/>
      <w:u w:val="single"/>
    </w:rPr>
  </w:style>
  <w:style w:type="paragraph" w:styleId="Vrazncitt">
    <w:name w:val="Intense Quote"/>
    <w:basedOn w:val="Normln"/>
    <w:next w:val="Normln"/>
    <w:link w:val="VrazncittChar"/>
    <w:uiPriority w:val="30"/>
    <w:qFormat/>
    <w:rsid w:val="000E7BBE"/>
    <w:pPr>
      <w:spacing w:before="240" w:after="240" w:line="240" w:lineRule="auto"/>
      <w:ind w:left="1080" w:right="1080"/>
      <w:jc w:val="center"/>
    </w:pPr>
    <w:rPr>
      <w:color w:val="5B9BD5" w:themeColor="accent1"/>
      <w:sz w:val="24"/>
      <w:szCs w:val="24"/>
    </w:rPr>
  </w:style>
  <w:style w:type="character" w:customStyle="1" w:styleId="VrazncittChar">
    <w:name w:val="Výrazný citát Char"/>
    <w:basedOn w:val="Standardnpsmoodstavce"/>
    <w:link w:val="Vrazncitt"/>
    <w:uiPriority w:val="30"/>
    <w:rsid w:val="000E7BBE"/>
    <w:rPr>
      <w:color w:val="5B9BD5" w:themeColor="accent1"/>
      <w:sz w:val="24"/>
      <w:szCs w:val="24"/>
    </w:rPr>
  </w:style>
  <w:style w:type="character" w:customStyle="1" w:styleId="Nadpis3Char">
    <w:name w:val="Nadpis 3 Char"/>
    <w:basedOn w:val="Standardnpsmoodstavce"/>
    <w:link w:val="Nadpis3"/>
    <w:uiPriority w:val="9"/>
    <w:semiHidden/>
    <w:rsid w:val="000E7BBE"/>
    <w:rPr>
      <w:caps/>
      <w:color w:val="1F4D78" w:themeColor="accent1" w:themeShade="7F"/>
      <w:spacing w:val="15"/>
    </w:rPr>
  </w:style>
  <w:style w:type="character" w:customStyle="1" w:styleId="Nadpis4Char">
    <w:name w:val="Nadpis 4 Char"/>
    <w:basedOn w:val="Standardnpsmoodstavce"/>
    <w:link w:val="Nadpis4"/>
    <w:uiPriority w:val="9"/>
    <w:semiHidden/>
    <w:rsid w:val="000E7BBE"/>
    <w:rPr>
      <w:caps/>
      <w:color w:val="2E74B5" w:themeColor="accent1" w:themeShade="BF"/>
      <w:spacing w:val="10"/>
    </w:rPr>
  </w:style>
  <w:style w:type="character" w:customStyle="1" w:styleId="Nadpis5Char">
    <w:name w:val="Nadpis 5 Char"/>
    <w:basedOn w:val="Standardnpsmoodstavce"/>
    <w:link w:val="Nadpis5"/>
    <w:uiPriority w:val="9"/>
    <w:semiHidden/>
    <w:rsid w:val="000E7BBE"/>
    <w:rPr>
      <w:caps/>
      <w:color w:val="2E74B5" w:themeColor="accent1" w:themeShade="BF"/>
      <w:spacing w:val="10"/>
    </w:rPr>
  </w:style>
  <w:style w:type="character" w:customStyle="1" w:styleId="Nadpis6Char">
    <w:name w:val="Nadpis 6 Char"/>
    <w:basedOn w:val="Standardnpsmoodstavce"/>
    <w:link w:val="Nadpis6"/>
    <w:uiPriority w:val="9"/>
    <w:semiHidden/>
    <w:rsid w:val="000E7BBE"/>
    <w:rPr>
      <w:caps/>
      <w:color w:val="2E74B5" w:themeColor="accent1" w:themeShade="BF"/>
      <w:spacing w:val="10"/>
    </w:rPr>
  </w:style>
  <w:style w:type="character" w:customStyle="1" w:styleId="Nadpis7Char">
    <w:name w:val="Nadpis 7 Char"/>
    <w:basedOn w:val="Standardnpsmoodstavce"/>
    <w:link w:val="Nadpis7"/>
    <w:uiPriority w:val="9"/>
    <w:semiHidden/>
    <w:rsid w:val="000E7BBE"/>
    <w:rPr>
      <w:caps/>
      <w:color w:val="2E74B5" w:themeColor="accent1" w:themeShade="BF"/>
      <w:spacing w:val="10"/>
    </w:rPr>
  </w:style>
  <w:style w:type="character" w:customStyle="1" w:styleId="Nadpis8Char">
    <w:name w:val="Nadpis 8 Char"/>
    <w:basedOn w:val="Standardnpsmoodstavce"/>
    <w:link w:val="Nadpis8"/>
    <w:uiPriority w:val="9"/>
    <w:semiHidden/>
    <w:rsid w:val="000E7BBE"/>
    <w:rPr>
      <w:caps/>
      <w:spacing w:val="10"/>
      <w:sz w:val="18"/>
      <w:szCs w:val="18"/>
    </w:rPr>
  </w:style>
  <w:style w:type="character" w:customStyle="1" w:styleId="Nadpis9Char">
    <w:name w:val="Nadpis 9 Char"/>
    <w:basedOn w:val="Standardnpsmoodstavce"/>
    <w:link w:val="Nadpis9"/>
    <w:uiPriority w:val="9"/>
    <w:semiHidden/>
    <w:rsid w:val="000E7BBE"/>
    <w:rPr>
      <w:i/>
      <w:iCs/>
      <w:caps/>
      <w:spacing w:val="10"/>
      <w:sz w:val="18"/>
      <w:szCs w:val="18"/>
    </w:rPr>
  </w:style>
  <w:style w:type="paragraph" w:styleId="Titulek">
    <w:name w:val="caption"/>
    <w:basedOn w:val="Normln"/>
    <w:next w:val="Normln"/>
    <w:uiPriority w:val="35"/>
    <w:semiHidden/>
    <w:unhideWhenUsed/>
    <w:qFormat/>
    <w:rsid w:val="000E7BBE"/>
    <w:rPr>
      <w:b/>
      <w:bCs/>
      <w:color w:val="2E74B5" w:themeColor="accent1" w:themeShade="BF"/>
      <w:sz w:val="16"/>
      <w:szCs w:val="16"/>
    </w:rPr>
  </w:style>
  <w:style w:type="paragraph" w:styleId="Podnadpis">
    <w:name w:val="Subtitle"/>
    <w:basedOn w:val="Normln"/>
    <w:next w:val="Normln"/>
    <w:link w:val="PodnadpisChar"/>
    <w:uiPriority w:val="11"/>
    <w:qFormat/>
    <w:rsid w:val="000E7BBE"/>
    <w:pPr>
      <w:spacing w:before="0" w:after="500" w:line="240" w:lineRule="auto"/>
    </w:pPr>
    <w:rPr>
      <w:caps/>
      <w:color w:val="595959" w:themeColor="text1" w:themeTint="A6"/>
      <w:spacing w:val="10"/>
      <w:sz w:val="21"/>
      <w:szCs w:val="21"/>
    </w:rPr>
  </w:style>
  <w:style w:type="character" w:customStyle="1" w:styleId="PodnadpisChar">
    <w:name w:val="Podnadpis Char"/>
    <w:basedOn w:val="Standardnpsmoodstavce"/>
    <w:link w:val="Podnadpis"/>
    <w:uiPriority w:val="11"/>
    <w:rsid w:val="000E7BBE"/>
    <w:rPr>
      <w:caps/>
      <w:color w:val="595959" w:themeColor="text1" w:themeTint="A6"/>
      <w:spacing w:val="10"/>
      <w:sz w:val="21"/>
      <w:szCs w:val="21"/>
    </w:rPr>
  </w:style>
  <w:style w:type="character" w:styleId="Siln">
    <w:name w:val="Strong"/>
    <w:uiPriority w:val="22"/>
    <w:qFormat/>
    <w:rsid w:val="000E7BBE"/>
    <w:rPr>
      <w:b/>
      <w:bCs/>
    </w:rPr>
  </w:style>
  <w:style w:type="character" w:styleId="Zdraznn">
    <w:name w:val="Emphasis"/>
    <w:uiPriority w:val="20"/>
    <w:qFormat/>
    <w:rsid w:val="000E7BBE"/>
    <w:rPr>
      <w:caps/>
      <w:color w:val="1F4D78" w:themeColor="accent1" w:themeShade="7F"/>
      <w:spacing w:val="5"/>
    </w:rPr>
  </w:style>
  <w:style w:type="paragraph" w:styleId="Citt">
    <w:name w:val="Quote"/>
    <w:basedOn w:val="Normln"/>
    <w:next w:val="Normln"/>
    <w:link w:val="CittChar"/>
    <w:uiPriority w:val="29"/>
    <w:qFormat/>
    <w:rsid w:val="000E7BBE"/>
    <w:rPr>
      <w:i/>
      <w:iCs/>
      <w:sz w:val="24"/>
      <w:szCs w:val="24"/>
    </w:rPr>
  </w:style>
  <w:style w:type="character" w:customStyle="1" w:styleId="CittChar">
    <w:name w:val="Citát Char"/>
    <w:basedOn w:val="Standardnpsmoodstavce"/>
    <w:link w:val="Citt"/>
    <w:uiPriority w:val="29"/>
    <w:rsid w:val="000E7BBE"/>
    <w:rPr>
      <w:i/>
      <w:iCs/>
      <w:sz w:val="24"/>
      <w:szCs w:val="24"/>
    </w:rPr>
  </w:style>
  <w:style w:type="character" w:styleId="Zdraznnjemn">
    <w:name w:val="Subtle Emphasis"/>
    <w:uiPriority w:val="19"/>
    <w:qFormat/>
    <w:rsid w:val="000E7BBE"/>
    <w:rPr>
      <w:i/>
      <w:iCs/>
      <w:color w:val="1F4D78" w:themeColor="accent1" w:themeShade="7F"/>
    </w:rPr>
  </w:style>
  <w:style w:type="character" w:styleId="Zdraznnintenzivn">
    <w:name w:val="Intense Emphasis"/>
    <w:uiPriority w:val="21"/>
    <w:qFormat/>
    <w:rsid w:val="000E7BBE"/>
    <w:rPr>
      <w:b/>
      <w:bCs/>
      <w:caps/>
      <w:color w:val="1F4D78" w:themeColor="accent1" w:themeShade="7F"/>
      <w:spacing w:val="10"/>
    </w:rPr>
  </w:style>
  <w:style w:type="character" w:styleId="Odkazjemn">
    <w:name w:val="Subtle Reference"/>
    <w:uiPriority w:val="31"/>
    <w:qFormat/>
    <w:rsid w:val="000E7BBE"/>
    <w:rPr>
      <w:b/>
      <w:bCs/>
      <w:color w:val="5B9BD5" w:themeColor="accent1"/>
    </w:rPr>
  </w:style>
  <w:style w:type="character" w:styleId="Odkazintenzivn">
    <w:name w:val="Intense Reference"/>
    <w:uiPriority w:val="32"/>
    <w:qFormat/>
    <w:rsid w:val="000E7BBE"/>
    <w:rPr>
      <w:b/>
      <w:bCs/>
      <w:i/>
      <w:iCs/>
      <w:caps/>
      <w:color w:val="5B9BD5" w:themeColor="accent1"/>
    </w:rPr>
  </w:style>
  <w:style w:type="character" w:styleId="Nzevknihy">
    <w:name w:val="Book Title"/>
    <w:uiPriority w:val="33"/>
    <w:qFormat/>
    <w:rsid w:val="000E7BBE"/>
    <w:rPr>
      <w:b/>
      <w:bCs/>
      <w:i/>
      <w:iCs/>
      <w:spacing w:val="0"/>
    </w:rPr>
  </w:style>
  <w:style w:type="paragraph" w:styleId="Nadpisobsahu">
    <w:name w:val="TOC Heading"/>
    <w:basedOn w:val="Nadpis1"/>
    <w:next w:val="Normln"/>
    <w:uiPriority w:val="39"/>
    <w:unhideWhenUsed/>
    <w:qFormat/>
    <w:rsid w:val="000E7BBE"/>
    <w:pPr>
      <w:outlineLvl w:val="9"/>
    </w:pPr>
  </w:style>
  <w:style w:type="paragraph" w:styleId="Obsah2">
    <w:name w:val="toc 2"/>
    <w:basedOn w:val="Normln"/>
    <w:next w:val="Normln"/>
    <w:autoRedefine/>
    <w:uiPriority w:val="39"/>
    <w:unhideWhenUsed/>
    <w:rsid w:val="0036503D"/>
    <w:pPr>
      <w:spacing w:before="0" w:after="100" w:line="259" w:lineRule="auto"/>
      <w:ind w:left="220"/>
    </w:pPr>
    <w:rPr>
      <w:rFonts w:cs="Times New Roman"/>
      <w:sz w:val="22"/>
      <w:szCs w:val="22"/>
      <w:lang w:eastAsia="cs-CZ"/>
    </w:rPr>
  </w:style>
  <w:style w:type="paragraph" w:styleId="Obsah1">
    <w:name w:val="toc 1"/>
    <w:basedOn w:val="Normln"/>
    <w:next w:val="Normln"/>
    <w:autoRedefine/>
    <w:uiPriority w:val="39"/>
    <w:unhideWhenUsed/>
    <w:rsid w:val="00F76A42"/>
    <w:pPr>
      <w:tabs>
        <w:tab w:val="right" w:leader="dot" w:pos="10456"/>
      </w:tabs>
      <w:spacing w:before="0" w:after="100" w:line="240" w:lineRule="auto"/>
    </w:pPr>
    <w:rPr>
      <w:rFonts w:cs="Times New Roman"/>
      <w:sz w:val="22"/>
      <w:szCs w:val="22"/>
      <w:lang w:eastAsia="cs-CZ"/>
    </w:rPr>
  </w:style>
  <w:style w:type="paragraph" w:styleId="Obsah3">
    <w:name w:val="toc 3"/>
    <w:basedOn w:val="Normln"/>
    <w:next w:val="Normln"/>
    <w:autoRedefine/>
    <w:uiPriority w:val="39"/>
    <w:unhideWhenUsed/>
    <w:rsid w:val="0036503D"/>
    <w:pPr>
      <w:spacing w:before="0" w:after="100" w:line="259" w:lineRule="auto"/>
      <w:ind w:left="440"/>
    </w:pPr>
    <w:rPr>
      <w:rFonts w:cs="Times New Roman"/>
      <w:sz w:val="22"/>
      <w:szCs w:val="22"/>
      <w:lang w:eastAsia="cs-CZ"/>
    </w:rPr>
  </w:style>
  <w:style w:type="paragraph" w:customStyle="1" w:styleId="berschrift">
    <w:name w:val="Überschrift"/>
    <w:rsid w:val="00F70F05"/>
    <w:pPr>
      <w:spacing w:before="0" w:after="0" w:line="240" w:lineRule="auto"/>
    </w:pPr>
    <w:rPr>
      <w:rFonts w:ascii="Times New Roman" w:eastAsia="Times New Roman" w:hAnsi="Times New Roman" w:cs="Times New Roman"/>
      <w:b/>
      <w:sz w:val="24"/>
      <w:lang w:val="de-DE" w:eastAsia="cs-CZ"/>
    </w:rPr>
  </w:style>
  <w:style w:type="paragraph" w:styleId="Odstavecseseznamem">
    <w:name w:val="List Paragraph"/>
    <w:basedOn w:val="Normln"/>
    <w:uiPriority w:val="34"/>
    <w:qFormat/>
    <w:rsid w:val="00FA1A85"/>
    <w:pPr>
      <w:spacing w:before="0" w:after="160" w:line="259" w:lineRule="auto"/>
      <w:ind w:left="720"/>
      <w:contextualSpacing/>
    </w:pPr>
    <w:rPr>
      <w:rFonts w:ascii="Calibri" w:eastAsia="Calibri" w:hAnsi="Calibri" w:cs="Times New Roman"/>
      <w:sz w:val="22"/>
      <w:szCs w:val="22"/>
    </w:rPr>
  </w:style>
  <w:style w:type="character" w:customStyle="1" w:styleId="Styl9b">
    <w:name w:val="Styl 9 b."/>
    <w:rsid w:val="00A71684"/>
    <w:rPr>
      <w:rFonts w:ascii="Times New Roman" w:hAnsi="Times New Roman"/>
      <w:sz w:val="18"/>
    </w:rPr>
  </w:style>
  <w:style w:type="table" w:styleId="Mkatabulky">
    <w:name w:val="Table Grid"/>
    <w:basedOn w:val="Normlntabulka"/>
    <w:uiPriority w:val="39"/>
    <w:rsid w:val="006B3C5E"/>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link w:val="Zkladntext2Char"/>
    <w:rsid w:val="00BB2DFF"/>
    <w:pPr>
      <w:spacing w:before="120" w:after="0" w:line="240" w:lineRule="atLeast"/>
      <w:jc w:val="both"/>
    </w:pPr>
    <w:rPr>
      <w:rFonts w:ascii="Times New Roman" w:eastAsia="Times New Roman" w:hAnsi="Times New Roman" w:cs="Times New Roman"/>
      <w:sz w:val="18"/>
      <w:lang w:eastAsia="cs-CZ"/>
    </w:rPr>
  </w:style>
  <w:style w:type="character" w:customStyle="1" w:styleId="Zkladntext2Char">
    <w:name w:val="Základní text 2 Char"/>
    <w:basedOn w:val="Standardnpsmoodstavce"/>
    <w:link w:val="Zkladntext2"/>
    <w:rsid w:val="00BB2DFF"/>
    <w:rPr>
      <w:rFonts w:ascii="Times New Roman" w:eastAsia="Times New Roman" w:hAnsi="Times New Roman" w:cs="Times New Roman"/>
      <w:sz w:val="18"/>
      <w:lang w:eastAsia="cs-CZ"/>
    </w:rPr>
  </w:style>
  <w:style w:type="paragraph" w:styleId="Textbubliny">
    <w:name w:val="Balloon Text"/>
    <w:basedOn w:val="Normln"/>
    <w:link w:val="TextbublinyChar"/>
    <w:uiPriority w:val="99"/>
    <w:semiHidden/>
    <w:unhideWhenUsed/>
    <w:rsid w:val="00A92325"/>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923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6476">
      <w:bodyDiv w:val="1"/>
      <w:marLeft w:val="0"/>
      <w:marRight w:val="0"/>
      <w:marTop w:val="0"/>
      <w:marBottom w:val="0"/>
      <w:divBdr>
        <w:top w:val="none" w:sz="0" w:space="0" w:color="auto"/>
        <w:left w:val="none" w:sz="0" w:space="0" w:color="auto"/>
        <w:bottom w:val="none" w:sz="0" w:space="0" w:color="auto"/>
        <w:right w:val="none" w:sz="0" w:space="0" w:color="auto"/>
      </w:divBdr>
    </w:div>
    <w:div w:id="65929336">
      <w:bodyDiv w:val="1"/>
      <w:marLeft w:val="0"/>
      <w:marRight w:val="0"/>
      <w:marTop w:val="0"/>
      <w:marBottom w:val="0"/>
      <w:divBdr>
        <w:top w:val="none" w:sz="0" w:space="0" w:color="auto"/>
        <w:left w:val="none" w:sz="0" w:space="0" w:color="auto"/>
        <w:bottom w:val="none" w:sz="0" w:space="0" w:color="auto"/>
        <w:right w:val="none" w:sz="0" w:space="0" w:color="auto"/>
      </w:divBdr>
    </w:div>
    <w:div w:id="99953033">
      <w:bodyDiv w:val="1"/>
      <w:marLeft w:val="0"/>
      <w:marRight w:val="0"/>
      <w:marTop w:val="0"/>
      <w:marBottom w:val="0"/>
      <w:divBdr>
        <w:top w:val="none" w:sz="0" w:space="0" w:color="auto"/>
        <w:left w:val="none" w:sz="0" w:space="0" w:color="auto"/>
        <w:bottom w:val="none" w:sz="0" w:space="0" w:color="auto"/>
        <w:right w:val="none" w:sz="0" w:space="0" w:color="auto"/>
      </w:divBdr>
    </w:div>
    <w:div w:id="430665495">
      <w:bodyDiv w:val="1"/>
      <w:marLeft w:val="0"/>
      <w:marRight w:val="0"/>
      <w:marTop w:val="0"/>
      <w:marBottom w:val="0"/>
      <w:divBdr>
        <w:top w:val="none" w:sz="0" w:space="0" w:color="auto"/>
        <w:left w:val="none" w:sz="0" w:space="0" w:color="auto"/>
        <w:bottom w:val="none" w:sz="0" w:space="0" w:color="auto"/>
        <w:right w:val="none" w:sz="0" w:space="0" w:color="auto"/>
      </w:divBdr>
    </w:div>
    <w:div w:id="443379444">
      <w:bodyDiv w:val="1"/>
      <w:marLeft w:val="0"/>
      <w:marRight w:val="0"/>
      <w:marTop w:val="0"/>
      <w:marBottom w:val="0"/>
      <w:divBdr>
        <w:top w:val="none" w:sz="0" w:space="0" w:color="auto"/>
        <w:left w:val="none" w:sz="0" w:space="0" w:color="auto"/>
        <w:bottom w:val="none" w:sz="0" w:space="0" w:color="auto"/>
        <w:right w:val="none" w:sz="0" w:space="0" w:color="auto"/>
      </w:divBdr>
    </w:div>
    <w:div w:id="556278451">
      <w:bodyDiv w:val="1"/>
      <w:marLeft w:val="0"/>
      <w:marRight w:val="0"/>
      <w:marTop w:val="0"/>
      <w:marBottom w:val="0"/>
      <w:divBdr>
        <w:top w:val="none" w:sz="0" w:space="0" w:color="auto"/>
        <w:left w:val="none" w:sz="0" w:space="0" w:color="auto"/>
        <w:bottom w:val="none" w:sz="0" w:space="0" w:color="auto"/>
        <w:right w:val="none" w:sz="0" w:space="0" w:color="auto"/>
      </w:divBdr>
    </w:div>
    <w:div w:id="690184577">
      <w:bodyDiv w:val="1"/>
      <w:marLeft w:val="0"/>
      <w:marRight w:val="0"/>
      <w:marTop w:val="0"/>
      <w:marBottom w:val="0"/>
      <w:divBdr>
        <w:top w:val="none" w:sz="0" w:space="0" w:color="auto"/>
        <w:left w:val="none" w:sz="0" w:space="0" w:color="auto"/>
        <w:bottom w:val="none" w:sz="0" w:space="0" w:color="auto"/>
        <w:right w:val="none" w:sz="0" w:space="0" w:color="auto"/>
      </w:divBdr>
    </w:div>
    <w:div w:id="748767898">
      <w:bodyDiv w:val="1"/>
      <w:marLeft w:val="0"/>
      <w:marRight w:val="0"/>
      <w:marTop w:val="0"/>
      <w:marBottom w:val="0"/>
      <w:divBdr>
        <w:top w:val="none" w:sz="0" w:space="0" w:color="auto"/>
        <w:left w:val="none" w:sz="0" w:space="0" w:color="auto"/>
        <w:bottom w:val="none" w:sz="0" w:space="0" w:color="auto"/>
        <w:right w:val="none" w:sz="0" w:space="0" w:color="auto"/>
      </w:divBdr>
    </w:div>
    <w:div w:id="1193617859">
      <w:bodyDiv w:val="1"/>
      <w:marLeft w:val="0"/>
      <w:marRight w:val="0"/>
      <w:marTop w:val="0"/>
      <w:marBottom w:val="0"/>
      <w:divBdr>
        <w:top w:val="none" w:sz="0" w:space="0" w:color="auto"/>
        <w:left w:val="none" w:sz="0" w:space="0" w:color="auto"/>
        <w:bottom w:val="none" w:sz="0" w:space="0" w:color="auto"/>
        <w:right w:val="none" w:sz="0" w:space="0" w:color="auto"/>
      </w:divBdr>
    </w:div>
    <w:div w:id="1263757345">
      <w:bodyDiv w:val="1"/>
      <w:marLeft w:val="0"/>
      <w:marRight w:val="0"/>
      <w:marTop w:val="0"/>
      <w:marBottom w:val="0"/>
      <w:divBdr>
        <w:top w:val="none" w:sz="0" w:space="0" w:color="auto"/>
        <w:left w:val="none" w:sz="0" w:space="0" w:color="auto"/>
        <w:bottom w:val="none" w:sz="0" w:space="0" w:color="auto"/>
        <w:right w:val="none" w:sz="0" w:space="0" w:color="auto"/>
      </w:divBdr>
    </w:div>
    <w:div w:id="1303733909">
      <w:bodyDiv w:val="1"/>
      <w:marLeft w:val="0"/>
      <w:marRight w:val="0"/>
      <w:marTop w:val="0"/>
      <w:marBottom w:val="0"/>
      <w:divBdr>
        <w:top w:val="none" w:sz="0" w:space="0" w:color="auto"/>
        <w:left w:val="none" w:sz="0" w:space="0" w:color="auto"/>
        <w:bottom w:val="none" w:sz="0" w:space="0" w:color="auto"/>
        <w:right w:val="none" w:sz="0" w:space="0" w:color="auto"/>
      </w:divBdr>
    </w:div>
    <w:div w:id="1543053319">
      <w:bodyDiv w:val="1"/>
      <w:marLeft w:val="0"/>
      <w:marRight w:val="0"/>
      <w:marTop w:val="0"/>
      <w:marBottom w:val="0"/>
      <w:divBdr>
        <w:top w:val="none" w:sz="0" w:space="0" w:color="auto"/>
        <w:left w:val="none" w:sz="0" w:space="0" w:color="auto"/>
        <w:bottom w:val="none" w:sz="0" w:space="0" w:color="auto"/>
        <w:right w:val="none" w:sz="0" w:space="0" w:color="auto"/>
      </w:divBdr>
    </w:div>
    <w:div w:id="1552885085">
      <w:bodyDiv w:val="1"/>
      <w:marLeft w:val="0"/>
      <w:marRight w:val="0"/>
      <w:marTop w:val="0"/>
      <w:marBottom w:val="0"/>
      <w:divBdr>
        <w:top w:val="none" w:sz="0" w:space="0" w:color="auto"/>
        <w:left w:val="none" w:sz="0" w:space="0" w:color="auto"/>
        <w:bottom w:val="none" w:sz="0" w:space="0" w:color="auto"/>
        <w:right w:val="none" w:sz="0" w:space="0" w:color="auto"/>
      </w:divBdr>
    </w:div>
    <w:div w:id="1568304737">
      <w:bodyDiv w:val="1"/>
      <w:marLeft w:val="0"/>
      <w:marRight w:val="0"/>
      <w:marTop w:val="0"/>
      <w:marBottom w:val="0"/>
      <w:divBdr>
        <w:top w:val="none" w:sz="0" w:space="0" w:color="auto"/>
        <w:left w:val="none" w:sz="0" w:space="0" w:color="auto"/>
        <w:bottom w:val="none" w:sz="0" w:space="0" w:color="auto"/>
        <w:right w:val="none" w:sz="0" w:space="0" w:color="auto"/>
      </w:divBdr>
    </w:div>
    <w:div w:id="1697347931">
      <w:bodyDiv w:val="1"/>
      <w:marLeft w:val="0"/>
      <w:marRight w:val="0"/>
      <w:marTop w:val="0"/>
      <w:marBottom w:val="0"/>
      <w:divBdr>
        <w:top w:val="none" w:sz="0" w:space="0" w:color="auto"/>
        <w:left w:val="none" w:sz="0" w:space="0" w:color="auto"/>
        <w:bottom w:val="none" w:sz="0" w:space="0" w:color="auto"/>
        <w:right w:val="none" w:sz="0" w:space="0" w:color="auto"/>
      </w:divBdr>
    </w:div>
    <w:div w:id="1734615773">
      <w:bodyDiv w:val="1"/>
      <w:marLeft w:val="0"/>
      <w:marRight w:val="0"/>
      <w:marTop w:val="0"/>
      <w:marBottom w:val="0"/>
      <w:divBdr>
        <w:top w:val="none" w:sz="0" w:space="0" w:color="auto"/>
        <w:left w:val="none" w:sz="0" w:space="0" w:color="auto"/>
        <w:bottom w:val="none" w:sz="0" w:space="0" w:color="auto"/>
        <w:right w:val="none" w:sz="0" w:space="0" w:color="auto"/>
      </w:divBdr>
    </w:div>
    <w:div w:id="1842037032">
      <w:bodyDiv w:val="1"/>
      <w:marLeft w:val="0"/>
      <w:marRight w:val="0"/>
      <w:marTop w:val="0"/>
      <w:marBottom w:val="0"/>
      <w:divBdr>
        <w:top w:val="none" w:sz="0" w:space="0" w:color="auto"/>
        <w:left w:val="none" w:sz="0" w:space="0" w:color="auto"/>
        <w:bottom w:val="none" w:sz="0" w:space="0" w:color="auto"/>
        <w:right w:val="none" w:sz="0" w:space="0" w:color="auto"/>
      </w:divBdr>
    </w:div>
    <w:div w:id="1850021615">
      <w:bodyDiv w:val="1"/>
      <w:marLeft w:val="0"/>
      <w:marRight w:val="0"/>
      <w:marTop w:val="0"/>
      <w:marBottom w:val="0"/>
      <w:divBdr>
        <w:top w:val="none" w:sz="0" w:space="0" w:color="auto"/>
        <w:left w:val="none" w:sz="0" w:space="0" w:color="auto"/>
        <w:bottom w:val="none" w:sz="0" w:space="0" w:color="auto"/>
        <w:right w:val="none" w:sz="0" w:space="0" w:color="auto"/>
      </w:divBdr>
    </w:div>
    <w:div w:id="1963728834">
      <w:bodyDiv w:val="1"/>
      <w:marLeft w:val="0"/>
      <w:marRight w:val="0"/>
      <w:marTop w:val="0"/>
      <w:marBottom w:val="0"/>
      <w:divBdr>
        <w:top w:val="none" w:sz="0" w:space="0" w:color="auto"/>
        <w:left w:val="none" w:sz="0" w:space="0" w:color="auto"/>
        <w:bottom w:val="none" w:sz="0" w:space="0" w:color="auto"/>
        <w:right w:val="none" w:sz="0" w:space="0" w:color="auto"/>
      </w:divBdr>
    </w:div>
    <w:div w:id="1966305701">
      <w:bodyDiv w:val="1"/>
      <w:marLeft w:val="0"/>
      <w:marRight w:val="0"/>
      <w:marTop w:val="0"/>
      <w:marBottom w:val="0"/>
      <w:divBdr>
        <w:top w:val="none" w:sz="0" w:space="0" w:color="auto"/>
        <w:left w:val="none" w:sz="0" w:space="0" w:color="auto"/>
        <w:bottom w:val="none" w:sz="0" w:space="0" w:color="auto"/>
        <w:right w:val="none" w:sz="0" w:space="0" w:color="auto"/>
      </w:divBdr>
    </w:div>
    <w:div w:id="201051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opop.cz"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eader" Target="head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5B44E-A46C-43FD-9DB3-9AF35DDA3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13642</Words>
  <Characters>80488</Characters>
  <Application>Microsoft Office Word</Application>
  <DocSecurity>0</DocSecurity>
  <Lines>670</Lines>
  <Paragraphs>187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Velička Jakub, Ing.</dc:creator>
  <cp:keywords/>
  <dc:description/>
  <cp:lastModifiedBy>Jana Stříteská Ing.</cp:lastModifiedBy>
  <cp:revision>8</cp:revision>
  <cp:lastPrinted>2021-10-08T10:48:00Z</cp:lastPrinted>
  <dcterms:created xsi:type="dcterms:W3CDTF">2022-03-09T10:12:00Z</dcterms:created>
  <dcterms:modified xsi:type="dcterms:W3CDTF">2023-01-13T13:39:00Z</dcterms:modified>
</cp:coreProperties>
</file>