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76A61" w14:textId="3AEBE32F" w:rsidR="009512B6" w:rsidRPr="00833D68" w:rsidRDefault="009512B6"/>
    <w:p w14:paraId="18CD5676" w14:textId="77777777" w:rsidR="008A543F" w:rsidRPr="00833D68" w:rsidRDefault="008A543F"/>
    <w:p w14:paraId="187A9A80" w14:textId="77777777" w:rsidR="008A543F" w:rsidRPr="00833D68" w:rsidRDefault="008A543F"/>
    <w:p w14:paraId="3285EBBB" w14:textId="77777777" w:rsidR="008A543F" w:rsidRPr="00833D68" w:rsidRDefault="008A543F"/>
    <w:p w14:paraId="56B1267F" w14:textId="77777777" w:rsidR="008A543F" w:rsidRPr="00833D68" w:rsidRDefault="008A543F"/>
    <w:p w14:paraId="651EAD80" w14:textId="77777777" w:rsidR="008A543F" w:rsidRPr="00833D68" w:rsidRDefault="008A543F"/>
    <w:p w14:paraId="64F2FFC2" w14:textId="77777777" w:rsidR="008A543F" w:rsidRPr="00833D68" w:rsidRDefault="008A543F"/>
    <w:p w14:paraId="18B3CCA0" w14:textId="387C2EF5" w:rsidR="008A543F" w:rsidRPr="00833D68" w:rsidRDefault="008A543F"/>
    <w:p w14:paraId="1658ED2C" w14:textId="42029290" w:rsidR="009512B6" w:rsidRPr="00833D68" w:rsidRDefault="008A543F" w:rsidP="008A543F">
      <w:pPr>
        <w:jc w:val="center"/>
      </w:pPr>
      <w:r w:rsidRPr="00833D68">
        <w:rPr>
          <w:lang w:bidi="de-DE"/>
        </w:rPr>
        <w:t xml:space="preserve">    </w:t>
      </w:r>
      <w:r w:rsidR="00000000">
        <w:rPr>
          <w:lang w:bidi="de-DE"/>
        </w:rPr>
        <w:pict w14:anchorId="3EB483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9.4pt;height:89.2pt">
            <v:imagedata r:id="rId8" o:title="OPOP logo nové"/>
          </v:shape>
        </w:pict>
      </w:r>
    </w:p>
    <w:p w14:paraId="2662CAEF" w14:textId="77777777" w:rsidR="008A543F" w:rsidRPr="00833D68" w:rsidRDefault="008A543F" w:rsidP="008A543F">
      <w:pPr>
        <w:jc w:val="center"/>
      </w:pPr>
    </w:p>
    <w:p w14:paraId="3710070B" w14:textId="77777777" w:rsidR="008A543F" w:rsidRPr="00833D68" w:rsidRDefault="008A543F" w:rsidP="008A543F">
      <w:pPr>
        <w:jc w:val="center"/>
      </w:pPr>
    </w:p>
    <w:p w14:paraId="5C8F2AF7" w14:textId="345303A6" w:rsidR="009512B6" w:rsidRPr="00833D68" w:rsidRDefault="00000000" w:rsidP="008A543F">
      <w:pPr>
        <w:jc w:val="center"/>
      </w:pPr>
      <w:r>
        <w:rPr>
          <w:lang w:bidi="de-DE"/>
        </w:rPr>
        <w:pict w14:anchorId="2789C1A4">
          <v:shape id="_x0000_i1026" type="#_x0000_t75" style="width:349.8pt;height:320.25pt">
            <v:imagedata r:id="rId9" o:title="Biopel MINI 20-40 perspektiva levá NOVY" blacklevel="1966f"/>
          </v:shape>
        </w:pict>
      </w:r>
    </w:p>
    <w:p w14:paraId="7B701BBF" w14:textId="77777777" w:rsidR="009512B6" w:rsidRPr="00833D68" w:rsidRDefault="009512B6">
      <w:pPr>
        <w:rPr>
          <w:color w:val="3B3838" w:themeColor="background2" w:themeShade="40"/>
        </w:rPr>
      </w:pPr>
    </w:p>
    <w:p w14:paraId="439D4161" w14:textId="77777777" w:rsidR="008A5690" w:rsidRDefault="008A5690" w:rsidP="008A543F">
      <w:pPr>
        <w:spacing w:after="0"/>
        <w:jc w:val="center"/>
        <w:rPr>
          <w:rFonts w:asciiTheme="majorHAnsi" w:hAnsiTheme="majorHAnsi" w:cstheme="majorHAnsi"/>
          <w:color w:val="3B3838" w:themeColor="background2" w:themeShade="40"/>
          <w:sz w:val="44"/>
          <w:szCs w:val="44"/>
          <w:lang w:bidi="de-DE"/>
        </w:rPr>
      </w:pPr>
      <w:r w:rsidRPr="008A5690">
        <w:rPr>
          <w:rFonts w:asciiTheme="majorHAnsi" w:hAnsiTheme="majorHAnsi" w:cstheme="majorHAnsi"/>
          <w:color w:val="3B3838" w:themeColor="background2" w:themeShade="40"/>
          <w:sz w:val="44"/>
          <w:szCs w:val="44"/>
          <w:lang w:bidi="de-DE"/>
        </w:rPr>
        <w:t>Bedienungsanleitung</w:t>
      </w:r>
    </w:p>
    <w:p w14:paraId="73620A7A" w14:textId="74FDB1DC" w:rsidR="000A144C" w:rsidRPr="00833D68" w:rsidRDefault="008A543F" w:rsidP="008A543F">
      <w:pPr>
        <w:spacing w:after="0"/>
        <w:jc w:val="center"/>
        <w:rPr>
          <w:rFonts w:cs="Arial"/>
        </w:rPr>
      </w:pPr>
      <w:proofErr w:type="spellStart"/>
      <w:r w:rsidRPr="00833D68">
        <w:rPr>
          <w:rFonts w:asciiTheme="majorHAnsi" w:hAnsiTheme="majorHAnsi" w:cstheme="majorHAnsi"/>
          <w:color w:val="3B3838" w:themeColor="background2" w:themeShade="40"/>
          <w:sz w:val="44"/>
          <w:szCs w:val="44"/>
          <w:lang w:bidi="de-DE"/>
        </w:rPr>
        <w:t>Biopel</w:t>
      </w:r>
      <w:proofErr w:type="spellEnd"/>
      <w:r w:rsidRPr="00833D68">
        <w:rPr>
          <w:rFonts w:asciiTheme="majorHAnsi" w:hAnsiTheme="majorHAnsi" w:cstheme="majorHAnsi"/>
          <w:color w:val="3B3838" w:themeColor="background2" w:themeShade="40"/>
          <w:sz w:val="44"/>
          <w:szCs w:val="44"/>
          <w:lang w:bidi="de-DE"/>
        </w:rPr>
        <w:t xml:space="preserve"> MINI</w:t>
      </w:r>
    </w:p>
    <w:p w14:paraId="1338EC06" w14:textId="18953879" w:rsidR="000A144C" w:rsidRPr="00833D68" w:rsidRDefault="000A144C" w:rsidP="009512B6">
      <w:pPr>
        <w:spacing w:line="240" w:lineRule="auto"/>
        <w:jc w:val="both"/>
        <w:rPr>
          <w:rFonts w:cs="Arial"/>
        </w:rPr>
      </w:pPr>
    </w:p>
    <w:p w14:paraId="09C365D8" w14:textId="77777777" w:rsidR="00420BB2" w:rsidRPr="00833D68" w:rsidRDefault="00420BB2" w:rsidP="00D242C3"/>
    <w:sdt>
      <w:sdtPr>
        <w:rPr>
          <w:rFonts w:asciiTheme="minorHAnsi" w:eastAsiaTheme="minorHAnsi" w:hAnsiTheme="minorHAnsi" w:cstheme="minorBidi"/>
          <w:color w:val="auto"/>
          <w:sz w:val="22"/>
          <w:szCs w:val="22"/>
        </w:rPr>
        <w:id w:val="1712834370"/>
        <w:docPartObj>
          <w:docPartGallery w:val="Table of Contents"/>
          <w:docPartUnique/>
        </w:docPartObj>
      </w:sdtPr>
      <w:sdtEndPr>
        <w:rPr>
          <w:b/>
          <w:bCs/>
        </w:rPr>
      </w:sdtEndPr>
      <w:sdtContent>
        <w:p w14:paraId="2826C3C5" w14:textId="2B595622" w:rsidR="00A8799D" w:rsidRPr="00833D68" w:rsidRDefault="008A5690" w:rsidP="00AD6EF1">
          <w:pPr>
            <w:pStyle w:val="Nadpisobsahu"/>
            <w:spacing w:line="360" w:lineRule="auto"/>
            <w:rPr>
              <w:b/>
              <w:color w:val="auto"/>
            </w:rPr>
          </w:pPr>
          <w:r>
            <w:rPr>
              <w:b/>
              <w:color w:val="auto"/>
              <w:lang w:bidi="de-DE"/>
            </w:rPr>
            <w:t>INHALT</w:t>
          </w:r>
        </w:p>
        <w:p w14:paraId="68EE875B" w14:textId="645FB7DC" w:rsidR="008A5690" w:rsidRDefault="00A55537">
          <w:pPr>
            <w:pStyle w:val="Obsah1"/>
            <w:rPr>
              <w:rFonts w:eastAsiaTheme="minorEastAsia"/>
              <w:noProof/>
              <w:kern w:val="2"/>
              <w:sz w:val="24"/>
              <w:szCs w:val="24"/>
              <w:lang w:val="cs-CZ" w:eastAsia="cs-CZ"/>
              <w14:ligatures w14:val="standardContextual"/>
            </w:rPr>
          </w:pPr>
          <w:r w:rsidRPr="00833D68">
            <w:rPr>
              <w:lang w:bidi="de-DE"/>
            </w:rPr>
            <w:fldChar w:fldCharType="begin"/>
          </w:r>
          <w:r w:rsidRPr="00833D68">
            <w:rPr>
              <w:lang w:bidi="de-DE"/>
            </w:rPr>
            <w:instrText xml:space="preserve"> TOC \o "1-3" \h \z </w:instrText>
          </w:r>
          <w:r w:rsidRPr="00833D68">
            <w:rPr>
              <w:lang w:bidi="de-DE"/>
            </w:rPr>
            <w:fldChar w:fldCharType="separate"/>
          </w:r>
          <w:hyperlink w:anchor="_Toc233717930" w:history="1">
            <w:r w:rsidR="008A5690" w:rsidRPr="00390472">
              <w:rPr>
                <w:rStyle w:val="Hypertextovodkaz"/>
                <w:noProof/>
              </w:rPr>
              <w:t>1.</w:t>
            </w:r>
            <w:r w:rsidR="008A5690">
              <w:rPr>
                <w:rFonts w:eastAsiaTheme="minorEastAsia"/>
                <w:noProof/>
                <w:kern w:val="2"/>
                <w:sz w:val="24"/>
                <w:szCs w:val="24"/>
                <w:lang w:val="cs-CZ" w:eastAsia="cs-CZ"/>
                <w14:ligatures w14:val="standardContextual"/>
              </w:rPr>
              <w:tab/>
            </w:r>
            <w:r w:rsidR="008A5690" w:rsidRPr="00390472">
              <w:rPr>
                <w:rStyle w:val="Hypertextovodkaz"/>
                <w:noProof/>
                <w:lang w:bidi="de-DE"/>
              </w:rPr>
              <w:t>EINLEITUNG</w:t>
            </w:r>
            <w:r w:rsidR="008A5690">
              <w:rPr>
                <w:noProof/>
                <w:webHidden/>
              </w:rPr>
              <w:tab/>
            </w:r>
            <w:r w:rsidR="008A5690">
              <w:rPr>
                <w:noProof/>
                <w:webHidden/>
              </w:rPr>
              <w:fldChar w:fldCharType="begin"/>
            </w:r>
            <w:r w:rsidR="008A5690">
              <w:rPr>
                <w:noProof/>
                <w:webHidden/>
              </w:rPr>
              <w:instrText xml:space="preserve"> PAGEREF _Toc233717930 \h </w:instrText>
            </w:r>
            <w:r w:rsidR="008A5690">
              <w:rPr>
                <w:noProof/>
                <w:webHidden/>
              </w:rPr>
            </w:r>
            <w:r w:rsidR="008A5690">
              <w:rPr>
                <w:noProof/>
                <w:webHidden/>
              </w:rPr>
              <w:fldChar w:fldCharType="separate"/>
            </w:r>
            <w:r w:rsidR="008A5690">
              <w:rPr>
                <w:noProof/>
                <w:webHidden/>
              </w:rPr>
              <w:t>4</w:t>
            </w:r>
            <w:r w:rsidR="008A5690">
              <w:rPr>
                <w:noProof/>
                <w:webHidden/>
              </w:rPr>
              <w:fldChar w:fldCharType="end"/>
            </w:r>
          </w:hyperlink>
        </w:p>
        <w:p w14:paraId="21CB98C2" w14:textId="4A44A471" w:rsidR="008A5690" w:rsidRDefault="008A5690">
          <w:pPr>
            <w:pStyle w:val="Obsah1"/>
            <w:rPr>
              <w:rFonts w:eastAsiaTheme="minorEastAsia"/>
              <w:noProof/>
              <w:kern w:val="2"/>
              <w:sz w:val="24"/>
              <w:szCs w:val="24"/>
              <w:lang w:val="cs-CZ" w:eastAsia="cs-CZ"/>
              <w14:ligatures w14:val="standardContextual"/>
            </w:rPr>
          </w:pPr>
          <w:hyperlink w:anchor="_Toc233717931" w:history="1">
            <w:r w:rsidRPr="00390472">
              <w:rPr>
                <w:rStyle w:val="Hypertextovodkaz"/>
                <w:noProof/>
              </w:rPr>
              <w:t>2.</w:t>
            </w:r>
            <w:r>
              <w:rPr>
                <w:rFonts w:eastAsiaTheme="minorEastAsia"/>
                <w:noProof/>
                <w:kern w:val="2"/>
                <w:sz w:val="24"/>
                <w:szCs w:val="24"/>
                <w:lang w:val="cs-CZ" w:eastAsia="cs-CZ"/>
                <w14:ligatures w14:val="standardContextual"/>
              </w:rPr>
              <w:tab/>
            </w:r>
            <w:r w:rsidRPr="00390472">
              <w:rPr>
                <w:rStyle w:val="Hypertextovodkaz"/>
                <w:noProof/>
                <w:lang w:bidi="de-DE"/>
              </w:rPr>
              <w:t>GRUNDCHARAKTERISTIK DER BIOPEL-MINI-KESSEL</w:t>
            </w:r>
            <w:r>
              <w:rPr>
                <w:noProof/>
                <w:webHidden/>
              </w:rPr>
              <w:tab/>
            </w:r>
            <w:r>
              <w:rPr>
                <w:noProof/>
                <w:webHidden/>
              </w:rPr>
              <w:fldChar w:fldCharType="begin"/>
            </w:r>
            <w:r>
              <w:rPr>
                <w:noProof/>
                <w:webHidden/>
              </w:rPr>
              <w:instrText xml:space="preserve"> PAGEREF _Toc233717931 \h </w:instrText>
            </w:r>
            <w:r>
              <w:rPr>
                <w:noProof/>
                <w:webHidden/>
              </w:rPr>
            </w:r>
            <w:r>
              <w:rPr>
                <w:noProof/>
                <w:webHidden/>
              </w:rPr>
              <w:fldChar w:fldCharType="separate"/>
            </w:r>
            <w:r>
              <w:rPr>
                <w:noProof/>
                <w:webHidden/>
              </w:rPr>
              <w:t>4</w:t>
            </w:r>
            <w:r>
              <w:rPr>
                <w:noProof/>
                <w:webHidden/>
              </w:rPr>
              <w:fldChar w:fldCharType="end"/>
            </w:r>
          </w:hyperlink>
        </w:p>
        <w:p w14:paraId="1AB01721" w14:textId="3B3616A7" w:rsidR="008A5690" w:rsidRDefault="008A5690">
          <w:pPr>
            <w:pStyle w:val="Obsah1"/>
            <w:rPr>
              <w:rFonts w:eastAsiaTheme="minorEastAsia"/>
              <w:noProof/>
              <w:kern w:val="2"/>
              <w:sz w:val="24"/>
              <w:szCs w:val="24"/>
              <w:lang w:val="cs-CZ" w:eastAsia="cs-CZ"/>
              <w14:ligatures w14:val="standardContextual"/>
            </w:rPr>
          </w:pPr>
          <w:hyperlink w:anchor="_Toc233717932" w:history="1">
            <w:r w:rsidRPr="00390472">
              <w:rPr>
                <w:rStyle w:val="Hypertextovodkaz"/>
                <w:noProof/>
              </w:rPr>
              <w:t>3.</w:t>
            </w:r>
            <w:r>
              <w:rPr>
                <w:rFonts w:eastAsiaTheme="minorEastAsia"/>
                <w:noProof/>
                <w:kern w:val="2"/>
                <w:sz w:val="24"/>
                <w:szCs w:val="24"/>
                <w:lang w:val="cs-CZ" w:eastAsia="cs-CZ"/>
                <w14:ligatures w14:val="standardContextual"/>
              </w:rPr>
              <w:tab/>
            </w:r>
            <w:r w:rsidRPr="00390472">
              <w:rPr>
                <w:rStyle w:val="Hypertextovodkaz"/>
                <w:noProof/>
                <w:lang w:bidi="de-DE"/>
              </w:rPr>
              <w:t>HAUPTPARAMETER UND ABMESSUNGEN</w:t>
            </w:r>
            <w:r>
              <w:rPr>
                <w:noProof/>
                <w:webHidden/>
              </w:rPr>
              <w:tab/>
            </w:r>
            <w:r>
              <w:rPr>
                <w:noProof/>
                <w:webHidden/>
              </w:rPr>
              <w:fldChar w:fldCharType="begin"/>
            </w:r>
            <w:r>
              <w:rPr>
                <w:noProof/>
                <w:webHidden/>
              </w:rPr>
              <w:instrText xml:space="preserve"> PAGEREF _Toc233717932 \h </w:instrText>
            </w:r>
            <w:r>
              <w:rPr>
                <w:noProof/>
                <w:webHidden/>
              </w:rPr>
            </w:r>
            <w:r>
              <w:rPr>
                <w:noProof/>
                <w:webHidden/>
              </w:rPr>
              <w:fldChar w:fldCharType="separate"/>
            </w:r>
            <w:r>
              <w:rPr>
                <w:noProof/>
                <w:webHidden/>
              </w:rPr>
              <w:t>6</w:t>
            </w:r>
            <w:r>
              <w:rPr>
                <w:noProof/>
                <w:webHidden/>
              </w:rPr>
              <w:fldChar w:fldCharType="end"/>
            </w:r>
          </w:hyperlink>
        </w:p>
        <w:p w14:paraId="70741FDB" w14:textId="6DC96808" w:rsidR="008A5690" w:rsidRDefault="008A5690">
          <w:pPr>
            <w:pStyle w:val="Obsah2"/>
            <w:tabs>
              <w:tab w:val="left" w:pos="960"/>
              <w:tab w:val="right" w:leader="dot" w:pos="10456"/>
            </w:tabs>
            <w:rPr>
              <w:rFonts w:eastAsiaTheme="minorEastAsia"/>
              <w:noProof/>
              <w:kern w:val="2"/>
              <w:sz w:val="24"/>
              <w:szCs w:val="24"/>
              <w:lang w:val="cs-CZ" w:eastAsia="cs-CZ"/>
              <w14:ligatures w14:val="standardContextual"/>
            </w:rPr>
          </w:pPr>
          <w:hyperlink w:anchor="_Toc233717933" w:history="1">
            <w:r w:rsidRPr="00390472">
              <w:rPr>
                <w:rStyle w:val="Hypertextovodkaz"/>
                <w:noProof/>
              </w:rPr>
              <w:t>3.1.</w:t>
            </w:r>
            <w:r>
              <w:rPr>
                <w:rFonts w:eastAsiaTheme="minorEastAsia"/>
                <w:noProof/>
                <w:kern w:val="2"/>
                <w:sz w:val="24"/>
                <w:szCs w:val="24"/>
                <w:lang w:val="cs-CZ" w:eastAsia="cs-CZ"/>
                <w14:ligatures w14:val="standardContextual"/>
              </w:rPr>
              <w:tab/>
            </w:r>
            <w:r w:rsidRPr="00390472">
              <w:rPr>
                <w:rStyle w:val="Hypertextovodkaz"/>
                <w:noProof/>
                <w:lang w:bidi="de-DE"/>
              </w:rPr>
              <w:t>Biopel MINI 11 / 15kW; 21 / 30 / 40kW</w:t>
            </w:r>
            <w:r>
              <w:rPr>
                <w:noProof/>
                <w:webHidden/>
              </w:rPr>
              <w:tab/>
            </w:r>
            <w:r>
              <w:rPr>
                <w:noProof/>
                <w:webHidden/>
              </w:rPr>
              <w:fldChar w:fldCharType="begin"/>
            </w:r>
            <w:r>
              <w:rPr>
                <w:noProof/>
                <w:webHidden/>
              </w:rPr>
              <w:instrText xml:space="preserve"> PAGEREF _Toc233717933 \h </w:instrText>
            </w:r>
            <w:r>
              <w:rPr>
                <w:noProof/>
                <w:webHidden/>
              </w:rPr>
            </w:r>
            <w:r>
              <w:rPr>
                <w:noProof/>
                <w:webHidden/>
              </w:rPr>
              <w:fldChar w:fldCharType="separate"/>
            </w:r>
            <w:r>
              <w:rPr>
                <w:noProof/>
                <w:webHidden/>
              </w:rPr>
              <w:t>6</w:t>
            </w:r>
            <w:r>
              <w:rPr>
                <w:noProof/>
                <w:webHidden/>
              </w:rPr>
              <w:fldChar w:fldCharType="end"/>
            </w:r>
          </w:hyperlink>
        </w:p>
        <w:p w14:paraId="31F710B7" w14:textId="07827540" w:rsidR="008A5690" w:rsidRDefault="008A5690">
          <w:pPr>
            <w:pStyle w:val="Obsah2"/>
            <w:tabs>
              <w:tab w:val="left" w:pos="960"/>
              <w:tab w:val="right" w:leader="dot" w:pos="10456"/>
            </w:tabs>
            <w:rPr>
              <w:rFonts w:eastAsiaTheme="minorEastAsia"/>
              <w:noProof/>
              <w:kern w:val="2"/>
              <w:sz w:val="24"/>
              <w:szCs w:val="24"/>
              <w:lang w:val="cs-CZ" w:eastAsia="cs-CZ"/>
              <w14:ligatures w14:val="standardContextual"/>
            </w:rPr>
          </w:pPr>
          <w:hyperlink w:anchor="_Toc233717934" w:history="1">
            <w:r w:rsidRPr="00390472">
              <w:rPr>
                <w:rStyle w:val="Hypertextovodkaz"/>
                <w:noProof/>
              </w:rPr>
              <w:t>3.2.</w:t>
            </w:r>
            <w:r>
              <w:rPr>
                <w:rFonts w:eastAsiaTheme="minorEastAsia"/>
                <w:noProof/>
                <w:kern w:val="2"/>
                <w:sz w:val="24"/>
                <w:szCs w:val="24"/>
                <w:lang w:val="cs-CZ" w:eastAsia="cs-CZ"/>
                <w14:ligatures w14:val="standardContextual"/>
              </w:rPr>
              <w:tab/>
            </w:r>
            <w:r w:rsidRPr="00390472">
              <w:rPr>
                <w:rStyle w:val="Hypertextovodkaz"/>
                <w:noProof/>
                <w:lang w:bidi="de-DE"/>
              </w:rPr>
              <w:t>Hydraulische Druckverluste der Kessel</w:t>
            </w:r>
            <w:r>
              <w:rPr>
                <w:noProof/>
                <w:webHidden/>
              </w:rPr>
              <w:tab/>
            </w:r>
            <w:r>
              <w:rPr>
                <w:noProof/>
                <w:webHidden/>
              </w:rPr>
              <w:fldChar w:fldCharType="begin"/>
            </w:r>
            <w:r>
              <w:rPr>
                <w:noProof/>
                <w:webHidden/>
              </w:rPr>
              <w:instrText xml:space="preserve"> PAGEREF _Toc233717934 \h </w:instrText>
            </w:r>
            <w:r>
              <w:rPr>
                <w:noProof/>
                <w:webHidden/>
              </w:rPr>
            </w:r>
            <w:r>
              <w:rPr>
                <w:noProof/>
                <w:webHidden/>
              </w:rPr>
              <w:fldChar w:fldCharType="separate"/>
            </w:r>
            <w:r>
              <w:rPr>
                <w:noProof/>
                <w:webHidden/>
              </w:rPr>
              <w:t>9</w:t>
            </w:r>
            <w:r>
              <w:rPr>
                <w:noProof/>
                <w:webHidden/>
              </w:rPr>
              <w:fldChar w:fldCharType="end"/>
            </w:r>
          </w:hyperlink>
        </w:p>
        <w:p w14:paraId="6E491591" w14:textId="42A4C963" w:rsidR="008A5690" w:rsidRDefault="008A5690">
          <w:pPr>
            <w:pStyle w:val="Obsah2"/>
            <w:tabs>
              <w:tab w:val="left" w:pos="960"/>
              <w:tab w:val="right" w:leader="dot" w:pos="10456"/>
            </w:tabs>
            <w:rPr>
              <w:rFonts w:eastAsiaTheme="minorEastAsia"/>
              <w:noProof/>
              <w:kern w:val="2"/>
              <w:sz w:val="24"/>
              <w:szCs w:val="24"/>
              <w:lang w:val="cs-CZ" w:eastAsia="cs-CZ"/>
              <w14:ligatures w14:val="standardContextual"/>
            </w:rPr>
          </w:pPr>
          <w:hyperlink w:anchor="_Toc233717935" w:history="1">
            <w:r w:rsidRPr="00390472">
              <w:rPr>
                <w:rStyle w:val="Hypertextovodkaz"/>
                <w:noProof/>
              </w:rPr>
              <w:t>3.3.</w:t>
            </w:r>
            <w:r>
              <w:rPr>
                <w:rFonts w:eastAsiaTheme="minorEastAsia"/>
                <w:noProof/>
                <w:kern w:val="2"/>
                <w:sz w:val="24"/>
                <w:szCs w:val="24"/>
                <w:lang w:val="cs-CZ" w:eastAsia="cs-CZ"/>
                <w14:ligatures w14:val="standardContextual"/>
              </w:rPr>
              <w:tab/>
            </w:r>
            <w:r w:rsidRPr="00390472">
              <w:rPr>
                <w:rStyle w:val="Hypertextovodkaz"/>
                <w:noProof/>
                <w:lang w:bidi="de-DE"/>
              </w:rPr>
              <w:t>Brenner</w:t>
            </w:r>
            <w:r>
              <w:rPr>
                <w:noProof/>
                <w:webHidden/>
              </w:rPr>
              <w:tab/>
            </w:r>
            <w:r>
              <w:rPr>
                <w:noProof/>
                <w:webHidden/>
              </w:rPr>
              <w:fldChar w:fldCharType="begin"/>
            </w:r>
            <w:r>
              <w:rPr>
                <w:noProof/>
                <w:webHidden/>
              </w:rPr>
              <w:instrText xml:space="preserve"> PAGEREF _Toc233717935 \h </w:instrText>
            </w:r>
            <w:r>
              <w:rPr>
                <w:noProof/>
                <w:webHidden/>
              </w:rPr>
            </w:r>
            <w:r>
              <w:rPr>
                <w:noProof/>
                <w:webHidden/>
              </w:rPr>
              <w:fldChar w:fldCharType="separate"/>
            </w:r>
            <w:r>
              <w:rPr>
                <w:noProof/>
                <w:webHidden/>
              </w:rPr>
              <w:t>9</w:t>
            </w:r>
            <w:r>
              <w:rPr>
                <w:noProof/>
                <w:webHidden/>
              </w:rPr>
              <w:fldChar w:fldCharType="end"/>
            </w:r>
          </w:hyperlink>
        </w:p>
        <w:p w14:paraId="04CD5AC2" w14:textId="04AD20FC" w:rsidR="008A5690" w:rsidRDefault="008A5690">
          <w:pPr>
            <w:pStyle w:val="Obsah2"/>
            <w:tabs>
              <w:tab w:val="left" w:pos="960"/>
              <w:tab w:val="right" w:leader="dot" w:pos="10456"/>
            </w:tabs>
            <w:rPr>
              <w:rFonts w:eastAsiaTheme="minorEastAsia"/>
              <w:noProof/>
              <w:kern w:val="2"/>
              <w:sz w:val="24"/>
              <w:szCs w:val="24"/>
              <w:lang w:val="cs-CZ" w:eastAsia="cs-CZ"/>
              <w14:ligatures w14:val="standardContextual"/>
            </w:rPr>
          </w:pPr>
          <w:hyperlink w:anchor="_Toc233717936" w:history="1">
            <w:r w:rsidRPr="00390472">
              <w:rPr>
                <w:rStyle w:val="Hypertextovodkaz"/>
                <w:noProof/>
              </w:rPr>
              <w:t>3.4.</w:t>
            </w:r>
            <w:r>
              <w:rPr>
                <w:rFonts w:eastAsiaTheme="minorEastAsia"/>
                <w:noProof/>
                <w:kern w:val="2"/>
                <w:sz w:val="24"/>
                <w:szCs w:val="24"/>
                <w:lang w:val="cs-CZ" w:eastAsia="cs-CZ"/>
                <w14:ligatures w14:val="standardContextual"/>
              </w:rPr>
              <w:tab/>
            </w:r>
            <w:r w:rsidRPr="00390472">
              <w:rPr>
                <w:rStyle w:val="Hypertextovodkaz"/>
                <w:noProof/>
                <w:lang w:bidi="de-DE"/>
              </w:rPr>
              <w:t>Pellettrichter</w:t>
            </w:r>
            <w:r>
              <w:rPr>
                <w:noProof/>
                <w:webHidden/>
              </w:rPr>
              <w:tab/>
            </w:r>
            <w:r>
              <w:rPr>
                <w:noProof/>
                <w:webHidden/>
              </w:rPr>
              <w:fldChar w:fldCharType="begin"/>
            </w:r>
            <w:r>
              <w:rPr>
                <w:noProof/>
                <w:webHidden/>
              </w:rPr>
              <w:instrText xml:space="preserve"> PAGEREF _Toc233717936 \h </w:instrText>
            </w:r>
            <w:r>
              <w:rPr>
                <w:noProof/>
                <w:webHidden/>
              </w:rPr>
            </w:r>
            <w:r>
              <w:rPr>
                <w:noProof/>
                <w:webHidden/>
              </w:rPr>
              <w:fldChar w:fldCharType="separate"/>
            </w:r>
            <w:r>
              <w:rPr>
                <w:noProof/>
                <w:webHidden/>
              </w:rPr>
              <w:t>10</w:t>
            </w:r>
            <w:r>
              <w:rPr>
                <w:noProof/>
                <w:webHidden/>
              </w:rPr>
              <w:fldChar w:fldCharType="end"/>
            </w:r>
          </w:hyperlink>
        </w:p>
        <w:p w14:paraId="551F7A59" w14:textId="5545023E" w:rsidR="008A5690" w:rsidRDefault="008A5690">
          <w:pPr>
            <w:pStyle w:val="Obsah2"/>
            <w:tabs>
              <w:tab w:val="left" w:pos="960"/>
              <w:tab w:val="right" w:leader="dot" w:pos="10456"/>
            </w:tabs>
            <w:rPr>
              <w:rFonts w:eastAsiaTheme="minorEastAsia"/>
              <w:noProof/>
              <w:kern w:val="2"/>
              <w:sz w:val="24"/>
              <w:szCs w:val="24"/>
              <w:lang w:val="cs-CZ" w:eastAsia="cs-CZ"/>
              <w14:ligatures w14:val="standardContextual"/>
            </w:rPr>
          </w:pPr>
          <w:hyperlink w:anchor="_Toc233717937" w:history="1">
            <w:r w:rsidRPr="00390472">
              <w:rPr>
                <w:rStyle w:val="Hypertextovodkaz"/>
                <w:noProof/>
              </w:rPr>
              <w:t>3.5.</w:t>
            </w:r>
            <w:r>
              <w:rPr>
                <w:rFonts w:eastAsiaTheme="minorEastAsia"/>
                <w:noProof/>
                <w:kern w:val="2"/>
                <w:sz w:val="24"/>
                <w:szCs w:val="24"/>
                <w:lang w:val="cs-CZ" w:eastAsia="cs-CZ"/>
                <w14:ligatures w14:val="standardContextual"/>
              </w:rPr>
              <w:tab/>
            </w:r>
            <w:r w:rsidRPr="00390472">
              <w:rPr>
                <w:rStyle w:val="Hypertextovodkaz"/>
                <w:noProof/>
                <w:lang w:bidi="de-DE"/>
              </w:rPr>
              <w:t>Externer Beschicker</w:t>
            </w:r>
            <w:r>
              <w:rPr>
                <w:noProof/>
                <w:webHidden/>
              </w:rPr>
              <w:tab/>
            </w:r>
            <w:r>
              <w:rPr>
                <w:noProof/>
                <w:webHidden/>
              </w:rPr>
              <w:fldChar w:fldCharType="begin"/>
            </w:r>
            <w:r>
              <w:rPr>
                <w:noProof/>
                <w:webHidden/>
              </w:rPr>
              <w:instrText xml:space="preserve"> PAGEREF _Toc233717937 \h </w:instrText>
            </w:r>
            <w:r>
              <w:rPr>
                <w:noProof/>
                <w:webHidden/>
              </w:rPr>
            </w:r>
            <w:r>
              <w:rPr>
                <w:noProof/>
                <w:webHidden/>
              </w:rPr>
              <w:fldChar w:fldCharType="separate"/>
            </w:r>
            <w:r>
              <w:rPr>
                <w:noProof/>
                <w:webHidden/>
              </w:rPr>
              <w:t>12</w:t>
            </w:r>
            <w:r>
              <w:rPr>
                <w:noProof/>
                <w:webHidden/>
              </w:rPr>
              <w:fldChar w:fldCharType="end"/>
            </w:r>
          </w:hyperlink>
        </w:p>
        <w:p w14:paraId="33A5992D" w14:textId="1DD6220E" w:rsidR="008A5690" w:rsidRDefault="008A5690">
          <w:pPr>
            <w:pStyle w:val="Obsah1"/>
            <w:rPr>
              <w:rFonts w:eastAsiaTheme="minorEastAsia"/>
              <w:noProof/>
              <w:kern w:val="2"/>
              <w:sz w:val="24"/>
              <w:szCs w:val="24"/>
              <w:lang w:val="cs-CZ" w:eastAsia="cs-CZ"/>
              <w14:ligatures w14:val="standardContextual"/>
            </w:rPr>
          </w:pPr>
          <w:hyperlink w:anchor="_Toc233717938" w:history="1">
            <w:r w:rsidRPr="00390472">
              <w:rPr>
                <w:rStyle w:val="Hypertextovodkaz"/>
                <w:noProof/>
              </w:rPr>
              <w:t>4.</w:t>
            </w:r>
            <w:r>
              <w:rPr>
                <w:rFonts w:eastAsiaTheme="minorEastAsia"/>
                <w:noProof/>
                <w:kern w:val="2"/>
                <w:sz w:val="24"/>
                <w:szCs w:val="24"/>
                <w:lang w:val="cs-CZ" w:eastAsia="cs-CZ"/>
                <w14:ligatures w14:val="standardContextual"/>
              </w:rPr>
              <w:tab/>
            </w:r>
            <w:r w:rsidRPr="00390472">
              <w:rPr>
                <w:rStyle w:val="Hypertextovodkaz"/>
                <w:noProof/>
                <w:lang w:bidi="de-DE"/>
              </w:rPr>
              <w:t>VORGESCHRIEBENER BRENNSTOFF</w:t>
            </w:r>
            <w:r>
              <w:rPr>
                <w:noProof/>
                <w:webHidden/>
              </w:rPr>
              <w:tab/>
            </w:r>
            <w:r>
              <w:rPr>
                <w:noProof/>
                <w:webHidden/>
              </w:rPr>
              <w:fldChar w:fldCharType="begin"/>
            </w:r>
            <w:r>
              <w:rPr>
                <w:noProof/>
                <w:webHidden/>
              </w:rPr>
              <w:instrText xml:space="preserve"> PAGEREF _Toc233717938 \h </w:instrText>
            </w:r>
            <w:r>
              <w:rPr>
                <w:noProof/>
                <w:webHidden/>
              </w:rPr>
            </w:r>
            <w:r>
              <w:rPr>
                <w:noProof/>
                <w:webHidden/>
              </w:rPr>
              <w:fldChar w:fldCharType="separate"/>
            </w:r>
            <w:r>
              <w:rPr>
                <w:noProof/>
                <w:webHidden/>
              </w:rPr>
              <w:t>12</w:t>
            </w:r>
            <w:r>
              <w:rPr>
                <w:noProof/>
                <w:webHidden/>
              </w:rPr>
              <w:fldChar w:fldCharType="end"/>
            </w:r>
          </w:hyperlink>
        </w:p>
        <w:p w14:paraId="72F21BF3" w14:textId="0604DCF8" w:rsidR="008A5690" w:rsidRDefault="008A5690">
          <w:pPr>
            <w:pStyle w:val="Obsah1"/>
            <w:rPr>
              <w:rFonts w:eastAsiaTheme="minorEastAsia"/>
              <w:noProof/>
              <w:kern w:val="2"/>
              <w:sz w:val="24"/>
              <w:szCs w:val="24"/>
              <w:lang w:val="cs-CZ" w:eastAsia="cs-CZ"/>
              <w14:ligatures w14:val="standardContextual"/>
            </w:rPr>
          </w:pPr>
          <w:hyperlink w:anchor="_Toc233717939" w:history="1">
            <w:r w:rsidRPr="00390472">
              <w:rPr>
                <w:rStyle w:val="Hypertextovodkaz"/>
                <w:noProof/>
              </w:rPr>
              <w:t>5.</w:t>
            </w:r>
            <w:r>
              <w:rPr>
                <w:rFonts w:eastAsiaTheme="minorEastAsia"/>
                <w:noProof/>
                <w:kern w:val="2"/>
                <w:sz w:val="24"/>
                <w:szCs w:val="24"/>
                <w:lang w:val="cs-CZ" w:eastAsia="cs-CZ"/>
                <w14:ligatures w14:val="standardContextual"/>
              </w:rPr>
              <w:tab/>
            </w:r>
            <w:r w:rsidRPr="00390472">
              <w:rPr>
                <w:rStyle w:val="Hypertextovodkaz"/>
                <w:noProof/>
                <w:lang w:bidi="de-DE"/>
              </w:rPr>
              <w:t>GRUNDELEMENTE DER INSTALLATIONSKONFIGURATION UND DAS PAKETINHALT</w:t>
            </w:r>
            <w:r>
              <w:rPr>
                <w:noProof/>
                <w:webHidden/>
              </w:rPr>
              <w:tab/>
            </w:r>
            <w:r>
              <w:rPr>
                <w:noProof/>
                <w:webHidden/>
              </w:rPr>
              <w:fldChar w:fldCharType="begin"/>
            </w:r>
            <w:r>
              <w:rPr>
                <w:noProof/>
                <w:webHidden/>
              </w:rPr>
              <w:instrText xml:space="preserve"> PAGEREF _Toc233717939 \h </w:instrText>
            </w:r>
            <w:r>
              <w:rPr>
                <w:noProof/>
                <w:webHidden/>
              </w:rPr>
            </w:r>
            <w:r>
              <w:rPr>
                <w:noProof/>
                <w:webHidden/>
              </w:rPr>
              <w:fldChar w:fldCharType="separate"/>
            </w:r>
            <w:r>
              <w:rPr>
                <w:noProof/>
                <w:webHidden/>
              </w:rPr>
              <w:t>12</w:t>
            </w:r>
            <w:r>
              <w:rPr>
                <w:noProof/>
                <w:webHidden/>
              </w:rPr>
              <w:fldChar w:fldCharType="end"/>
            </w:r>
          </w:hyperlink>
        </w:p>
        <w:p w14:paraId="4D2739DB" w14:textId="56874081" w:rsidR="008A5690" w:rsidRDefault="008A5690">
          <w:pPr>
            <w:pStyle w:val="Obsah2"/>
            <w:tabs>
              <w:tab w:val="left" w:pos="960"/>
              <w:tab w:val="right" w:leader="dot" w:pos="10456"/>
            </w:tabs>
            <w:rPr>
              <w:rFonts w:eastAsiaTheme="minorEastAsia"/>
              <w:noProof/>
              <w:kern w:val="2"/>
              <w:sz w:val="24"/>
              <w:szCs w:val="24"/>
              <w:lang w:val="cs-CZ" w:eastAsia="cs-CZ"/>
              <w14:ligatures w14:val="standardContextual"/>
            </w:rPr>
          </w:pPr>
          <w:hyperlink w:anchor="_Toc233717940" w:history="1">
            <w:r w:rsidRPr="00390472">
              <w:rPr>
                <w:rStyle w:val="Hypertextovodkaz"/>
                <w:noProof/>
              </w:rPr>
              <w:t>5.1.</w:t>
            </w:r>
            <w:r>
              <w:rPr>
                <w:rFonts w:eastAsiaTheme="minorEastAsia"/>
                <w:noProof/>
                <w:kern w:val="2"/>
                <w:sz w:val="24"/>
                <w:szCs w:val="24"/>
                <w:lang w:val="cs-CZ" w:eastAsia="cs-CZ"/>
                <w14:ligatures w14:val="standardContextual"/>
              </w:rPr>
              <w:tab/>
            </w:r>
            <w:r w:rsidRPr="00390472">
              <w:rPr>
                <w:rStyle w:val="Hypertextovodkaz"/>
                <w:noProof/>
                <w:lang w:bidi="de-DE"/>
              </w:rPr>
              <w:t>Biopel MINI 11 / 15kW ; 21 / 30 / 40kW</w:t>
            </w:r>
            <w:r>
              <w:rPr>
                <w:noProof/>
                <w:webHidden/>
              </w:rPr>
              <w:tab/>
            </w:r>
            <w:r>
              <w:rPr>
                <w:noProof/>
                <w:webHidden/>
              </w:rPr>
              <w:fldChar w:fldCharType="begin"/>
            </w:r>
            <w:r>
              <w:rPr>
                <w:noProof/>
                <w:webHidden/>
              </w:rPr>
              <w:instrText xml:space="preserve"> PAGEREF _Toc233717940 \h </w:instrText>
            </w:r>
            <w:r>
              <w:rPr>
                <w:noProof/>
                <w:webHidden/>
              </w:rPr>
            </w:r>
            <w:r>
              <w:rPr>
                <w:noProof/>
                <w:webHidden/>
              </w:rPr>
              <w:fldChar w:fldCharType="separate"/>
            </w:r>
            <w:r>
              <w:rPr>
                <w:noProof/>
                <w:webHidden/>
              </w:rPr>
              <w:t>12</w:t>
            </w:r>
            <w:r>
              <w:rPr>
                <w:noProof/>
                <w:webHidden/>
              </w:rPr>
              <w:fldChar w:fldCharType="end"/>
            </w:r>
          </w:hyperlink>
        </w:p>
        <w:p w14:paraId="74E354B5" w14:textId="48CCEDAA" w:rsidR="008A5690" w:rsidRDefault="008A5690">
          <w:pPr>
            <w:pStyle w:val="Obsah2"/>
            <w:tabs>
              <w:tab w:val="left" w:pos="960"/>
              <w:tab w:val="right" w:leader="dot" w:pos="10456"/>
            </w:tabs>
            <w:rPr>
              <w:rFonts w:eastAsiaTheme="minorEastAsia"/>
              <w:noProof/>
              <w:kern w:val="2"/>
              <w:sz w:val="24"/>
              <w:szCs w:val="24"/>
              <w:lang w:val="cs-CZ" w:eastAsia="cs-CZ"/>
              <w14:ligatures w14:val="standardContextual"/>
            </w:rPr>
          </w:pPr>
          <w:hyperlink w:anchor="_Toc233717941" w:history="1">
            <w:r w:rsidRPr="00390472">
              <w:rPr>
                <w:rStyle w:val="Hypertextovodkaz"/>
                <w:noProof/>
              </w:rPr>
              <w:t>5.2.</w:t>
            </w:r>
            <w:r>
              <w:rPr>
                <w:rFonts w:eastAsiaTheme="minorEastAsia"/>
                <w:noProof/>
                <w:kern w:val="2"/>
                <w:sz w:val="24"/>
                <w:szCs w:val="24"/>
                <w:lang w:val="cs-CZ" w:eastAsia="cs-CZ"/>
                <w14:ligatures w14:val="standardContextual"/>
              </w:rPr>
              <w:tab/>
            </w:r>
            <w:r w:rsidRPr="00390472">
              <w:rPr>
                <w:rStyle w:val="Hypertextovodkaz"/>
                <w:noProof/>
                <w:lang w:bidi="de-DE"/>
              </w:rPr>
              <w:t>Brenner</w:t>
            </w:r>
            <w:r>
              <w:rPr>
                <w:noProof/>
                <w:webHidden/>
              </w:rPr>
              <w:tab/>
            </w:r>
            <w:r>
              <w:rPr>
                <w:noProof/>
                <w:webHidden/>
              </w:rPr>
              <w:fldChar w:fldCharType="begin"/>
            </w:r>
            <w:r>
              <w:rPr>
                <w:noProof/>
                <w:webHidden/>
              </w:rPr>
              <w:instrText xml:space="preserve"> PAGEREF _Toc233717941 \h </w:instrText>
            </w:r>
            <w:r>
              <w:rPr>
                <w:noProof/>
                <w:webHidden/>
              </w:rPr>
            </w:r>
            <w:r>
              <w:rPr>
                <w:noProof/>
                <w:webHidden/>
              </w:rPr>
              <w:fldChar w:fldCharType="separate"/>
            </w:r>
            <w:r>
              <w:rPr>
                <w:noProof/>
                <w:webHidden/>
              </w:rPr>
              <w:t>14</w:t>
            </w:r>
            <w:r>
              <w:rPr>
                <w:noProof/>
                <w:webHidden/>
              </w:rPr>
              <w:fldChar w:fldCharType="end"/>
            </w:r>
          </w:hyperlink>
        </w:p>
        <w:p w14:paraId="50358EE7" w14:textId="6E890387" w:rsidR="008A5690" w:rsidRDefault="008A5690">
          <w:pPr>
            <w:pStyle w:val="Obsah2"/>
            <w:tabs>
              <w:tab w:val="right" w:leader="dot" w:pos="10456"/>
            </w:tabs>
            <w:rPr>
              <w:rFonts w:eastAsiaTheme="minorEastAsia"/>
              <w:noProof/>
              <w:kern w:val="2"/>
              <w:sz w:val="24"/>
              <w:szCs w:val="24"/>
              <w:lang w:val="cs-CZ" w:eastAsia="cs-CZ"/>
              <w14:ligatures w14:val="standardContextual"/>
            </w:rPr>
          </w:pPr>
          <w:hyperlink w:anchor="_Toc233717942" w:history="1">
            <w:r w:rsidRPr="00390472">
              <w:rPr>
                <w:rStyle w:val="Hypertextovodkaz"/>
                <w:noProof/>
                <w:lang w:bidi="de-DE"/>
              </w:rPr>
              <w:t>Paketinhalt:</w:t>
            </w:r>
            <w:r>
              <w:rPr>
                <w:noProof/>
                <w:webHidden/>
              </w:rPr>
              <w:tab/>
            </w:r>
            <w:r>
              <w:rPr>
                <w:noProof/>
                <w:webHidden/>
              </w:rPr>
              <w:fldChar w:fldCharType="begin"/>
            </w:r>
            <w:r>
              <w:rPr>
                <w:noProof/>
                <w:webHidden/>
              </w:rPr>
              <w:instrText xml:space="preserve"> PAGEREF _Toc233717942 \h </w:instrText>
            </w:r>
            <w:r>
              <w:rPr>
                <w:noProof/>
                <w:webHidden/>
              </w:rPr>
            </w:r>
            <w:r>
              <w:rPr>
                <w:noProof/>
                <w:webHidden/>
              </w:rPr>
              <w:fldChar w:fldCharType="separate"/>
            </w:r>
            <w:r>
              <w:rPr>
                <w:noProof/>
                <w:webHidden/>
              </w:rPr>
              <w:t>14</w:t>
            </w:r>
            <w:r>
              <w:rPr>
                <w:noProof/>
                <w:webHidden/>
              </w:rPr>
              <w:fldChar w:fldCharType="end"/>
            </w:r>
          </w:hyperlink>
        </w:p>
        <w:p w14:paraId="31B8042B" w14:textId="11F1956E" w:rsidR="008A5690" w:rsidRDefault="008A5690">
          <w:pPr>
            <w:pStyle w:val="Obsah2"/>
            <w:tabs>
              <w:tab w:val="left" w:pos="960"/>
              <w:tab w:val="right" w:leader="dot" w:pos="10456"/>
            </w:tabs>
            <w:rPr>
              <w:rFonts w:eastAsiaTheme="minorEastAsia"/>
              <w:noProof/>
              <w:kern w:val="2"/>
              <w:sz w:val="24"/>
              <w:szCs w:val="24"/>
              <w:lang w:val="cs-CZ" w:eastAsia="cs-CZ"/>
              <w14:ligatures w14:val="standardContextual"/>
            </w:rPr>
          </w:pPr>
          <w:hyperlink w:anchor="_Toc233717943" w:history="1">
            <w:r w:rsidRPr="00390472">
              <w:rPr>
                <w:rStyle w:val="Hypertextovodkaz"/>
                <w:noProof/>
              </w:rPr>
              <w:t>5.3.</w:t>
            </w:r>
            <w:r>
              <w:rPr>
                <w:rFonts w:eastAsiaTheme="minorEastAsia"/>
                <w:noProof/>
                <w:kern w:val="2"/>
                <w:sz w:val="24"/>
                <w:szCs w:val="24"/>
                <w:lang w:val="cs-CZ" w:eastAsia="cs-CZ"/>
                <w14:ligatures w14:val="standardContextual"/>
              </w:rPr>
              <w:tab/>
            </w:r>
            <w:r w:rsidRPr="00390472">
              <w:rPr>
                <w:rStyle w:val="Hypertextovodkaz"/>
                <w:noProof/>
                <w:lang w:bidi="de-DE"/>
              </w:rPr>
              <w:t>Pellettrichter</w:t>
            </w:r>
            <w:r>
              <w:rPr>
                <w:noProof/>
                <w:webHidden/>
              </w:rPr>
              <w:tab/>
            </w:r>
            <w:r>
              <w:rPr>
                <w:noProof/>
                <w:webHidden/>
              </w:rPr>
              <w:fldChar w:fldCharType="begin"/>
            </w:r>
            <w:r>
              <w:rPr>
                <w:noProof/>
                <w:webHidden/>
              </w:rPr>
              <w:instrText xml:space="preserve"> PAGEREF _Toc233717943 \h </w:instrText>
            </w:r>
            <w:r>
              <w:rPr>
                <w:noProof/>
                <w:webHidden/>
              </w:rPr>
            </w:r>
            <w:r>
              <w:rPr>
                <w:noProof/>
                <w:webHidden/>
              </w:rPr>
              <w:fldChar w:fldCharType="separate"/>
            </w:r>
            <w:r>
              <w:rPr>
                <w:noProof/>
                <w:webHidden/>
              </w:rPr>
              <w:t>16</w:t>
            </w:r>
            <w:r>
              <w:rPr>
                <w:noProof/>
                <w:webHidden/>
              </w:rPr>
              <w:fldChar w:fldCharType="end"/>
            </w:r>
          </w:hyperlink>
        </w:p>
        <w:p w14:paraId="7B84ADB3" w14:textId="691B2AEE" w:rsidR="008A5690" w:rsidRDefault="008A5690">
          <w:pPr>
            <w:pStyle w:val="Obsah2"/>
            <w:tabs>
              <w:tab w:val="left" w:pos="960"/>
              <w:tab w:val="right" w:leader="dot" w:pos="10456"/>
            </w:tabs>
            <w:rPr>
              <w:rFonts w:eastAsiaTheme="minorEastAsia"/>
              <w:noProof/>
              <w:kern w:val="2"/>
              <w:sz w:val="24"/>
              <w:szCs w:val="24"/>
              <w:lang w:val="cs-CZ" w:eastAsia="cs-CZ"/>
              <w14:ligatures w14:val="standardContextual"/>
            </w:rPr>
          </w:pPr>
          <w:hyperlink w:anchor="_Toc233717944" w:history="1">
            <w:r w:rsidRPr="00390472">
              <w:rPr>
                <w:rStyle w:val="Hypertextovodkaz"/>
                <w:noProof/>
              </w:rPr>
              <w:t>5.4.</w:t>
            </w:r>
            <w:r>
              <w:rPr>
                <w:rFonts w:eastAsiaTheme="minorEastAsia"/>
                <w:noProof/>
                <w:kern w:val="2"/>
                <w:sz w:val="24"/>
                <w:szCs w:val="24"/>
                <w:lang w:val="cs-CZ" w:eastAsia="cs-CZ"/>
                <w14:ligatures w14:val="standardContextual"/>
              </w:rPr>
              <w:tab/>
            </w:r>
            <w:r w:rsidRPr="00390472">
              <w:rPr>
                <w:rStyle w:val="Hypertextovodkaz"/>
                <w:noProof/>
                <w:lang w:bidi="de-DE"/>
              </w:rPr>
              <w:t>Externer Beschicker</w:t>
            </w:r>
            <w:r>
              <w:rPr>
                <w:noProof/>
                <w:webHidden/>
              </w:rPr>
              <w:tab/>
            </w:r>
            <w:r>
              <w:rPr>
                <w:noProof/>
                <w:webHidden/>
              </w:rPr>
              <w:fldChar w:fldCharType="begin"/>
            </w:r>
            <w:r>
              <w:rPr>
                <w:noProof/>
                <w:webHidden/>
              </w:rPr>
              <w:instrText xml:space="preserve"> PAGEREF _Toc233717944 \h </w:instrText>
            </w:r>
            <w:r>
              <w:rPr>
                <w:noProof/>
                <w:webHidden/>
              </w:rPr>
            </w:r>
            <w:r>
              <w:rPr>
                <w:noProof/>
                <w:webHidden/>
              </w:rPr>
              <w:fldChar w:fldCharType="separate"/>
            </w:r>
            <w:r>
              <w:rPr>
                <w:noProof/>
                <w:webHidden/>
              </w:rPr>
              <w:t>16</w:t>
            </w:r>
            <w:r>
              <w:rPr>
                <w:noProof/>
                <w:webHidden/>
              </w:rPr>
              <w:fldChar w:fldCharType="end"/>
            </w:r>
          </w:hyperlink>
        </w:p>
        <w:p w14:paraId="2C08A231" w14:textId="1EBF4EEF" w:rsidR="008A5690" w:rsidRDefault="008A5690">
          <w:pPr>
            <w:pStyle w:val="Obsah1"/>
            <w:rPr>
              <w:rFonts w:eastAsiaTheme="minorEastAsia"/>
              <w:noProof/>
              <w:kern w:val="2"/>
              <w:sz w:val="24"/>
              <w:szCs w:val="24"/>
              <w:lang w:val="cs-CZ" w:eastAsia="cs-CZ"/>
              <w14:ligatures w14:val="standardContextual"/>
            </w:rPr>
          </w:pPr>
          <w:hyperlink w:anchor="_Toc233717945" w:history="1">
            <w:r w:rsidRPr="00390472">
              <w:rPr>
                <w:rStyle w:val="Hypertextovodkaz"/>
                <w:noProof/>
              </w:rPr>
              <w:t>6.</w:t>
            </w:r>
            <w:r>
              <w:rPr>
                <w:rFonts w:eastAsiaTheme="minorEastAsia"/>
                <w:noProof/>
                <w:kern w:val="2"/>
                <w:sz w:val="24"/>
                <w:szCs w:val="24"/>
                <w:lang w:val="cs-CZ" w:eastAsia="cs-CZ"/>
                <w14:ligatures w14:val="standardContextual"/>
              </w:rPr>
              <w:tab/>
            </w:r>
            <w:r w:rsidRPr="00390472">
              <w:rPr>
                <w:rStyle w:val="Hypertextovodkaz"/>
                <w:noProof/>
                <w:lang w:bidi="de-DE"/>
              </w:rPr>
              <w:t>INSTALLATIONSVERFAHREN</w:t>
            </w:r>
            <w:r>
              <w:rPr>
                <w:noProof/>
                <w:webHidden/>
              </w:rPr>
              <w:tab/>
            </w:r>
            <w:r>
              <w:rPr>
                <w:noProof/>
                <w:webHidden/>
              </w:rPr>
              <w:fldChar w:fldCharType="begin"/>
            </w:r>
            <w:r>
              <w:rPr>
                <w:noProof/>
                <w:webHidden/>
              </w:rPr>
              <w:instrText xml:space="preserve"> PAGEREF _Toc233717945 \h </w:instrText>
            </w:r>
            <w:r>
              <w:rPr>
                <w:noProof/>
                <w:webHidden/>
              </w:rPr>
            </w:r>
            <w:r>
              <w:rPr>
                <w:noProof/>
                <w:webHidden/>
              </w:rPr>
              <w:fldChar w:fldCharType="separate"/>
            </w:r>
            <w:r>
              <w:rPr>
                <w:noProof/>
                <w:webHidden/>
              </w:rPr>
              <w:t>17</w:t>
            </w:r>
            <w:r>
              <w:rPr>
                <w:noProof/>
                <w:webHidden/>
              </w:rPr>
              <w:fldChar w:fldCharType="end"/>
            </w:r>
          </w:hyperlink>
        </w:p>
        <w:p w14:paraId="6242F682" w14:textId="435C7F29" w:rsidR="008A5690" w:rsidRDefault="008A5690">
          <w:pPr>
            <w:pStyle w:val="Obsah2"/>
            <w:tabs>
              <w:tab w:val="left" w:pos="960"/>
              <w:tab w:val="right" w:leader="dot" w:pos="10456"/>
            </w:tabs>
            <w:rPr>
              <w:rFonts w:eastAsiaTheme="minorEastAsia"/>
              <w:noProof/>
              <w:kern w:val="2"/>
              <w:sz w:val="24"/>
              <w:szCs w:val="24"/>
              <w:lang w:val="cs-CZ" w:eastAsia="cs-CZ"/>
              <w14:ligatures w14:val="standardContextual"/>
            </w:rPr>
          </w:pPr>
          <w:hyperlink w:anchor="_Toc233717946" w:history="1">
            <w:r w:rsidRPr="00390472">
              <w:rPr>
                <w:rStyle w:val="Hypertextovodkaz"/>
                <w:noProof/>
              </w:rPr>
              <w:t>6.1.</w:t>
            </w:r>
            <w:r>
              <w:rPr>
                <w:rFonts w:eastAsiaTheme="minorEastAsia"/>
                <w:noProof/>
                <w:kern w:val="2"/>
                <w:sz w:val="24"/>
                <w:szCs w:val="24"/>
                <w:lang w:val="cs-CZ" w:eastAsia="cs-CZ"/>
                <w14:ligatures w14:val="standardContextual"/>
              </w:rPr>
              <w:tab/>
            </w:r>
            <w:r w:rsidRPr="00390472">
              <w:rPr>
                <w:rStyle w:val="Hypertextovodkaz"/>
                <w:noProof/>
                <w:lang w:bidi="de-DE"/>
              </w:rPr>
              <w:t>Pellettrichter</w:t>
            </w:r>
            <w:r>
              <w:rPr>
                <w:noProof/>
                <w:webHidden/>
              </w:rPr>
              <w:tab/>
            </w:r>
            <w:r>
              <w:rPr>
                <w:noProof/>
                <w:webHidden/>
              </w:rPr>
              <w:fldChar w:fldCharType="begin"/>
            </w:r>
            <w:r>
              <w:rPr>
                <w:noProof/>
                <w:webHidden/>
              </w:rPr>
              <w:instrText xml:space="preserve"> PAGEREF _Toc233717946 \h </w:instrText>
            </w:r>
            <w:r>
              <w:rPr>
                <w:noProof/>
                <w:webHidden/>
              </w:rPr>
            </w:r>
            <w:r>
              <w:rPr>
                <w:noProof/>
                <w:webHidden/>
              </w:rPr>
              <w:fldChar w:fldCharType="separate"/>
            </w:r>
            <w:r>
              <w:rPr>
                <w:noProof/>
                <w:webHidden/>
              </w:rPr>
              <w:t>18</w:t>
            </w:r>
            <w:r>
              <w:rPr>
                <w:noProof/>
                <w:webHidden/>
              </w:rPr>
              <w:fldChar w:fldCharType="end"/>
            </w:r>
          </w:hyperlink>
        </w:p>
        <w:p w14:paraId="3DF7C8B8" w14:textId="30E6BDD1" w:rsidR="008A5690" w:rsidRDefault="008A5690">
          <w:pPr>
            <w:pStyle w:val="Obsah2"/>
            <w:tabs>
              <w:tab w:val="left" w:pos="1200"/>
              <w:tab w:val="right" w:leader="dot" w:pos="10456"/>
            </w:tabs>
            <w:rPr>
              <w:rFonts w:eastAsiaTheme="minorEastAsia"/>
              <w:noProof/>
              <w:kern w:val="2"/>
              <w:sz w:val="24"/>
              <w:szCs w:val="24"/>
              <w:lang w:val="cs-CZ" w:eastAsia="cs-CZ"/>
              <w14:ligatures w14:val="standardContextual"/>
            </w:rPr>
          </w:pPr>
          <w:hyperlink w:anchor="_Toc233717947" w:history="1">
            <w:r w:rsidRPr="00390472">
              <w:rPr>
                <w:rStyle w:val="Hypertextovodkaz"/>
                <w:noProof/>
              </w:rPr>
              <w:t>6.1.1.</w:t>
            </w:r>
            <w:r>
              <w:rPr>
                <w:rFonts w:eastAsiaTheme="minorEastAsia"/>
                <w:noProof/>
                <w:kern w:val="2"/>
                <w:sz w:val="24"/>
                <w:szCs w:val="24"/>
                <w:lang w:val="cs-CZ" w:eastAsia="cs-CZ"/>
                <w14:ligatures w14:val="standardContextual"/>
              </w:rPr>
              <w:tab/>
            </w:r>
            <w:r w:rsidRPr="00390472">
              <w:rPr>
                <w:rStyle w:val="Hypertextovodkaz"/>
                <w:noProof/>
                <w:lang w:bidi="de-DE"/>
              </w:rPr>
              <w:t>Pellettrichter Extern</w:t>
            </w:r>
            <w:r>
              <w:rPr>
                <w:noProof/>
                <w:webHidden/>
              </w:rPr>
              <w:tab/>
            </w:r>
            <w:r>
              <w:rPr>
                <w:noProof/>
                <w:webHidden/>
              </w:rPr>
              <w:fldChar w:fldCharType="begin"/>
            </w:r>
            <w:r>
              <w:rPr>
                <w:noProof/>
                <w:webHidden/>
              </w:rPr>
              <w:instrText xml:space="preserve"> PAGEREF _Toc233717947 \h </w:instrText>
            </w:r>
            <w:r>
              <w:rPr>
                <w:noProof/>
                <w:webHidden/>
              </w:rPr>
            </w:r>
            <w:r>
              <w:rPr>
                <w:noProof/>
                <w:webHidden/>
              </w:rPr>
              <w:fldChar w:fldCharType="separate"/>
            </w:r>
            <w:r>
              <w:rPr>
                <w:noProof/>
                <w:webHidden/>
              </w:rPr>
              <w:t>18</w:t>
            </w:r>
            <w:r>
              <w:rPr>
                <w:noProof/>
                <w:webHidden/>
              </w:rPr>
              <w:fldChar w:fldCharType="end"/>
            </w:r>
          </w:hyperlink>
        </w:p>
        <w:p w14:paraId="65DC1F78" w14:textId="4690DFD0" w:rsidR="008A5690" w:rsidRDefault="008A5690">
          <w:pPr>
            <w:pStyle w:val="Obsah2"/>
            <w:tabs>
              <w:tab w:val="left" w:pos="1200"/>
              <w:tab w:val="right" w:leader="dot" w:pos="10456"/>
            </w:tabs>
            <w:rPr>
              <w:rFonts w:eastAsiaTheme="minorEastAsia"/>
              <w:noProof/>
              <w:kern w:val="2"/>
              <w:sz w:val="24"/>
              <w:szCs w:val="24"/>
              <w:lang w:val="cs-CZ" w:eastAsia="cs-CZ"/>
              <w14:ligatures w14:val="standardContextual"/>
            </w:rPr>
          </w:pPr>
          <w:hyperlink w:anchor="_Toc233717948" w:history="1">
            <w:r w:rsidRPr="00390472">
              <w:rPr>
                <w:rStyle w:val="Hypertextovodkaz"/>
                <w:noProof/>
              </w:rPr>
              <w:t>6.1.2.</w:t>
            </w:r>
            <w:r>
              <w:rPr>
                <w:rFonts w:eastAsiaTheme="minorEastAsia"/>
                <w:noProof/>
                <w:kern w:val="2"/>
                <w:sz w:val="24"/>
                <w:szCs w:val="24"/>
                <w:lang w:val="cs-CZ" w:eastAsia="cs-CZ"/>
                <w14:ligatures w14:val="standardContextual"/>
              </w:rPr>
              <w:tab/>
            </w:r>
            <w:r w:rsidRPr="00390472">
              <w:rPr>
                <w:rStyle w:val="Hypertextovodkaz"/>
                <w:noProof/>
                <w:lang w:bidi="de-DE"/>
              </w:rPr>
              <w:t>Pellettrichter Tower</w:t>
            </w:r>
            <w:r>
              <w:rPr>
                <w:noProof/>
                <w:webHidden/>
              </w:rPr>
              <w:tab/>
            </w:r>
            <w:r>
              <w:rPr>
                <w:noProof/>
                <w:webHidden/>
              </w:rPr>
              <w:fldChar w:fldCharType="begin"/>
            </w:r>
            <w:r>
              <w:rPr>
                <w:noProof/>
                <w:webHidden/>
              </w:rPr>
              <w:instrText xml:space="preserve"> PAGEREF _Toc233717948 \h </w:instrText>
            </w:r>
            <w:r>
              <w:rPr>
                <w:noProof/>
                <w:webHidden/>
              </w:rPr>
            </w:r>
            <w:r>
              <w:rPr>
                <w:noProof/>
                <w:webHidden/>
              </w:rPr>
              <w:fldChar w:fldCharType="separate"/>
            </w:r>
            <w:r>
              <w:rPr>
                <w:noProof/>
                <w:webHidden/>
              </w:rPr>
              <w:t>20</w:t>
            </w:r>
            <w:r>
              <w:rPr>
                <w:noProof/>
                <w:webHidden/>
              </w:rPr>
              <w:fldChar w:fldCharType="end"/>
            </w:r>
          </w:hyperlink>
        </w:p>
        <w:p w14:paraId="48B03C9F" w14:textId="3E3A801C" w:rsidR="008A5690" w:rsidRDefault="008A5690">
          <w:pPr>
            <w:pStyle w:val="Obsah2"/>
            <w:tabs>
              <w:tab w:val="left" w:pos="960"/>
              <w:tab w:val="right" w:leader="dot" w:pos="10456"/>
            </w:tabs>
            <w:rPr>
              <w:rFonts w:eastAsiaTheme="minorEastAsia"/>
              <w:noProof/>
              <w:kern w:val="2"/>
              <w:sz w:val="24"/>
              <w:szCs w:val="24"/>
              <w:lang w:val="cs-CZ" w:eastAsia="cs-CZ"/>
              <w14:ligatures w14:val="standardContextual"/>
            </w:rPr>
          </w:pPr>
          <w:hyperlink w:anchor="_Toc233717949" w:history="1">
            <w:r w:rsidRPr="00390472">
              <w:rPr>
                <w:rStyle w:val="Hypertextovodkaz"/>
                <w:noProof/>
              </w:rPr>
              <w:t>6.2.</w:t>
            </w:r>
            <w:r>
              <w:rPr>
                <w:rFonts w:eastAsiaTheme="minorEastAsia"/>
                <w:noProof/>
                <w:kern w:val="2"/>
                <w:sz w:val="24"/>
                <w:szCs w:val="24"/>
                <w:lang w:val="cs-CZ" w:eastAsia="cs-CZ"/>
                <w14:ligatures w14:val="standardContextual"/>
              </w:rPr>
              <w:tab/>
            </w:r>
            <w:r w:rsidRPr="00390472">
              <w:rPr>
                <w:rStyle w:val="Hypertextovodkaz"/>
                <w:noProof/>
                <w:lang w:bidi="de-DE"/>
              </w:rPr>
              <w:t>Brenner</w:t>
            </w:r>
            <w:r>
              <w:rPr>
                <w:noProof/>
                <w:webHidden/>
              </w:rPr>
              <w:tab/>
            </w:r>
            <w:r>
              <w:rPr>
                <w:noProof/>
                <w:webHidden/>
              </w:rPr>
              <w:fldChar w:fldCharType="begin"/>
            </w:r>
            <w:r>
              <w:rPr>
                <w:noProof/>
                <w:webHidden/>
              </w:rPr>
              <w:instrText xml:space="preserve"> PAGEREF _Toc233717949 \h </w:instrText>
            </w:r>
            <w:r>
              <w:rPr>
                <w:noProof/>
                <w:webHidden/>
              </w:rPr>
            </w:r>
            <w:r>
              <w:rPr>
                <w:noProof/>
                <w:webHidden/>
              </w:rPr>
              <w:fldChar w:fldCharType="separate"/>
            </w:r>
            <w:r>
              <w:rPr>
                <w:noProof/>
                <w:webHidden/>
              </w:rPr>
              <w:t>24</w:t>
            </w:r>
            <w:r>
              <w:rPr>
                <w:noProof/>
                <w:webHidden/>
              </w:rPr>
              <w:fldChar w:fldCharType="end"/>
            </w:r>
          </w:hyperlink>
        </w:p>
        <w:p w14:paraId="2C128D89" w14:textId="05161986" w:rsidR="008A5690" w:rsidRDefault="008A5690">
          <w:pPr>
            <w:pStyle w:val="Obsah2"/>
            <w:tabs>
              <w:tab w:val="left" w:pos="960"/>
              <w:tab w:val="right" w:leader="dot" w:pos="10456"/>
            </w:tabs>
            <w:rPr>
              <w:rFonts w:eastAsiaTheme="minorEastAsia"/>
              <w:noProof/>
              <w:kern w:val="2"/>
              <w:sz w:val="24"/>
              <w:szCs w:val="24"/>
              <w:lang w:val="cs-CZ" w:eastAsia="cs-CZ"/>
              <w14:ligatures w14:val="standardContextual"/>
            </w:rPr>
          </w:pPr>
          <w:hyperlink w:anchor="_Toc233717950" w:history="1">
            <w:r w:rsidRPr="00390472">
              <w:rPr>
                <w:rStyle w:val="Hypertextovodkaz"/>
                <w:noProof/>
              </w:rPr>
              <w:t>6.3.</w:t>
            </w:r>
            <w:r>
              <w:rPr>
                <w:rFonts w:eastAsiaTheme="minorEastAsia"/>
                <w:noProof/>
                <w:kern w:val="2"/>
                <w:sz w:val="24"/>
                <w:szCs w:val="24"/>
                <w:lang w:val="cs-CZ" w:eastAsia="cs-CZ"/>
                <w14:ligatures w14:val="standardContextual"/>
              </w:rPr>
              <w:tab/>
            </w:r>
            <w:r w:rsidRPr="00390472">
              <w:rPr>
                <w:rStyle w:val="Hypertextovodkaz"/>
                <w:noProof/>
                <w:lang w:bidi="de-DE"/>
              </w:rPr>
              <w:t>Externer Beschicker</w:t>
            </w:r>
            <w:r>
              <w:rPr>
                <w:noProof/>
                <w:webHidden/>
              </w:rPr>
              <w:tab/>
            </w:r>
            <w:r>
              <w:rPr>
                <w:noProof/>
                <w:webHidden/>
              </w:rPr>
              <w:fldChar w:fldCharType="begin"/>
            </w:r>
            <w:r>
              <w:rPr>
                <w:noProof/>
                <w:webHidden/>
              </w:rPr>
              <w:instrText xml:space="preserve"> PAGEREF _Toc233717950 \h </w:instrText>
            </w:r>
            <w:r>
              <w:rPr>
                <w:noProof/>
                <w:webHidden/>
              </w:rPr>
            </w:r>
            <w:r>
              <w:rPr>
                <w:noProof/>
                <w:webHidden/>
              </w:rPr>
              <w:fldChar w:fldCharType="separate"/>
            </w:r>
            <w:r>
              <w:rPr>
                <w:noProof/>
                <w:webHidden/>
              </w:rPr>
              <w:t>24</w:t>
            </w:r>
            <w:r>
              <w:rPr>
                <w:noProof/>
                <w:webHidden/>
              </w:rPr>
              <w:fldChar w:fldCharType="end"/>
            </w:r>
          </w:hyperlink>
        </w:p>
        <w:p w14:paraId="5ECC7837" w14:textId="4951DB03" w:rsidR="008A5690" w:rsidRDefault="008A5690">
          <w:pPr>
            <w:pStyle w:val="Obsah2"/>
            <w:tabs>
              <w:tab w:val="left" w:pos="960"/>
              <w:tab w:val="right" w:leader="dot" w:pos="10456"/>
            </w:tabs>
            <w:rPr>
              <w:rFonts w:eastAsiaTheme="minorEastAsia"/>
              <w:noProof/>
              <w:kern w:val="2"/>
              <w:sz w:val="24"/>
              <w:szCs w:val="24"/>
              <w:lang w:val="cs-CZ" w:eastAsia="cs-CZ"/>
              <w14:ligatures w14:val="standardContextual"/>
            </w:rPr>
          </w:pPr>
          <w:hyperlink w:anchor="_Toc233717951" w:history="1">
            <w:r w:rsidRPr="00390472">
              <w:rPr>
                <w:rStyle w:val="Hypertextovodkaz"/>
                <w:noProof/>
              </w:rPr>
              <w:t>6.4.</w:t>
            </w:r>
            <w:r>
              <w:rPr>
                <w:rFonts w:eastAsiaTheme="minorEastAsia"/>
                <w:noProof/>
                <w:kern w:val="2"/>
                <w:sz w:val="24"/>
                <w:szCs w:val="24"/>
                <w:lang w:val="cs-CZ" w:eastAsia="cs-CZ"/>
                <w14:ligatures w14:val="standardContextual"/>
              </w:rPr>
              <w:tab/>
            </w:r>
            <w:r w:rsidRPr="00390472">
              <w:rPr>
                <w:rStyle w:val="Hypertextovodkaz"/>
                <w:noProof/>
                <w:lang w:bidi="de-DE"/>
              </w:rPr>
              <w:t>Steuereinheit</w:t>
            </w:r>
            <w:r>
              <w:rPr>
                <w:noProof/>
                <w:webHidden/>
              </w:rPr>
              <w:tab/>
            </w:r>
            <w:r>
              <w:rPr>
                <w:noProof/>
                <w:webHidden/>
              </w:rPr>
              <w:fldChar w:fldCharType="begin"/>
            </w:r>
            <w:r>
              <w:rPr>
                <w:noProof/>
                <w:webHidden/>
              </w:rPr>
              <w:instrText xml:space="preserve"> PAGEREF _Toc233717951 \h </w:instrText>
            </w:r>
            <w:r>
              <w:rPr>
                <w:noProof/>
                <w:webHidden/>
              </w:rPr>
            </w:r>
            <w:r>
              <w:rPr>
                <w:noProof/>
                <w:webHidden/>
              </w:rPr>
              <w:fldChar w:fldCharType="separate"/>
            </w:r>
            <w:r>
              <w:rPr>
                <w:noProof/>
                <w:webHidden/>
              </w:rPr>
              <w:t>25</w:t>
            </w:r>
            <w:r>
              <w:rPr>
                <w:noProof/>
                <w:webHidden/>
              </w:rPr>
              <w:fldChar w:fldCharType="end"/>
            </w:r>
          </w:hyperlink>
        </w:p>
        <w:p w14:paraId="652CBFB4" w14:textId="50156A8B" w:rsidR="008A5690" w:rsidRDefault="008A5690">
          <w:pPr>
            <w:pStyle w:val="Obsah2"/>
            <w:tabs>
              <w:tab w:val="left" w:pos="960"/>
              <w:tab w:val="right" w:leader="dot" w:pos="10456"/>
            </w:tabs>
            <w:rPr>
              <w:rFonts w:eastAsiaTheme="minorEastAsia"/>
              <w:noProof/>
              <w:kern w:val="2"/>
              <w:sz w:val="24"/>
              <w:szCs w:val="24"/>
              <w:lang w:val="cs-CZ" w:eastAsia="cs-CZ"/>
              <w14:ligatures w14:val="standardContextual"/>
            </w:rPr>
          </w:pPr>
          <w:hyperlink w:anchor="_Toc233717952" w:history="1">
            <w:r w:rsidRPr="00390472">
              <w:rPr>
                <w:rStyle w:val="Hypertextovodkaz"/>
                <w:noProof/>
              </w:rPr>
              <w:t>6.5.</w:t>
            </w:r>
            <w:r>
              <w:rPr>
                <w:rFonts w:eastAsiaTheme="minorEastAsia"/>
                <w:noProof/>
                <w:kern w:val="2"/>
                <w:sz w:val="24"/>
                <w:szCs w:val="24"/>
                <w:lang w:val="cs-CZ" w:eastAsia="cs-CZ"/>
                <w14:ligatures w14:val="standardContextual"/>
              </w:rPr>
              <w:tab/>
            </w:r>
            <w:r w:rsidRPr="00390472">
              <w:rPr>
                <w:rStyle w:val="Hypertextovodkaz"/>
                <w:noProof/>
                <w:lang w:bidi="de-DE"/>
              </w:rPr>
              <w:t>Elektrischer Anschluss der Steuereinheit und des Zubehörs</w:t>
            </w:r>
            <w:r>
              <w:rPr>
                <w:noProof/>
                <w:webHidden/>
              </w:rPr>
              <w:tab/>
            </w:r>
            <w:r>
              <w:rPr>
                <w:noProof/>
                <w:webHidden/>
              </w:rPr>
              <w:fldChar w:fldCharType="begin"/>
            </w:r>
            <w:r>
              <w:rPr>
                <w:noProof/>
                <w:webHidden/>
              </w:rPr>
              <w:instrText xml:space="preserve"> PAGEREF _Toc233717952 \h </w:instrText>
            </w:r>
            <w:r>
              <w:rPr>
                <w:noProof/>
                <w:webHidden/>
              </w:rPr>
            </w:r>
            <w:r>
              <w:rPr>
                <w:noProof/>
                <w:webHidden/>
              </w:rPr>
              <w:fldChar w:fldCharType="separate"/>
            </w:r>
            <w:r>
              <w:rPr>
                <w:noProof/>
                <w:webHidden/>
              </w:rPr>
              <w:t>26</w:t>
            </w:r>
            <w:r>
              <w:rPr>
                <w:noProof/>
                <w:webHidden/>
              </w:rPr>
              <w:fldChar w:fldCharType="end"/>
            </w:r>
          </w:hyperlink>
        </w:p>
        <w:p w14:paraId="00C3418C" w14:textId="3BC36A59" w:rsidR="008A5690" w:rsidRDefault="008A5690">
          <w:pPr>
            <w:pStyle w:val="Obsah1"/>
            <w:rPr>
              <w:rFonts w:eastAsiaTheme="minorEastAsia"/>
              <w:noProof/>
              <w:kern w:val="2"/>
              <w:sz w:val="24"/>
              <w:szCs w:val="24"/>
              <w:lang w:val="cs-CZ" w:eastAsia="cs-CZ"/>
              <w14:ligatures w14:val="standardContextual"/>
            </w:rPr>
          </w:pPr>
          <w:hyperlink w:anchor="_Toc233717953" w:history="1">
            <w:r w:rsidRPr="00390472">
              <w:rPr>
                <w:rStyle w:val="Hypertextovodkaz"/>
                <w:noProof/>
              </w:rPr>
              <w:t>7.</w:t>
            </w:r>
            <w:r>
              <w:rPr>
                <w:rFonts w:eastAsiaTheme="minorEastAsia"/>
                <w:noProof/>
                <w:kern w:val="2"/>
                <w:sz w:val="24"/>
                <w:szCs w:val="24"/>
                <w:lang w:val="cs-CZ" w:eastAsia="cs-CZ"/>
                <w14:ligatures w14:val="standardContextual"/>
              </w:rPr>
              <w:tab/>
            </w:r>
            <w:r w:rsidRPr="00390472">
              <w:rPr>
                <w:rStyle w:val="Hypertextovodkaz"/>
                <w:noProof/>
                <w:lang w:bidi="de-DE"/>
              </w:rPr>
              <w:t>KESSELSTEUEREINHEIT</w:t>
            </w:r>
            <w:r>
              <w:rPr>
                <w:noProof/>
                <w:webHidden/>
              </w:rPr>
              <w:tab/>
            </w:r>
            <w:r>
              <w:rPr>
                <w:noProof/>
                <w:webHidden/>
              </w:rPr>
              <w:fldChar w:fldCharType="begin"/>
            </w:r>
            <w:r>
              <w:rPr>
                <w:noProof/>
                <w:webHidden/>
              </w:rPr>
              <w:instrText xml:space="preserve"> PAGEREF _Toc233717953 \h </w:instrText>
            </w:r>
            <w:r>
              <w:rPr>
                <w:noProof/>
                <w:webHidden/>
              </w:rPr>
            </w:r>
            <w:r>
              <w:rPr>
                <w:noProof/>
                <w:webHidden/>
              </w:rPr>
              <w:fldChar w:fldCharType="separate"/>
            </w:r>
            <w:r>
              <w:rPr>
                <w:noProof/>
                <w:webHidden/>
              </w:rPr>
              <w:t>29</w:t>
            </w:r>
            <w:r>
              <w:rPr>
                <w:noProof/>
                <w:webHidden/>
              </w:rPr>
              <w:fldChar w:fldCharType="end"/>
            </w:r>
          </w:hyperlink>
        </w:p>
        <w:p w14:paraId="5DB65393" w14:textId="1B8734C4" w:rsidR="008A5690" w:rsidRDefault="008A5690">
          <w:pPr>
            <w:pStyle w:val="Obsah2"/>
            <w:tabs>
              <w:tab w:val="left" w:pos="960"/>
              <w:tab w:val="right" w:leader="dot" w:pos="10456"/>
            </w:tabs>
            <w:rPr>
              <w:rFonts w:eastAsiaTheme="minorEastAsia"/>
              <w:noProof/>
              <w:kern w:val="2"/>
              <w:sz w:val="24"/>
              <w:szCs w:val="24"/>
              <w:lang w:val="cs-CZ" w:eastAsia="cs-CZ"/>
              <w14:ligatures w14:val="standardContextual"/>
            </w:rPr>
          </w:pPr>
          <w:hyperlink w:anchor="_Toc233717954" w:history="1">
            <w:r w:rsidRPr="00390472">
              <w:rPr>
                <w:rStyle w:val="Hypertextovodkaz"/>
                <w:noProof/>
              </w:rPr>
              <w:t>7.1.</w:t>
            </w:r>
            <w:r>
              <w:rPr>
                <w:rFonts w:eastAsiaTheme="minorEastAsia"/>
                <w:noProof/>
                <w:kern w:val="2"/>
                <w:sz w:val="24"/>
                <w:szCs w:val="24"/>
                <w:lang w:val="cs-CZ" w:eastAsia="cs-CZ"/>
                <w14:ligatures w14:val="standardContextual"/>
              </w:rPr>
              <w:tab/>
            </w:r>
            <w:r w:rsidRPr="00390472">
              <w:rPr>
                <w:rStyle w:val="Hypertextovodkaz"/>
                <w:noProof/>
                <w:lang w:bidi="de-DE"/>
              </w:rPr>
              <w:t>Grundsteuerung</w:t>
            </w:r>
            <w:r>
              <w:rPr>
                <w:noProof/>
                <w:webHidden/>
              </w:rPr>
              <w:tab/>
            </w:r>
            <w:r>
              <w:rPr>
                <w:noProof/>
                <w:webHidden/>
              </w:rPr>
              <w:fldChar w:fldCharType="begin"/>
            </w:r>
            <w:r>
              <w:rPr>
                <w:noProof/>
                <w:webHidden/>
              </w:rPr>
              <w:instrText xml:space="preserve"> PAGEREF _Toc233717954 \h </w:instrText>
            </w:r>
            <w:r>
              <w:rPr>
                <w:noProof/>
                <w:webHidden/>
              </w:rPr>
            </w:r>
            <w:r>
              <w:rPr>
                <w:noProof/>
                <w:webHidden/>
              </w:rPr>
              <w:fldChar w:fldCharType="separate"/>
            </w:r>
            <w:r>
              <w:rPr>
                <w:noProof/>
                <w:webHidden/>
              </w:rPr>
              <w:t>29</w:t>
            </w:r>
            <w:r>
              <w:rPr>
                <w:noProof/>
                <w:webHidden/>
              </w:rPr>
              <w:fldChar w:fldCharType="end"/>
            </w:r>
          </w:hyperlink>
        </w:p>
        <w:p w14:paraId="36B125B1" w14:textId="7575E28C" w:rsidR="008A5690" w:rsidRDefault="008A5690">
          <w:pPr>
            <w:pStyle w:val="Obsah2"/>
            <w:tabs>
              <w:tab w:val="left" w:pos="960"/>
              <w:tab w:val="right" w:leader="dot" w:pos="10456"/>
            </w:tabs>
            <w:rPr>
              <w:rFonts w:eastAsiaTheme="minorEastAsia"/>
              <w:noProof/>
              <w:kern w:val="2"/>
              <w:sz w:val="24"/>
              <w:szCs w:val="24"/>
              <w:lang w:val="cs-CZ" w:eastAsia="cs-CZ"/>
              <w14:ligatures w14:val="standardContextual"/>
            </w:rPr>
          </w:pPr>
          <w:hyperlink w:anchor="_Toc233717955" w:history="1">
            <w:r w:rsidRPr="00390472">
              <w:rPr>
                <w:rStyle w:val="Hypertextovodkaz"/>
                <w:noProof/>
              </w:rPr>
              <w:t>7.2.</w:t>
            </w:r>
            <w:r>
              <w:rPr>
                <w:rFonts w:eastAsiaTheme="minorEastAsia"/>
                <w:noProof/>
                <w:kern w:val="2"/>
                <w:sz w:val="24"/>
                <w:szCs w:val="24"/>
                <w:lang w:val="cs-CZ" w:eastAsia="cs-CZ"/>
                <w14:ligatures w14:val="standardContextual"/>
              </w:rPr>
              <w:tab/>
            </w:r>
            <w:r w:rsidRPr="00390472">
              <w:rPr>
                <w:rStyle w:val="Hypertextovodkaz"/>
                <w:noProof/>
                <w:lang w:bidi="de-DE"/>
              </w:rPr>
              <w:t>Grundlegende Betriebsmodi</w:t>
            </w:r>
            <w:r>
              <w:rPr>
                <w:noProof/>
                <w:webHidden/>
              </w:rPr>
              <w:tab/>
            </w:r>
            <w:r>
              <w:rPr>
                <w:noProof/>
                <w:webHidden/>
              </w:rPr>
              <w:fldChar w:fldCharType="begin"/>
            </w:r>
            <w:r>
              <w:rPr>
                <w:noProof/>
                <w:webHidden/>
              </w:rPr>
              <w:instrText xml:space="preserve"> PAGEREF _Toc233717955 \h </w:instrText>
            </w:r>
            <w:r>
              <w:rPr>
                <w:noProof/>
                <w:webHidden/>
              </w:rPr>
            </w:r>
            <w:r>
              <w:rPr>
                <w:noProof/>
                <w:webHidden/>
              </w:rPr>
              <w:fldChar w:fldCharType="separate"/>
            </w:r>
            <w:r>
              <w:rPr>
                <w:noProof/>
                <w:webHidden/>
              </w:rPr>
              <w:t>31</w:t>
            </w:r>
            <w:r>
              <w:rPr>
                <w:noProof/>
                <w:webHidden/>
              </w:rPr>
              <w:fldChar w:fldCharType="end"/>
            </w:r>
          </w:hyperlink>
        </w:p>
        <w:p w14:paraId="44FFBCD6" w14:textId="61D54FC3" w:rsidR="008A5690" w:rsidRDefault="008A5690">
          <w:pPr>
            <w:pStyle w:val="Obsah1"/>
            <w:rPr>
              <w:rFonts w:eastAsiaTheme="minorEastAsia"/>
              <w:noProof/>
              <w:kern w:val="2"/>
              <w:sz w:val="24"/>
              <w:szCs w:val="24"/>
              <w:lang w:val="cs-CZ" w:eastAsia="cs-CZ"/>
              <w14:ligatures w14:val="standardContextual"/>
            </w:rPr>
          </w:pPr>
          <w:hyperlink w:anchor="_Toc233717956" w:history="1">
            <w:r w:rsidRPr="00390472">
              <w:rPr>
                <w:rStyle w:val="Hypertextovodkaz"/>
                <w:noProof/>
              </w:rPr>
              <w:t>8.</w:t>
            </w:r>
            <w:r>
              <w:rPr>
                <w:rFonts w:eastAsiaTheme="minorEastAsia"/>
                <w:noProof/>
                <w:kern w:val="2"/>
                <w:sz w:val="24"/>
                <w:szCs w:val="24"/>
                <w:lang w:val="cs-CZ" w:eastAsia="cs-CZ"/>
                <w14:ligatures w14:val="standardContextual"/>
              </w:rPr>
              <w:tab/>
            </w:r>
            <w:r w:rsidRPr="00390472">
              <w:rPr>
                <w:rStyle w:val="Hypertextovodkaz"/>
                <w:noProof/>
                <w:lang w:bidi="de-DE"/>
              </w:rPr>
              <w:t>BESCHREIBUNG DER FUNKTIONEN DER STEUEREINHEIT</w:t>
            </w:r>
            <w:r>
              <w:rPr>
                <w:noProof/>
                <w:webHidden/>
              </w:rPr>
              <w:tab/>
            </w:r>
            <w:r>
              <w:rPr>
                <w:noProof/>
                <w:webHidden/>
              </w:rPr>
              <w:fldChar w:fldCharType="begin"/>
            </w:r>
            <w:r>
              <w:rPr>
                <w:noProof/>
                <w:webHidden/>
              </w:rPr>
              <w:instrText xml:space="preserve"> PAGEREF _Toc233717956 \h </w:instrText>
            </w:r>
            <w:r>
              <w:rPr>
                <w:noProof/>
                <w:webHidden/>
              </w:rPr>
            </w:r>
            <w:r>
              <w:rPr>
                <w:noProof/>
                <w:webHidden/>
              </w:rPr>
              <w:fldChar w:fldCharType="separate"/>
            </w:r>
            <w:r>
              <w:rPr>
                <w:noProof/>
                <w:webHidden/>
              </w:rPr>
              <w:t>32</w:t>
            </w:r>
            <w:r>
              <w:rPr>
                <w:noProof/>
                <w:webHidden/>
              </w:rPr>
              <w:fldChar w:fldCharType="end"/>
            </w:r>
          </w:hyperlink>
        </w:p>
        <w:p w14:paraId="21FC26CD" w14:textId="79E2DC97" w:rsidR="008A5690" w:rsidRDefault="008A5690">
          <w:pPr>
            <w:pStyle w:val="Obsah2"/>
            <w:tabs>
              <w:tab w:val="left" w:pos="960"/>
              <w:tab w:val="right" w:leader="dot" w:pos="10456"/>
            </w:tabs>
            <w:rPr>
              <w:rFonts w:eastAsiaTheme="minorEastAsia"/>
              <w:noProof/>
              <w:kern w:val="2"/>
              <w:sz w:val="24"/>
              <w:szCs w:val="24"/>
              <w:lang w:val="cs-CZ" w:eastAsia="cs-CZ"/>
              <w14:ligatures w14:val="standardContextual"/>
            </w:rPr>
          </w:pPr>
          <w:hyperlink w:anchor="_Toc233717957" w:history="1">
            <w:r w:rsidRPr="00390472">
              <w:rPr>
                <w:rStyle w:val="Hypertextovodkaz"/>
                <w:noProof/>
              </w:rPr>
              <w:t>8.1.</w:t>
            </w:r>
            <w:r>
              <w:rPr>
                <w:rFonts w:eastAsiaTheme="minorEastAsia"/>
                <w:noProof/>
                <w:kern w:val="2"/>
                <w:sz w:val="24"/>
                <w:szCs w:val="24"/>
                <w:lang w:val="cs-CZ" w:eastAsia="cs-CZ"/>
                <w14:ligatures w14:val="standardContextual"/>
              </w:rPr>
              <w:tab/>
            </w:r>
            <w:r w:rsidRPr="00390472">
              <w:rPr>
                <w:rStyle w:val="Hypertextovodkaz"/>
                <w:noProof/>
                <w:lang w:bidi="de-DE"/>
              </w:rPr>
              <w:t>EIN / AUS</w:t>
            </w:r>
            <w:r>
              <w:rPr>
                <w:noProof/>
                <w:webHidden/>
              </w:rPr>
              <w:tab/>
            </w:r>
            <w:r>
              <w:rPr>
                <w:noProof/>
                <w:webHidden/>
              </w:rPr>
              <w:fldChar w:fldCharType="begin"/>
            </w:r>
            <w:r>
              <w:rPr>
                <w:noProof/>
                <w:webHidden/>
              </w:rPr>
              <w:instrText xml:space="preserve"> PAGEREF _Toc233717957 \h </w:instrText>
            </w:r>
            <w:r>
              <w:rPr>
                <w:noProof/>
                <w:webHidden/>
              </w:rPr>
            </w:r>
            <w:r>
              <w:rPr>
                <w:noProof/>
                <w:webHidden/>
              </w:rPr>
              <w:fldChar w:fldCharType="separate"/>
            </w:r>
            <w:r>
              <w:rPr>
                <w:noProof/>
                <w:webHidden/>
              </w:rPr>
              <w:t>32</w:t>
            </w:r>
            <w:r>
              <w:rPr>
                <w:noProof/>
                <w:webHidden/>
              </w:rPr>
              <w:fldChar w:fldCharType="end"/>
            </w:r>
          </w:hyperlink>
        </w:p>
        <w:p w14:paraId="61693DC5" w14:textId="10FED1D4" w:rsidR="008A5690" w:rsidRDefault="008A5690">
          <w:pPr>
            <w:pStyle w:val="Obsah2"/>
            <w:tabs>
              <w:tab w:val="left" w:pos="960"/>
              <w:tab w:val="right" w:leader="dot" w:pos="10456"/>
            </w:tabs>
            <w:rPr>
              <w:rFonts w:eastAsiaTheme="minorEastAsia"/>
              <w:noProof/>
              <w:kern w:val="2"/>
              <w:sz w:val="24"/>
              <w:szCs w:val="24"/>
              <w:lang w:val="cs-CZ" w:eastAsia="cs-CZ"/>
              <w14:ligatures w14:val="standardContextual"/>
            </w:rPr>
          </w:pPr>
          <w:hyperlink w:anchor="_Toc233717958" w:history="1">
            <w:r w:rsidRPr="00390472">
              <w:rPr>
                <w:rStyle w:val="Hypertextovodkaz"/>
                <w:noProof/>
              </w:rPr>
              <w:t>8.2.</w:t>
            </w:r>
            <w:r>
              <w:rPr>
                <w:rFonts w:eastAsiaTheme="minorEastAsia"/>
                <w:noProof/>
                <w:kern w:val="2"/>
                <w:sz w:val="24"/>
                <w:szCs w:val="24"/>
                <w:lang w:val="cs-CZ" w:eastAsia="cs-CZ"/>
                <w14:ligatures w14:val="standardContextual"/>
              </w:rPr>
              <w:tab/>
            </w:r>
            <w:r w:rsidRPr="00390472">
              <w:rPr>
                <w:rStyle w:val="Hypertextovodkaz"/>
                <w:noProof/>
                <w:lang w:bidi="de-DE"/>
              </w:rPr>
              <w:t>Temperatureinstellungen</w:t>
            </w:r>
            <w:r>
              <w:rPr>
                <w:noProof/>
                <w:webHidden/>
              </w:rPr>
              <w:tab/>
            </w:r>
            <w:r>
              <w:rPr>
                <w:noProof/>
                <w:webHidden/>
              </w:rPr>
              <w:fldChar w:fldCharType="begin"/>
            </w:r>
            <w:r>
              <w:rPr>
                <w:noProof/>
                <w:webHidden/>
              </w:rPr>
              <w:instrText xml:space="preserve"> PAGEREF _Toc233717958 \h </w:instrText>
            </w:r>
            <w:r>
              <w:rPr>
                <w:noProof/>
                <w:webHidden/>
              </w:rPr>
            </w:r>
            <w:r>
              <w:rPr>
                <w:noProof/>
                <w:webHidden/>
              </w:rPr>
              <w:fldChar w:fldCharType="separate"/>
            </w:r>
            <w:r>
              <w:rPr>
                <w:noProof/>
                <w:webHidden/>
              </w:rPr>
              <w:t>32</w:t>
            </w:r>
            <w:r>
              <w:rPr>
                <w:noProof/>
                <w:webHidden/>
              </w:rPr>
              <w:fldChar w:fldCharType="end"/>
            </w:r>
          </w:hyperlink>
        </w:p>
        <w:p w14:paraId="1D738A5B" w14:textId="7B4586A4" w:rsidR="008A5690" w:rsidRDefault="008A5690">
          <w:pPr>
            <w:pStyle w:val="Obsah2"/>
            <w:tabs>
              <w:tab w:val="left" w:pos="960"/>
              <w:tab w:val="right" w:leader="dot" w:pos="10456"/>
            </w:tabs>
            <w:rPr>
              <w:rFonts w:eastAsiaTheme="minorEastAsia"/>
              <w:noProof/>
              <w:kern w:val="2"/>
              <w:sz w:val="24"/>
              <w:szCs w:val="24"/>
              <w:lang w:val="cs-CZ" w:eastAsia="cs-CZ"/>
              <w14:ligatures w14:val="standardContextual"/>
            </w:rPr>
          </w:pPr>
          <w:hyperlink w:anchor="_Toc233717959" w:history="1">
            <w:r w:rsidRPr="00390472">
              <w:rPr>
                <w:rStyle w:val="Hypertextovodkaz"/>
                <w:noProof/>
              </w:rPr>
              <w:t>8.3.</w:t>
            </w:r>
            <w:r>
              <w:rPr>
                <w:rFonts w:eastAsiaTheme="minorEastAsia"/>
                <w:noProof/>
                <w:kern w:val="2"/>
                <w:sz w:val="24"/>
                <w:szCs w:val="24"/>
                <w:lang w:val="cs-CZ" w:eastAsia="cs-CZ"/>
                <w14:ligatures w14:val="standardContextual"/>
              </w:rPr>
              <w:tab/>
            </w:r>
            <w:r w:rsidRPr="00390472">
              <w:rPr>
                <w:rStyle w:val="Hypertextovodkaz"/>
                <w:noProof/>
                <w:lang w:bidi="de-DE"/>
              </w:rPr>
              <w:t>Koeffizienten</w:t>
            </w:r>
            <w:r>
              <w:rPr>
                <w:noProof/>
                <w:webHidden/>
              </w:rPr>
              <w:tab/>
            </w:r>
            <w:r>
              <w:rPr>
                <w:noProof/>
                <w:webHidden/>
              </w:rPr>
              <w:fldChar w:fldCharType="begin"/>
            </w:r>
            <w:r>
              <w:rPr>
                <w:noProof/>
                <w:webHidden/>
              </w:rPr>
              <w:instrText xml:space="preserve"> PAGEREF _Toc233717959 \h </w:instrText>
            </w:r>
            <w:r>
              <w:rPr>
                <w:noProof/>
                <w:webHidden/>
              </w:rPr>
            </w:r>
            <w:r>
              <w:rPr>
                <w:noProof/>
                <w:webHidden/>
              </w:rPr>
              <w:fldChar w:fldCharType="separate"/>
            </w:r>
            <w:r>
              <w:rPr>
                <w:noProof/>
                <w:webHidden/>
              </w:rPr>
              <w:t>32</w:t>
            </w:r>
            <w:r>
              <w:rPr>
                <w:noProof/>
                <w:webHidden/>
              </w:rPr>
              <w:fldChar w:fldCharType="end"/>
            </w:r>
          </w:hyperlink>
        </w:p>
        <w:p w14:paraId="748F8C16" w14:textId="2216539E" w:rsidR="008A5690" w:rsidRDefault="008A5690">
          <w:pPr>
            <w:pStyle w:val="Obsah2"/>
            <w:tabs>
              <w:tab w:val="left" w:pos="960"/>
              <w:tab w:val="right" w:leader="dot" w:pos="10456"/>
            </w:tabs>
            <w:rPr>
              <w:rFonts w:eastAsiaTheme="minorEastAsia"/>
              <w:noProof/>
              <w:kern w:val="2"/>
              <w:sz w:val="24"/>
              <w:szCs w:val="24"/>
              <w:lang w:val="cs-CZ" w:eastAsia="cs-CZ"/>
              <w14:ligatures w14:val="standardContextual"/>
            </w:rPr>
          </w:pPr>
          <w:hyperlink w:anchor="_Toc233717960" w:history="1">
            <w:r w:rsidRPr="00390472">
              <w:rPr>
                <w:rStyle w:val="Hypertextovodkaz"/>
                <w:noProof/>
              </w:rPr>
              <w:t>8.4.</w:t>
            </w:r>
            <w:r>
              <w:rPr>
                <w:rFonts w:eastAsiaTheme="minorEastAsia"/>
                <w:noProof/>
                <w:kern w:val="2"/>
                <w:sz w:val="24"/>
                <w:szCs w:val="24"/>
                <w:lang w:val="cs-CZ" w:eastAsia="cs-CZ"/>
                <w14:ligatures w14:val="standardContextual"/>
              </w:rPr>
              <w:tab/>
            </w:r>
            <w:r w:rsidRPr="00390472">
              <w:rPr>
                <w:rStyle w:val="Hypertextovodkaz"/>
                <w:noProof/>
                <w:lang w:bidi="de-DE"/>
              </w:rPr>
              <w:t>Manueller Betrieb</w:t>
            </w:r>
            <w:r>
              <w:rPr>
                <w:noProof/>
                <w:webHidden/>
              </w:rPr>
              <w:tab/>
            </w:r>
            <w:r>
              <w:rPr>
                <w:noProof/>
                <w:webHidden/>
              </w:rPr>
              <w:fldChar w:fldCharType="begin"/>
            </w:r>
            <w:r>
              <w:rPr>
                <w:noProof/>
                <w:webHidden/>
              </w:rPr>
              <w:instrText xml:space="preserve"> PAGEREF _Toc233717960 \h </w:instrText>
            </w:r>
            <w:r>
              <w:rPr>
                <w:noProof/>
                <w:webHidden/>
              </w:rPr>
            </w:r>
            <w:r>
              <w:rPr>
                <w:noProof/>
                <w:webHidden/>
              </w:rPr>
              <w:fldChar w:fldCharType="separate"/>
            </w:r>
            <w:r>
              <w:rPr>
                <w:noProof/>
                <w:webHidden/>
              </w:rPr>
              <w:t>33</w:t>
            </w:r>
            <w:r>
              <w:rPr>
                <w:noProof/>
                <w:webHidden/>
              </w:rPr>
              <w:fldChar w:fldCharType="end"/>
            </w:r>
          </w:hyperlink>
        </w:p>
        <w:p w14:paraId="41FE2FB0" w14:textId="0A90013F" w:rsidR="008A5690" w:rsidRDefault="008A5690">
          <w:pPr>
            <w:pStyle w:val="Obsah2"/>
            <w:tabs>
              <w:tab w:val="left" w:pos="960"/>
              <w:tab w:val="right" w:leader="dot" w:pos="10456"/>
            </w:tabs>
            <w:rPr>
              <w:rFonts w:eastAsiaTheme="minorEastAsia"/>
              <w:noProof/>
              <w:kern w:val="2"/>
              <w:sz w:val="24"/>
              <w:szCs w:val="24"/>
              <w:lang w:val="cs-CZ" w:eastAsia="cs-CZ"/>
              <w14:ligatures w14:val="standardContextual"/>
            </w:rPr>
          </w:pPr>
          <w:hyperlink w:anchor="_Toc233717961" w:history="1">
            <w:r w:rsidRPr="00390472">
              <w:rPr>
                <w:rStyle w:val="Hypertextovodkaz"/>
                <w:noProof/>
              </w:rPr>
              <w:t>8.5.</w:t>
            </w:r>
            <w:r>
              <w:rPr>
                <w:rFonts w:eastAsiaTheme="minorEastAsia"/>
                <w:noProof/>
                <w:kern w:val="2"/>
                <w:sz w:val="24"/>
                <w:szCs w:val="24"/>
                <w:lang w:val="cs-CZ" w:eastAsia="cs-CZ"/>
                <w14:ligatures w14:val="standardContextual"/>
              </w:rPr>
              <w:tab/>
            </w:r>
            <w:r w:rsidRPr="00390472">
              <w:rPr>
                <w:rStyle w:val="Hypertextovodkaz"/>
                <w:noProof/>
                <w:lang w:bidi="de-DE"/>
              </w:rPr>
              <w:t>ZH- und BWW-Modus der Pumpen</w:t>
            </w:r>
            <w:r>
              <w:rPr>
                <w:noProof/>
                <w:webHidden/>
              </w:rPr>
              <w:tab/>
            </w:r>
            <w:r>
              <w:rPr>
                <w:noProof/>
                <w:webHidden/>
              </w:rPr>
              <w:fldChar w:fldCharType="begin"/>
            </w:r>
            <w:r>
              <w:rPr>
                <w:noProof/>
                <w:webHidden/>
              </w:rPr>
              <w:instrText xml:space="preserve"> PAGEREF _Toc233717961 \h </w:instrText>
            </w:r>
            <w:r>
              <w:rPr>
                <w:noProof/>
                <w:webHidden/>
              </w:rPr>
            </w:r>
            <w:r>
              <w:rPr>
                <w:noProof/>
                <w:webHidden/>
              </w:rPr>
              <w:fldChar w:fldCharType="separate"/>
            </w:r>
            <w:r>
              <w:rPr>
                <w:noProof/>
                <w:webHidden/>
              </w:rPr>
              <w:t>33</w:t>
            </w:r>
            <w:r>
              <w:rPr>
                <w:noProof/>
                <w:webHidden/>
              </w:rPr>
              <w:fldChar w:fldCharType="end"/>
            </w:r>
          </w:hyperlink>
        </w:p>
        <w:p w14:paraId="4F784AFA" w14:textId="1853E70D" w:rsidR="008A5690" w:rsidRDefault="008A5690">
          <w:pPr>
            <w:pStyle w:val="Obsah2"/>
            <w:tabs>
              <w:tab w:val="left" w:pos="960"/>
              <w:tab w:val="right" w:leader="dot" w:pos="10456"/>
            </w:tabs>
            <w:rPr>
              <w:rFonts w:eastAsiaTheme="minorEastAsia"/>
              <w:noProof/>
              <w:kern w:val="2"/>
              <w:sz w:val="24"/>
              <w:szCs w:val="24"/>
              <w:lang w:val="cs-CZ" w:eastAsia="cs-CZ"/>
              <w14:ligatures w14:val="standardContextual"/>
            </w:rPr>
          </w:pPr>
          <w:hyperlink w:anchor="_Toc233717962" w:history="1">
            <w:r w:rsidRPr="00390472">
              <w:rPr>
                <w:rStyle w:val="Hypertextovodkaz"/>
                <w:noProof/>
              </w:rPr>
              <w:t>8.6.</w:t>
            </w:r>
            <w:r>
              <w:rPr>
                <w:rFonts w:eastAsiaTheme="minorEastAsia"/>
                <w:noProof/>
                <w:kern w:val="2"/>
                <w:sz w:val="24"/>
                <w:szCs w:val="24"/>
                <w:lang w:val="cs-CZ" w:eastAsia="cs-CZ"/>
                <w14:ligatures w14:val="standardContextual"/>
              </w:rPr>
              <w:tab/>
            </w:r>
            <w:r w:rsidRPr="00390472">
              <w:rPr>
                <w:rStyle w:val="Hypertextovodkaz"/>
                <w:noProof/>
                <w:lang w:bidi="de-DE"/>
              </w:rPr>
              <w:t>Wochenprogramm</w:t>
            </w:r>
            <w:r>
              <w:rPr>
                <w:noProof/>
                <w:webHidden/>
              </w:rPr>
              <w:tab/>
            </w:r>
            <w:r>
              <w:rPr>
                <w:noProof/>
                <w:webHidden/>
              </w:rPr>
              <w:fldChar w:fldCharType="begin"/>
            </w:r>
            <w:r>
              <w:rPr>
                <w:noProof/>
                <w:webHidden/>
              </w:rPr>
              <w:instrText xml:space="preserve"> PAGEREF _Toc233717962 \h </w:instrText>
            </w:r>
            <w:r>
              <w:rPr>
                <w:noProof/>
                <w:webHidden/>
              </w:rPr>
            </w:r>
            <w:r>
              <w:rPr>
                <w:noProof/>
                <w:webHidden/>
              </w:rPr>
              <w:fldChar w:fldCharType="separate"/>
            </w:r>
            <w:r>
              <w:rPr>
                <w:noProof/>
                <w:webHidden/>
              </w:rPr>
              <w:t>33</w:t>
            </w:r>
            <w:r>
              <w:rPr>
                <w:noProof/>
                <w:webHidden/>
              </w:rPr>
              <w:fldChar w:fldCharType="end"/>
            </w:r>
          </w:hyperlink>
        </w:p>
        <w:p w14:paraId="54E14311" w14:textId="03981F1F" w:rsidR="008A5690" w:rsidRDefault="008A5690">
          <w:pPr>
            <w:pStyle w:val="Obsah2"/>
            <w:tabs>
              <w:tab w:val="left" w:pos="960"/>
              <w:tab w:val="right" w:leader="dot" w:pos="10456"/>
            </w:tabs>
            <w:rPr>
              <w:rFonts w:eastAsiaTheme="minorEastAsia"/>
              <w:noProof/>
              <w:kern w:val="2"/>
              <w:sz w:val="24"/>
              <w:szCs w:val="24"/>
              <w:lang w:val="cs-CZ" w:eastAsia="cs-CZ"/>
              <w14:ligatures w14:val="standardContextual"/>
            </w:rPr>
          </w:pPr>
          <w:hyperlink w:anchor="_Toc233717963" w:history="1">
            <w:r w:rsidRPr="00390472">
              <w:rPr>
                <w:rStyle w:val="Hypertextovodkaz"/>
                <w:noProof/>
              </w:rPr>
              <w:t>8.7.</w:t>
            </w:r>
            <w:r>
              <w:rPr>
                <w:rFonts w:eastAsiaTheme="minorEastAsia"/>
                <w:noProof/>
                <w:kern w:val="2"/>
                <w:sz w:val="24"/>
                <w:szCs w:val="24"/>
                <w:lang w:val="cs-CZ" w:eastAsia="cs-CZ"/>
                <w14:ligatures w14:val="standardContextual"/>
              </w:rPr>
              <w:tab/>
            </w:r>
            <w:r w:rsidRPr="00390472">
              <w:rPr>
                <w:rStyle w:val="Hypertextovodkaz"/>
                <w:noProof/>
                <w:lang w:bidi="de-DE"/>
              </w:rPr>
              <w:t>Desinfektion</w:t>
            </w:r>
            <w:r>
              <w:rPr>
                <w:noProof/>
                <w:webHidden/>
              </w:rPr>
              <w:tab/>
            </w:r>
            <w:r>
              <w:rPr>
                <w:noProof/>
                <w:webHidden/>
              </w:rPr>
              <w:fldChar w:fldCharType="begin"/>
            </w:r>
            <w:r>
              <w:rPr>
                <w:noProof/>
                <w:webHidden/>
              </w:rPr>
              <w:instrText xml:space="preserve"> PAGEREF _Toc233717963 \h </w:instrText>
            </w:r>
            <w:r>
              <w:rPr>
                <w:noProof/>
                <w:webHidden/>
              </w:rPr>
            </w:r>
            <w:r>
              <w:rPr>
                <w:noProof/>
                <w:webHidden/>
              </w:rPr>
              <w:fldChar w:fldCharType="separate"/>
            </w:r>
            <w:r>
              <w:rPr>
                <w:noProof/>
                <w:webHidden/>
              </w:rPr>
              <w:t>34</w:t>
            </w:r>
            <w:r>
              <w:rPr>
                <w:noProof/>
                <w:webHidden/>
              </w:rPr>
              <w:fldChar w:fldCharType="end"/>
            </w:r>
          </w:hyperlink>
        </w:p>
        <w:p w14:paraId="60D6D2BE" w14:textId="45F3522B" w:rsidR="008A5690" w:rsidRDefault="008A5690">
          <w:pPr>
            <w:pStyle w:val="Obsah2"/>
            <w:tabs>
              <w:tab w:val="left" w:pos="960"/>
              <w:tab w:val="right" w:leader="dot" w:pos="10456"/>
            </w:tabs>
            <w:rPr>
              <w:rFonts w:eastAsiaTheme="minorEastAsia"/>
              <w:noProof/>
              <w:kern w:val="2"/>
              <w:sz w:val="24"/>
              <w:szCs w:val="24"/>
              <w:lang w:val="cs-CZ" w:eastAsia="cs-CZ"/>
              <w14:ligatures w14:val="standardContextual"/>
            </w:rPr>
          </w:pPr>
          <w:hyperlink w:anchor="_Toc233717964" w:history="1">
            <w:r w:rsidRPr="00390472">
              <w:rPr>
                <w:rStyle w:val="Hypertextovodkaz"/>
                <w:noProof/>
              </w:rPr>
              <w:t>8.8.</w:t>
            </w:r>
            <w:r>
              <w:rPr>
                <w:rFonts w:eastAsiaTheme="minorEastAsia"/>
                <w:noProof/>
                <w:kern w:val="2"/>
                <w:sz w:val="24"/>
                <w:szCs w:val="24"/>
                <w:lang w:val="cs-CZ" w:eastAsia="cs-CZ"/>
                <w14:ligatures w14:val="standardContextual"/>
              </w:rPr>
              <w:tab/>
            </w:r>
            <w:r w:rsidRPr="00390472">
              <w:rPr>
                <w:rStyle w:val="Hypertextovodkaz"/>
                <w:noProof/>
                <w:lang w:bidi="de-DE"/>
              </w:rPr>
              <w:t>Installationsmenü</w:t>
            </w:r>
            <w:r>
              <w:rPr>
                <w:noProof/>
                <w:webHidden/>
              </w:rPr>
              <w:tab/>
            </w:r>
            <w:r>
              <w:rPr>
                <w:noProof/>
                <w:webHidden/>
              </w:rPr>
              <w:fldChar w:fldCharType="begin"/>
            </w:r>
            <w:r>
              <w:rPr>
                <w:noProof/>
                <w:webHidden/>
              </w:rPr>
              <w:instrText xml:space="preserve"> PAGEREF _Toc233717964 \h </w:instrText>
            </w:r>
            <w:r>
              <w:rPr>
                <w:noProof/>
                <w:webHidden/>
              </w:rPr>
            </w:r>
            <w:r>
              <w:rPr>
                <w:noProof/>
                <w:webHidden/>
              </w:rPr>
              <w:fldChar w:fldCharType="separate"/>
            </w:r>
            <w:r>
              <w:rPr>
                <w:noProof/>
                <w:webHidden/>
              </w:rPr>
              <w:t>35</w:t>
            </w:r>
            <w:r>
              <w:rPr>
                <w:noProof/>
                <w:webHidden/>
              </w:rPr>
              <w:fldChar w:fldCharType="end"/>
            </w:r>
          </w:hyperlink>
        </w:p>
        <w:p w14:paraId="2C5FAE9F" w14:textId="0BFA9FFE" w:rsidR="008A5690" w:rsidRDefault="008A5690">
          <w:pPr>
            <w:pStyle w:val="Obsah2"/>
            <w:tabs>
              <w:tab w:val="left" w:pos="960"/>
              <w:tab w:val="right" w:leader="dot" w:pos="10456"/>
            </w:tabs>
            <w:rPr>
              <w:rFonts w:eastAsiaTheme="minorEastAsia"/>
              <w:noProof/>
              <w:kern w:val="2"/>
              <w:sz w:val="24"/>
              <w:szCs w:val="24"/>
              <w:lang w:val="cs-CZ" w:eastAsia="cs-CZ"/>
              <w14:ligatures w14:val="standardContextual"/>
            </w:rPr>
          </w:pPr>
          <w:hyperlink w:anchor="_Toc233717965" w:history="1">
            <w:r w:rsidRPr="00390472">
              <w:rPr>
                <w:rStyle w:val="Hypertextovodkaz"/>
                <w:noProof/>
              </w:rPr>
              <w:t>8.9.</w:t>
            </w:r>
            <w:r>
              <w:rPr>
                <w:rFonts w:eastAsiaTheme="minorEastAsia"/>
                <w:noProof/>
                <w:kern w:val="2"/>
                <w:sz w:val="24"/>
                <w:szCs w:val="24"/>
                <w:lang w:val="cs-CZ" w:eastAsia="cs-CZ"/>
                <w14:ligatures w14:val="standardContextual"/>
              </w:rPr>
              <w:tab/>
            </w:r>
            <w:r w:rsidRPr="00390472">
              <w:rPr>
                <w:rStyle w:val="Hypertextovodkaz"/>
                <w:noProof/>
                <w:lang w:bidi="de-DE"/>
              </w:rPr>
              <w:t>Servicemenü</w:t>
            </w:r>
            <w:r>
              <w:rPr>
                <w:noProof/>
                <w:webHidden/>
              </w:rPr>
              <w:tab/>
            </w:r>
            <w:r>
              <w:rPr>
                <w:noProof/>
                <w:webHidden/>
              </w:rPr>
              <w:fldChar w:fldCharType="begin"/>
            </w:r>
            <w:r>
              <w:rPr>
                <w:noProof/>
                <w:webHidden/>
              </w:rPr>
              <w:instrText xml:space="preserve"> PAGEREF _Toc233717965 \h </w:instrText>
            </w:r>
            <w:r>
              <w:rPr>
                <w:noProof/>
                <w:webHidden/>
              </w:rPr>
            </w:r>
            <w:r>
              <w:rPr>
                <w:noProof/>
                <w:webHidden/>
              </w:rPr>
              <w:fldChar w:fldCharType="separate"/>
            </w:r>
            <w:r>
              <w:rPr>
                <w:noProof/>
                <w:webHidden/>
              </w:rPr>
              <w:t>37</w:t>
            </w:r>
            <w:r>
              <w:rPr>
                <w:noProof/>
                <w:webHidden/>
              </w:rPr>
              <w:fldChar w:fldCharType="end"/>
            </w:r>
          </w:hyperlink>
        </w:p>
        <w:p w14:paraId="6DBADD4E" w14:textId="13FB9957" w:rsidR="008A5690" w:rsidRDefault="008A5690">
          <w:pPr>
            <w:pStyle w:val="Obsah2"/>
            <w:tabs>
              <w:tab w:val="left" w:pos="960"/>
              <w:tab w:val="right" w:leader="dot" w:pos="10456"/>
            </w:tabs>
            <w:rPr>
              <w:rFonts w:eastAsiaTheme="minorEastAsia"/>
              <w:noProof/>
              <w:kern w:val="2"/>
              <w:sz w:val="24"/>
              <w:szCs w:val="24"/>
              <w:lang w:val="cs-CZ" w:eastAsia="cs-CZ"/>
              <w14:ligatures w14:val="standardContextual"/>
            </w:rPr>
          </w:pPr>
          <w:hyperlink w:anchor="_Toc233717966" w:history="1">
            <w:r w:rsidRPr="00390472">
              <w:rPr>
                <w:rStyle w:val="Hypertextovodkaz"/>
                <w:noProof/>
              </w:rPr>
              <w:t>8.10.</w:t>
            </w:r>
            <w:r>
              <w:rPr>
                <w:rFonts w:eastAsiaTheme="minorEastAsia"/>
                <w:noProof/>
                <w:kern w:val="2"/>
                <w:sz w:val="24"/>
                <w:szCs w:val="24"/>
                <w:lang w:val="cs-CZ" w:eastAsia="cs-CZ"/>
                <w14:ligatures w14:val="standardContextual"/>
              </w:rPr>
              <w:tab/>
            </w:r>
            <w:r w:rsidRPr="00390472">
              <w:rPr>
                <w:rStyle w:val="Hypertextovodkaz"/>
                <w:noProof/>
                <w:lang w:bidi="de-DE"/>
              </w:rPr>
              <w:t>Sprachauswahl</w:t>
            </w:r>
            <w:r>
              <w:rPr>
                <w:noProof/>
                <w:webHidden/>
              </w:rPr>
              <w:tab/>
            </w:r>
            <w:r>
              <w:rPr>
                <w:noProof/>
                <w:webHidden/>
              </w:rPr>
              <w:fldChar w:fldCharType="begin"/>
            </w:r>
            <w:r>
              <w:rPr>
                <w:noProof/>
                <w:webHidden/>
              </w:rPr>
              <w:instrText xml:space="preserve"> PAGEREF _Toc233717966 \h </w:instrText>
            </w:r>
            <w:r>
              <w:rPr>
                <w:noProof/>
                <w:webHidden/>
              </w:rPr>
            </w:r>
            <w:r>
              <w:rPr>
                <w:noProof/>
                <w:webHidden/>
              </w:rPr>
              <w:fldChar w:fldCharType="separate"/>
            </w:r>
            <w:r>
              <w:rPr>
                <w:noProof/>
                <w:webHidden/>
              </w:rPr>
              <w:t>37</w:t>
            </w:r>
            <w:r>
              <w:rPr>
                <w:noProof/>
                <w:webHidden/>
              </w:rPr>
              <w:fldChar w:fldCharType="end"/>
            </w:r>
          </w:hyperlink>
        </w:p>
        <w:p w14:paraId="34C8E77B" w14:textId="60059E1F" w:rsidR="008A5690" w:rsidRDefault="008A5690">
          <w:pPr>
            <w:pStyle w:val="Obsah1"/>
            <w:rPr>
              <w:rFonts w:eastAsiaTheme="minorEastAsia"/>
              <w:noProof/>
              <w:kern w:val="2"/>
              <w:sz w:val="24"/>
              <w:szCs w:val="24"/>
              <w:lang w:val="cs-CZ" w:eastAsia="cs-CZ"/>
              <w14:ligatures w14:val="standardContextual"/>
            </w:rPr>
          </w:pPr>
          <w:hyperlink w:anchor="_Toc233717967" w:history="1">
            <w:r w:rsidRPr="00390472">
              <w:rPr>
                <w:rStyle w:val="Hypertextovodkaz"/>
                <w:noProof/>
              </w:rPr>
              <w:t>9.</w:t>
            </w:r>
            <w:r>
              <w:rPr>
                <w:rFonts w:eastAsiaTheme="minorEastAsia"/>
                <w:noProof/>
                <w:kern w:val="2"/>
                <w:sz w:val="24"/>
                <w:szCs w:val="24"/>
                <w:lang w:val="cs-CZ" w:eastAsia="cs-CZ"/>
                <w14:ligatures w14:val="standardContextual"/>
              </w:rPr>
              <w:tab/>
            </w:r>
            <w:r w:rsidRPr="00390472">
              <w:rPr>
                <w:rStyle w:val="Hypertextovodkaz"/>
                <w:noProof/>
                <w:lang w:bidi="de-DE"/>
              </w:rPr>
              <w:t>ERSTE KESSELINBETRIEBNAHME</w:t>
            </w:r>
            <w:r>
              <w:rPr>
                <w:noProof/>
                <w:webHidden/>
              </w:rPr>
              <w:tab/>
            </w:r>
            <w:r>
              <w:rPr>
                <w:noProof/>
                <w:webHidden/>
              </w:rPr>
              <w:fldChar w:fldCharType="begin"/>
            </w:r>
            <w:r>
              <w:rPr>
                <w:noProof/>
                <w:webHidden/>
              </w:rPr>
              <w:instrText xml:space="preserve"> PAGEREF _Toc233717967 \h </w:instrText>
            </w:r>
            <w:r>
              <w:rPr>
                <w:noProof/>
                <w:webHidden/>
              </w:rPr>
            </w:r>
            <w:r>
              <w:rPr>
                <w:noProof/>
                <w:webHidden/>
              </w:rPr>
              <w:fldChar w:fldCharType="separate"/>
            </w:r>
            <w:r>
              <w:rPr>
                <w:noProof/>
                <w:webHidden/>
              </w:rPr>
              <w:t>37</w:t>
            </w:r>
            <w:r>
              <w:rPr>
                <w:noProof/>
                <w:webHidden/>
              </w:rPr>
              <w:fldChar w:fldCharType="end"/>
            </w:r>
          </w:hyperlink>
        </w:p>
        <w:p w14:paraId="1A653420" w14:textId="79C17529" w:rsidR="008A5690" w:rsidRDefault="008A5690">
          <w:pPr>
            <w:pStyle w:val="Obsah1"/>
            <w:rPr>
              <w:rFonts w:eastAsiaTheme="minorEastAsia"/>
              <w:noProof/>
              <w:kern w:val="2"/>
              <w:sz w:val="24"/>
              <w:szCs w:val="24"/>
              <w:lang w:val="cs-CZ" w:eastAsia="cs-CZ"/>
              <w14:ligatures w14:val="standardContextual"/>
            </w:rPr>
          </w:pPr>
          <w:hyperlink w:anchor="_Toc233717968" w:history="1">
            <w:r w:rsidRPr="00390472">
              <w:rPr>
                <w:rStyle w:val="Hypertextovodkaz"/>
                <w:noProof/>
              </w:rPr>
              <w:t>10.</w:t>
            </w:r>
            <w:r>
              <w:rPr>
                <w:rFonts w:eastAsiaTheme="minorEastAsia"/>
                <w:noProof/>
                <w:kern w:val="2"/>
                <w:sz w:val="24"/>
                <w:szCs w:val="24"/>
                <w:lang w:val="cs-CZ" w:eastAsia="cs-CZ"/>
                <w14:ligatures w14:val="standardContextual"/>
              </w:rPr>
              <w:tab/>
            </w:r>
            <w:r w:rsidRPr="00390472">
              <w:rPr>
                <w:rStyle w:val="Hypertextovodkaz"/>
                <w:noProof/>
                <w:lang w:bidi="de-DE"/>
              </w:rPr>
              <w:t>VERBRENNUNGSKORREKTUR</w:t>
            </w:r>
            <w:r>
              <w:rPr>
                <w:noProof/>
                <w:webHidden/>
              </w:rPr>
              <w:tab/>
            </w:r>
            <w:r>
              <w:rPr>
                <w:noProof/>
                <w:webHidden/>
              </w:rPr>
              <w:fldChar w:fldCharType="begin"/>
            </w:r>
            <w:r>
              <w:rPr>
                <w:noProof/>
                <w:webHidden/>
              </w:rPr>
              <w:instrText xml:space="preserve"> PAGEREF _Toc233717968 \h </w:instrText>
            </w:r>
            <w:r>
              <w:rPr>
                <w:noProof/>
                <w:webHidden/>
              </w:rPr>
            </w:r>
            <w:r>
              <w:rPr>
                <w:noProof/>
                <w:webHidden/>
              </w:rPr>
              <w:fldChar w:fldCharType="separate"/>
            </w:r>
            <w:r>
              <w:rPr>
                <w:noProof/>
                <w:webHidden/>
              </w:rPr>
              <w:t>39</w:t>
            </w:r>
            <w:r>
              <w:rPr>
                <w:noProof/>
                <w:webHidden/>
              </w:rPr>
              <w:fldChar w:fldCharType="end"/>
            </w:r>
          </w:hyperlink>
        </w:p>
        <w:p w14:paraId="378D6C51" w14:textId="7DDA7512" w:rsidR="008A5690" w:rsidRDefault="008A5690">
          <w:pPr>
            <w:pStyle w:val="Obsah2"/>
            <w:tabs>
              <w:tab w:val="left" w:pos="960"/>
              <w:tab w:val="right" w:leader="dot" w:pos="10456"/>
            </w:tabs>
            <w:rPr>
              <w:rFonts w:eastAsiaTheme="minorEastAsia"/>
              <w:noProof/>
              <w:kern w:val="2"/>
              <w:sz w:val="24"/>
              <w:szCs w:val="24"/>
              <w:lang w:val="cs-CZ" w:eastAsia="cs-CZ"/>
              <w14:ligatures w14:val="standardContextual"/>
            </w:rPr>
          </w:pPr>
          <w:hyperlink w:anchor="_Toc233717969" w:history="1">
            <w:r w:rsidRPr="00390472">
              <w:rPr>
                <w:rStyle w:val="Hypertextovodkaz"/>
                <w:noProof/>
              </w:rPr>
              <w:t>10.1.</w:t>
            </w:r>
            <w:r>
              <w:rPr>
                <w:rFonts w:eastAsiaTheme="minorEastAsia"/>
                <w:noProof/>
                <w:kern w:val="2"/>
                <w:sz w:val="24"/>
                <w:szCs w:val="24"/>
                <w:lang w:val="cs-CZ" w:eastAsia="cs-CZ"/>
                <w14:ligatures w14:val="standardContextual"/>
              </w:rPr>
              <w:tab/>
            </w:r>
            <w:r w:rsidRPr="00390472">
              <w:rPr>
                <w:rStyle w:val="Hypertextovodkaz"/>
                <w:noProof/>
                <w:lang w:bidi="de-DE"/>
              </w:rPr>
              <w:t>Flammenqualität</w:t>
            </w:r>
            <w:r>
              <w:rPr>
                <w:noProof/>
                <w:webHidden/>
              </w:rPr>
              <w:tab/>
            </w:r>
            <w:r>
              <w:rPr>
                <w:noProof/>
                <w:webHidden/>
              </w:rPr>
              <w:fldChar w:fldCharType="begin"/>
            </w:r>
            <w:r>
              <w:rPr>
                <w:noProof/>
                <w:webHidden/>
              </w:rPr>
              <w:instrText xml:space="preserve"> PAGEREF _Toc233717969 \h </w:instrText>
            </w:r>
            <w:r>
              <w:rPr>
                <w:noProof/>
                <w:webHidden/>
              </w:rPr>
            </w:r>
            <w:r>
              <w:rPr>
                <w:noProof/>
                <w:webHidden/>
              </w:rPr>
              <w:fldChar w:fldCharType="separate"/>
            </w:r>
            <w:r>
              <w:rPr>
                <w:noProof/>
                <w:webHidden/>
              </w:rPr>
              <w:t>39</w:t>
            </w:r>
            <w:r>
              <w:rPr>
                <w:noProof/>
                <w:webHidden/>
              </w:rPr>
              <w:fldChar w:fldCharType="end"/>
            </w:r>
          </w:hyperlink>
        </w:p>
        <w:p w14:paraId="47813E36" w14:textId="26278941" w:rsidR="008A5690" w:rsidRDefault="008A5690">
          <w:pPr>
            <w:pStyle w:val="Obsah2"/>
            <w:tabs>
              <w:tab w:val="left" w:pos="960"/>
              <w:tab w:val="right" w:leader="dot" w:pos="10456"/>
            </w:tabs>
            <w:rPr>
              <w:rFonts w:eastAsiaTheme="minorEastAsia"/>
              <w:noProof/>
              <w:kern w:val="2"/>
              <w:sz w:val="24"/>
              <w:szCs w:val="24"/>
              <w:lang w:val="cs-CZ" w:eastAsia="cs-CZ"/>
              <w14:ligatures w14:val="standardContextual"/>
            </w:rPr>
          </w:pPr>
          <w:hyperlink w:anchor="_Toc233717970" w:history="1">
            <w:r w:rsidRPr="00390472">
              <w:rPr>
                <w:rStyle w:val="Hypertextovodkaz"/>
                <w:noProof/>
              </w:rPr>
              <w:t>10.2.</w:t>
            </w:r>
            <w:r>
              <w:rPr>
                <w:rFonts w:eastAsiaTheme="minorEastAsia"/>
                <w:noProof/>
                <w:kern w:val="2"/>
                <w:sz w:val="24"/>
                <w:szCs w:val="24"/>
                <w:lang w:val="cs-CZ" w:eastAsia="cs-CZ"/>
                <w14:ligatures w14:val="standardContextual"/>
              </w:rPr>
              <w:tab/>
            </w:r>
            <w:r w:rsidRPr="00390472">
              <w:rPr>
                <w:rStyle w:val="Hypertextovodkaz"/>
                <w:noProof/>
                <w:lang w:bidi="de-DE"/>
              </w:rPr>
              <w:t>Änderung der Lüfterdrehzahl</w:t>
            </w:r>
            <w:r>
              <w:rPr>
                <w:noProof/>
                <w:webHidden/>
              </w:rPr>
              <w:tab/>
            </w:r>
            <w:r>
              <w:rPr>
                <w:noProof/>
                <w:webHidden/>
              </w:rPr>
              <w:fldChar w:fldCharType="begin"/>
            </w:r>
            <w:r>
              <w:rPr>
                <w:noProof/>
                <w:webHidden/>
              </w:rPr>
              <w:instrText xml:space="preserve"> PAGEREF _Toc233717970 \h </w:instrText>
            </w:r>
            <w:r>
              <w:rPr>
                <w:noProof/>
                <w:webHidden/>
              </w:rPr>
            </w:r>
            <w:r>
              <w:rPr>
                <w:noProof/>
                <w:webHidden/>
              </w:rPr>
              <w:fldChar w:fldCharType="separate"/>
            </w:r>
            <w:r>
              <w:rPr>
                <w:noProof/>
                <w:webHidden/>
              </w:rPr>
              <w:t>39</w:t>
            </w:r>
            <w:r>
              <w:rPr>
                <w:noProof/>
                <w:webHidden/>
              </w:rPr>
              <w:fldChar w:fldCharType="end"/>
            </w:r>
          </w:hyperlink>
        </w:p>
        <w:p w14:paraId="443C6ED7" w14:textId="27BECD65" w:rsidR="008A5690" w:rsidRDefault="008A5690">
          <w:pPr>
            <w:pStyle w:val="Obsah2"/>
            <w:tabs>
              <w:tab w:val="left" w:pos="960"/>
              <w:tab w:val="right" w:leader="dot" w:pos="10456"/>
            </w:tabs>
            <w:rPr>
              <w:rFonts w:eastAsiaTheme="minorEastAsia"/>
              <w:noProof/>
              <w:kern w:val="2"/>
              <w:sz w:val="24"/>
              <w:szCs w:val="24"/>
              <w:lang w:val="cs-CZ" w:eastAsia="cs-CZ"/>
              <w14:ligatures w14:val="standardContextual"/>
            </w:rPr>
          </w:pPr>
          <w:hyperlink w:anchor="_Toc233717971" w:history="1">
            <w:r w:rsidRPr="00390472">
              <w:rPr>
                <w:rStyle w:val="Hypertextovodkaz"/>
                <w:noProof/>
              </w:rPr>
              <w:t>10.3.</w:t>
            </w:r>
            <w:r>
              <w:rPr>
                <w:rFonts w:eastAsiaTheme="minorEastAsia"/>
                <w:noProof/>
                <w:kern w:val="2"/>
                <w:sz w:val="24"/>
                <w:szCs w:val="24"/>
                <w:lang w:val="cs-CZ" w:eastAsia="cs-CZ"/>
                <w14:ligatures w14:val="standardContextual"/>
              </w:rPr>
              <w:tab/>
            </w:r>
            <w:r w:rsidRPr="00390472">
              <w:rPr>
                <w:rStyle w:val="Hypertextovodkaz"/>
                <w:noProof/>
                <w:lang w:bidi="de-DE"/>
              </w:rPr>
              <w:t>Änderung der Betriebszeit des externen Beschickers</w:t>
            </w:r>
            <w:r>
              <w:rPr>
                <w:noProof/>
                <w:webHidden/>
              </w:rPr>
              <w:tab/>
            </w:r>
            <w:r>
              <w:rPr>
                <w:noProof/>
                <w:webHidden/>
              </w:rPr>
              <w:fldChar w:fldCharType="begin"/>
            </w:r>
            <w:r>
              <w:rPr>
                <w:noProof/>
                <w:webHidden/>
              </w:rPr>
              <w:instrText xml:space="preserve"> PAGEREF _Toc233717971 \h </w:instrText>
            </w:r>
            <w:r>
              <w:rPr>
                <w:noProof/>
                <w:webHidden/>
              </w:rPr>
            </w:r>
            <w:r>
              <w:rPr>
                <w:noProof/>
                <w:webHidden/>
              </w:rPr>
              <w:fldChar w:fldCharType="separate"/>
            </w:r>
            <w:r>
              <w:rPr>
                <w:noProof/>
                <w:webHidden/>
              </w:rPr>
              <w:t>40</w:t>
            </w:r>
            <w:r>
              <w:rPr>
                <w:noProof/>
                <w:webHidden/>
              </w:rPr>
              <w:fldChar w:fldCharType="end"/>
            </w:r>
          </w:hyperlink>
        </w:p>
        <w:p w14:paraId="5D75040C" w14:textId="1CA5C494" w:rsidR="008A5690" w:rsidRDefault="008A5690">
          <w:pPr>
            <w:pStyle w:val="Obsah2"/>
            <w:tabs>
              <w:tab w:val="left" w:pos="960"/>
              <w:tab w:val="right" w:leader="dot" w:pos="10456"/>
            </w:tabs>
            <w:rPr>
              <w:rFonts w:eastAsiaTheme="minorEastAsia"/>
              <w:noProof/>
              <w:kern w:val="2"/>
              <w:sz w:val="24"/>
              <w:szCs w:val="24"/>
              <w:lang w:val="cs-CZ" w:eastAsia="cs-CZ"/>
              <w14:ligatures w14:val="standardContextual"/>
            </w:rPr>
          </w:pPr>
          <w:hyperlink w:anchor="_Toc233717972" w:history="1">
            <w:r w:rsidRPr="00390472">
              <w:rPr>
                <w:rStyle w:val="Hypertextovodkaz"/>
                <w:noProof/>
              </w:rPr>
              <w:t>10.4.</w:t>
            </w:r>
            <w:r>
              <w:rPr>
                <w:rFonts w:eastAsiaTheme="minorEastAsia"/>
                <w:noProof/>
                <w:kern w:val="2"/>
                <w:sz w:val="24"/>
                <w:szCs w:val="24"/>
                <w:lang w:val="cs-CZ" w:eastAsia="cs-CZ"/>
                <w14:ligatures w14:val="standardContextual"/>
              </w:rPr>
              <w:tab/>
            </w:r>
            <w:r w:rsidRPr="00390472">
              <w:rPr>
                <w:rStyle w:val="Hypertextovodkaz"/>
                <w:noProof/>
                <w:lang w:bidi="de-DE"/>
              </w:rPr>
              <w:t>Nicht standardmäßige Installation</w:t>
            </w:r>
            <w:r>
              <w:rPr>
                <w:noProof/>
                <w:webHidden/>
              </w:rPr>
              <w:tab/>
            </w:r>
            <w:r>
              <w:rPr>
                <w:noProof/>
                <w:webHidden/>
              </w:rPr>
              <w:fldChar w:fldCharType="begin"/>
            </w:r>
            <w:r>
              <w:rPr>
                <w:noProof/>
                <w:webHidden/>
              </w:rPr>
              <w:instrText xml:space="preserve"> PAGEREF _Toc233717972 \h </w:instrText>
            </w:r>
            <w:r>
              <w:rPr>
                <w:noProof/>
                <w:webHidden/>
              </w:rPr>
            </w:r>
            <w:r>
              <w:rPr>
                <w:noProof/>
                <w:webHidden/>
              </w:rPr>
              <w:fldChar w:fldCharType="separate"/>
            </w:r>
            <w:r>
              <w:rPr>
                <w:noProof/>
                <w:webHidden/>
              </w:rPr>
              <w:t>40</w:t>
            </w:r>
            <w:r>
              <w:rPr>
                <w:noProof/>
                <w:webHidden/>
              </w:rPr>
              <w:fldChar w:fldCharType="end"/>
            </w:r>
          </w:hyperlink>
        </w:p>
        <w:p w14:paraId="6D29274F" w14:textId="41924B38" w:rsidR="008A5690" w:rsidRDefault="008A5690">
          <w:pPr>
            <w:pStyle w:val="Obsah1"/>
            <w:rPr>
              <w:rFonts w:eastAsiaTheme="minorEastAsia"/>
              <w:noProof/>
              <w:kern w:val="2"/>
              <w:sz w:val="24"/>
              <w:szCs w:val="24"/>
              <w:lang w:val="cs-CZ" w:eastAsia="cs-CZ"/>
              <w14:ligatures w14:val="standardContextual"/>
            </w:rPr>
          </w:pPr>
          <w:hyperlink w:anchor="_Toc233717973" w:history="1">
            <w:r w:rsidRPr="00390472">
              <w:rPr>
                <w:rStyle w:val="Hypertextovodkaz"/>
                <w:noProof/>
              </w:rPr>
              <w:t>11.</w:t>
            </w:r>
            <w:r>
              <w:rPr>
                <w:rFonts w:eastAsiaTheme="minorEastAsia"/>
                <w:noProof/>
                <w:kern w:val="2"/>
                <w:sz w:val="24"/>
                <w:szCs w:val="24"/>
                <w:lang w:val="cs-CZ" w:eastAsia="cs-CZ"/>
                <w14:ligatures w14:val="standardContextual"/>
              </w:rPr>
              <w:tab/>
            </w:r>
            <w:r w:rsidRPr="00390472">
              <w:rPr>
                <w:rStyle w:val="Hypertextovodkaz"/>
                <w:noProof/>
                <w:lang w:bidi="de-DE"/>
              </w:rPr>
              <w:t>HEIZSYSTEMSTEUERUNG</w:t>
            </w:r>
            <w:r>
              <w:rPr>
                <w:noProof/>
                <w:webHidden/>
              </w:rPr>
              <w:tab/>
            </w:r>
            <w:r>
              <w:rPr>
                <w:noProof/>
                <w:webHidden/>
              </w:rPr>
              <w:fldChar w:fldCharType="begin"/>
            </w:r>
            <w:r>
              <w:rPr>
                <w:noProof/>
                <w:webHidden/>
              </w:rPr>
              <w:instrText xml:space="preserve"> PAGEREF _Toc233717973 \h </w:instrText>
            </w:r>
            <w:r>
              <w:rPr>
                <w:noProof/>
                <w:webHidden/>
              </w:rPr>
            </w:r>
            <w:r>
              <w:rPr>
                <w:noProof/>
                <w:webHidden/>
              </w:rPr>
              <w:fldChar w:fldCharType="separate"/>
            </w:r>
            <w:r>
              <w:rPr>
                <w:noProof/>
                <w:webHidden/>
              </w:rPr>
              <w:t>42</w:t>
            </w:r>
            <w:r>
              <w:rPr>
                <w:noProof/>
                <w:webHidden/>
              </w:rPr>
              <w:fldChar w:fldCharType="end"/>
            </w:r>
          </w:hyperlink>
        </w:p>
        <w:p w14:paraId="5ED5F191" w14:textId="0B8EA200" w:rsidR="008A5690" w:rsidRDefault="008A5690">
          <w:pPr>
            <w:pStyle w:val="Obsah2"/>
            <w:tabs>
              <w:tab w:val="left" w:pos="960"/>
              <w:tab w:val="right" w:leader="dot" w:pos="10456"/>
            </w:tabs>
            <w:rPr>
              <w:rFonts w:eastAsiaTheme="minorEastAsia"/>
              <w:noProof/>
              <w:kern w:val="2"/>
              <w:sz w:val="24"/>
              <w:szCs w:val="24"/>
              <w:lang w:val="cs-CZ" w:eastAsia="cs-CZ"/>
              <w14:ligatures w14:val="standardContextual"/>
            </w:rPr>
          </w:pPr>
          <w:hyperlink w:anchor="_Toc233717974" w:history="1">
            <w:r w:rsidRPr="00390472">
              <w:rPr>
                <w:rStyle w:val="Hypertextovodkaz"/>
                <w:noProof/>
              </w:rPr>
              <w:t>11.1.</w:t>
            </w:r>
            <w:r>
              <w:rPr>
                <w:rFonts w:eastAsiaTheme="minorEastAsia"/>
                <w:noProof/>
                <w:kern w:val="2"/>
                <w:sz w:val="24"/>
                <w:szCs w:val="24"/>
                <w:lang w:val="cs-CZ" w:eastAsia="cs-CZ"/>
                <w14:ligatures w14:val="standardContextual"/>
              </w:rPr>
              <w:tab/>
            </w:r>
            <w:r w:rsidRPr="00390472">
              <w:rPr>
                <w:rStyle w:val="Hypertextovodkaz"/>
                <w:noProof/>
                <w:lang w:bidi="de-DE"/>
              </w:rPr>
              <w:t>Ein ZH-Kreis + BWW-Erwärmung</w:t>
            </w:r>
            <w:r>
              <w:rPr>
                <w:noProof/>
                <w:webHidden/>
              </w:rPr>
              <w:tab/>
            </w:r>
            <w:r>
              <w:rPr>
                <w:noProof/>
                <w:webHidden/>
              </w:rPr>
              <w:fldChar w:fldCharType="begin"/>
            </w:r>
            <w:r>
              <w:rPr>
                <w:noProof/>
                <w:webHidden/>
              </w:rPr>
              <w:instrText xml:space="preserve"> PAGEREF _Toc233717974 \h </w:instrText>
            </w:r>
            <w:r>
              <w:rPr>
                <w:noProof/>
                <w:webHidden/>
              </w:rPr>
            </w:r>
            <w:r>
              <w:rPr>
                <w:noProof/>
                <w:webHidden/>
              </w:rPr>
              <w:fldChar w:fldCharType="separate"/>
            </w:r>
            <w:r>
              <w:rPr>
                <w:noProof/>
                <w:webHidden/>
              </w:rPr>
              <w:t>42</w:t>
            </w:r>
            <w:r>
              <w:rPr>
                <w:noProof/>
                <w:webHidden/>
              </w:rPr>
              <w:fldChar w:fldCharType="end"/>
            </w:r>
          </w:hyperlink>
        </w:p>
        <w:p w14:paraId="50A128DB" w14:textId="0F2A7B67" w:rsidR="008A5690" w:rsidRDefault="008A5690">
          <w:pPr>
            <w:pStyle w:val="Obsah2"/>
            <w:tabs>
              <w:tab w:val="left" w:pos="960"/>
              <w:tab w:val="right" w:leader="dot" w:pos="10456"/>
            </w:tabs>
            <w:rPr>
              <w:rFonts w:eastAsiaTheme="minorEastAsia"/>
              <w:noProof/>
              <w:kern w:val="2"/>
              <w:sz w:val="24"/>
              <w:szCs w:val="24"/>
              <w:lang w:val="cs-CZ" w:eastAsia="cs-CZ"/>
              <w14:ligatures w14:val="standardContextual"/>
            </w:rPr>
          </w:pPr>
          <w:hyperlink w:anchor="_Toc233717975" w:history="1">
            <w:r w:rsidRPr="00390472">
              <w:rPr>
                <w:rStyle w:val="Hypertextovodkaz"/>
                <w:noProof/>
              </w:rPr>
              <w:t>11.2.</w:t>
            </w:r>
            <w:r>
              <w:rPr>
                <w:rFonts w:eastAsiaTheme="minorEastAsia"/>
                <w:noProof/>
                <w:kern w:val="2"/>
                <w:sz w:val="24"/>
                <w:szCs w:val="24"/>
                <w:lang w:val="cs-CZ" w:eastAsia="cs-CZ"/>
                <w14:ligatures w14:val="standardContextual"/>
              </w:rPr>
              <w:tab/>
            </w:r>
            <w:r w:rsidRPr="00390472">
              <w:rPr>
                <w:rStyle w:val="Hypertextovodkaz"/>
                <w:noProof/>
                <w:lang w:bidi="de-DE"/>
              </w:rPr>
              <w:t>Zwei ZH-Kreise + BWW-Erwärmung</w:t>
            </w:r>
            <w:r>
              <w:rPr>
                <w:noProof/>
                <w:webHidden/>
              </w:rPr>
              <w:tab/>
            </w:r>
            <w:r>
              <w:rPr>
                <w:noProof/>
                <w:webHidden/>
              </w:rPr>
              <w:fldChar w:fldCharType="begin"/>
            </w:r>
            <w:r>
              <w:rPr>
                <w:noProof/>
                <w:webHidden/>
              </w:rPr>
              <w:instrText xml:space="preserve"> PAGEREF _Toc233717975 \h </w:instrText>
            </w:r>
            <w:r>
              <w:rPr>
                <w:noProof/>
                <w:webHidden/>
              </w:rPr>
            </w:r>
            <w:r>
              <w:rPr>
                <w:noProof/>
                <w:webHidden/>
              </w:rPr>
              <w:fldChar w:fldCharType="separate"/>
            </w:r>
            <w:r>
              <w:rPr>
                <w:noProof/>
                <w:webHidden/>
              </w:rPr>
              <w:t>43</w:t>
            </w:r>
            <w:r>
              <w:rPr>
                <w:noProof/>
                <w:webHidden/>
              </w:rPr>
              <w:fldChar w:fldCharType="end"/>
            </w:r>
          </w:hyperlink>
        </w:p>
        <w:p w14:paraId="51A949F3" w14:textId="2B74D1AD" w:rsidR="008A5690" w:rsidRDefault="008A5690">
          <w:pPr>
            <w:pStyle w:val="Obsah2"/>
            <w:tabs>
              <w:tab w:val="left" w:pos="960"/>
              <w:tab w:val="right" w:leader="dot" w:pos="10456"/>
            </w:tabs>
            <w:rPr>
              <w:rFonts w:eastAsiaTheme="minorEastAsia"/>
              <w:noProof/>
              <w:kern w:val="2"/>
              <w:sz w:val="24"/>
              <w:szCs w:val="24"/>
              <w:lang w:val="cs-CZ" w:eastAsia="cs-CZ"/>
              <w14:ligatures w14:val="standardContextual"/>
            </w:rPr>
          </w:pPr>
          <w:hyperlink w:anchor="_Toc233717976" w:history="1">
            <w:r w:rsidRPr="00390472">
              <w:rPr>
                <w:rStyle w:val="Hypertextovodkaz"/>
                <w:noProof/>
              </w:rPr>
              <w:t>11.3.</w:t>
            </w:r>
            <w:r>
              <w:rPr>
                <w:rFonts w:eastAsiaTheme="minorEastAsia"/>
                <w:noProof/>
                <w:kern w:val="2"/>
                <w:sz w:val="24"/>
                <w:szCs w:val="24"/>
                <w:lang w:val="cs-CZ" w:eastAsia="cs-CZ"/>
                <w14:ligatures w14:val="standardContextual"/>
              </w:rPr>
              <w:tab/>
            </w:r>
            <w:r w:rsidRPr="00390472">
              <w:rPr>
                <w:rStyle w:val="Hypertextovodkaz"/>
                <w:noProof/>
                <w:lang w:bidi="de-DE"/>
              </w:rPr>
              <w:t>Ein ZH-Kreis mit einem 4-Wege-Ventil + BWW-Erwärmung</w:t>
            </w:r>
            <w:r>
              <w:rPr>
                <w:noProof/>
                <w:webHidden/>
              </w:rPr>
              <w:tab/>
            </w:r>
            <w:r>
              <w:rPr>
                <w:noProof/>
                <w:webHidden/>
              </w:rPr>
              <w:fldChar w:fldCharType="begin"/>
            </w:r>
            <w:r>
              <w:rPr>
                <w:noProof/>
                <w:webHidden/>
              </w:rPr>
              <w:instrText xml:space="preserve"> PAGEREF _Toc233717976 \h </w:instrText>
            </w:r>
            <w:r>
              <w:rPr>
                <w:noProof/>
                <w:webHidden/>
              </w:rPr>
            </w:r>
            <w:r>
              <w:rPr>
                <w:noProof/>
                <w:webHidden/>
              </w:rPr>
              <w:fldChar w:fldCharType="separate"/>
            </w:r>
            <w:r>
              <w:rPr>
                <w:noProof/>
                <w:webHidden/>
              </w:rPr>
              <w:t>46</w:t>
            </w:r>
            <w:r>
              <w:rPr>
                <w:noProof/>
                <w:webHidden/>
              </w:rPr>
              <w:fldChar w:fldCharType="end"/>
            </w:r>
          </w:hyperlink>
        </w:p>
        <w:p w14:paraId="6686DACC" w14:textId="02BADA3D" w:rsidR="008A5690" w:rsidRDefault="008A5690">
          <w:pPr>
            <w:pStyle w:val="Obsah2"/>
            <w:tabs>
              <w:tab w:val="left" w:pos="960"/>
              <w:tab w:val="right" w:leader="dot" w:pos="10456"/>
            </w:tabs>
            <w:rPr>
              <w:rFonts w:eastAsiaTheme="minorEastAsia"/>
              <w:noProof/>
              <w:kern w:val="2"/>
              <w:sz w:val="24"/>
              <w:szCs w:val="24"/>
              <w:lang w:val="cs-CZ" w:eastAsia="cs-CZ"/>
              <w14:ligatures w14:val="standardContextual"/>
            </w:rPr>
          </w:pPr>
          <w:hyperlink w:anchor="_Toc233717977" w:history="1">
            <w:r w:rsidRPr="00390472">
              <w:rPr>
                <w:rStyle w:val="Hypertextovodkaz"/>
                <w:noProof/>
              </w:rPr>
              <w:t>11.4.</w:t>
            </w:r>
            <w:r>
              <w:rPr>
                <w:rFonts w:eastAsiaTheme="minorEastAsia"/>
                <w:noProof/>
                <w:kern w:val="2"/>
                <w:sz w:val="24"/>
                <w:szCs w:val="24"/>
                <w:lang w:val="cs-CZ" w:eastAsia="cs-CZ"/>
                <w14:ligatures w14:val="standardContextual"/>
              </w:rPr>
              <w:tab/>
            </w:r>
            <w:r w:rsidRPr="00390472">
              <w:rPr>
                <w:rStyle w:val="Hypertextovodkaz"/>
                <w:noProof/>
                <w:lang w:bidi="de-DE"/>
              </w:rPr>
              <w:t>Ein ZH-Kreis mit einem 4-Wege-Ventil und Pufferspeicher + BWW-Erwärmung</w:t>
            </w:r>
            <w:r>
              <w:rPr>
                <w:noProof/>
                <w:webHidden/>
              </w:rPr>
              <w:tab/>
            </w:r>
            <w:r>
              <w:rPr>
                <w:noProof/>
                <w:webHidden/>
              </w:rPr>
              <w:fldChar w:fldCharType="begin"/>
            </w:r>
            <w:r>
              <w:rPr>
                <w:noProof/>
                <w:webHidden/>
              </w:rPr>
              <w:instrText xml:space="preserve"> PAGEREF _Toc233717977 \h </w:instrText>
            </w:r>
            <w:r>
              <w:rPr>
                <w:noProof/>
                <w:webHidden/>
              </w:rPr>
            </w:r>
            <w:r>
              <w:rPr>
                <w:noProof/>
                <w:webHidden/>
              </w:rPr>
              <w:fldChar w:fldCharType="separate"/>
            </w:r>
            <w:r>
              <w:rPr>
                <w:noProof/>
                <w:webHidden/>
              </w:rPr>
              <w:t>47</w:t>
            </w:r>
            <w:r>
              <w:rPr>
                <w:noProof/>
                <w:webHidden/>
              </w:rPr>
              <w:fldChar w:fldCharType="end"/>
            </w:r>
          </w:hyperlink>
        </w:p>
        <w:p w14:paraId="5E84B70C" w14:textId="6D2CC951" w:rsidR="008A5690" w:rsidRDefault="008A5690">
          <w:pPr>
            <w:pStyle w:val="Obsah1"/>
            <w:rPr>
              <w:rFonts w:eastAsiaTheme="minorEastAsia"/>
              <w:noProof/>
              <w:kern w:val="2"/>
              <w:sz w:val="24"/>
              <w:szCs w:val="24"/>
              <w:lang w:val="cs-CZ" w:eastAsia="cs-CZ"/>
              <w14:ligatures w14:val="standardContextual"/>
            </w:rPr>
          </w:pPr>
          <w:hyperlink w:anchor="_Toc233717978" w:history="1">
            <w:r w:rsidRPr="00390472">
              <w:rPr>
                <w:rStyle w:val="Hypertextovodkaz"/>
                <w:noProof/>
              </w:rPr>
              <w:t>12.</w:t>
            </w:r>
            <w:r>
              <w:rPr>
                <w:rFonts w:eastAsiaTheme="minorEastAsia"/>
                <w:noProof/>
                <w:kern w:val="2"/>
                <w:sz w:val="24"/>
                <w:szCs w:val="24"/>
                <w:lang w:val="cs-CZ" w:eastAsia="cs-CZ"/>
                <w14:ligatures w14:val="standardContextual"/>
              </w:rPr>
              <w:tab/>
            </w:r>
            <w:r w:rsidRPr="00390472">
              <w:rPr>
                <w:rStyle w:val="Hypertextovodkaz"/>
                <w:noProof/>
                <w:lang w:bidi="de-DE"/>
              </w:rPr>
              <w:t>Bestimmung der Größe des Pufferspeichers</w:t>
            </w:r>
            <w:r>
              <w:rPr>
                <w:noProof/>
                <w:webHidden/>
              </w:rPr>
              <w:tab/>
            </w:r>
            <w:r>
              <w:rPr>
                <w:noProof/>
                <w:webHidden/>
              </w:rPr>
              <w:fldChar w:fldCharType="begin"/>
            </w:r>
            <w:r>
              <w:rPr>
                <w:noProof/>
                <w:webHidden/>
              </w:rPr>
              <w:instrText xml:space="preserve"> PAGEREF _Toc233717978 \h </w:instrText>
            </w:r>
            <w:r>
              <w:rPr>
                <w:noProof/>
                <w:webHidden/>
              </w:rPr>
            </w:r>
            <w:r>
              <w:rPr>
                <w:noProof/>
                <w:webHidden/>
              </w:rPr>
              <w:fldChar w:fldCharType="separate"/>
            </w:r>
            <w:r>
              <w:rPr>
                <w:noProof/>
                <w:webHidden/>
              </w:rPr>
              <w:t>50</w:t>
            </w:r>
            <w:r>
              <w:rPr>
                <w:noProof/>
                <w:webHidden/>
              </w:rPr>
              <w:fldChar w:fldCharType="end"/>
            </w:r>
          </w:hyperlink>
        </w:p>
        <w:p w14:paraId="246F39A1" w14:textId="6E9A13B6" w:rsidR="008A5690" w:rsidRDefault="008A5690">
          <w:pPr>
            <w:pStyle w:val="Obsah1"/>
            <w:rPr>
              <w:rFonts w:eastAsiaTheme="minorEastAsia"/>
              <w:noProof/>
              <w:kern w:val="2"/>
              <w:sz w:val="24"/>
              <w:szCs w:val="24"/>
              <w:lang w:val="cs-CZ" w:eastAsia="cs-CZ"/>
              <w14:ligatures w14:val="standardContextual"/>
            </w:rPr>
          </w:pPr>
          <w:hyperlink w:anchor="_Toc233717979" w:history="1">
            <w:r w:rsidRPr="00390472">
              <w:rPr>
                <w:rStyle w:val="Hypertextovodkaz"/>
                <w:noProof/>
              </w:rPr>
              <w:t>13.</w:t>
            </w:r>
            <w:r>
              <w:rPr>
                <w:rFonts w:eastAsiaTheme="minorEastAsia"/>
                <w:noProof/>
                <w:kern w:val="2"/>
                <w:sz w:val="24"/>
                <w:szCs w:val="24"/>
                <w:lang w:val="cs-CZ" w:eastAsia="cs-CZ"/>
                <w14:ligatures w14:val="standardContextual"/>
              </w:rPr>
              <w:tab/>
            </w:r>
            <w:r w:rsidRPr="00390472">
              <w:rPr>
                <w:rStyle w:val="Hypertextovodkaz"/>
                <w:noProof/>
                <w:lang w:bidi="de-DE"/>
              </w:rPr>
              <w:t>REGELMÄSSIGE WARTUNG</w:t>
            </w:r>
            <w:r>
              <w:rPr>
                <w:noProof/>
                <w:webHidden/>
              </w:rPr>
              <w:tab/>
            </w:r>
            <w:r>
              <w:rPr>
                <w:noProof/>
                <w:webHidden/>
              </w:rPr>
              <w:fldChar w:fldCharType="begin"/>
            </w:r>
            <w:r>
              <w:rPr>
                <w:noProof/>
                <w:webHidden/>
              </w:rPr>
              <w:instrText xml:space="preserve"> PAGEREF _Toc233717979 \h </w:instrText>
            </w:r>
            <w:r>
              <w:rPr>
                <w:noProof/>
                <w:webHidden/>
              </w:rPr>
            </w:r>
            <w:r>
              <w:rPr>
                <w:noProof/>
                <w:webHidden/>
              </w:rPr>
              <w:fldChar w:fldCharType="separate"/>
            </w:r>
            <w:r>
              <w:rPr>
                <w:noProof/>
                <w:webHidden/>
              </w:rPr>
              <w:t>51</w:t>
            </w:r>
            <w:r>
              <w:rPr>
                <w:noProof/>
                <w:webHidden/>
              </w:rPr>
              <w:fldChar w:fldCharType="end"/>
            </w:r>
          </w:hyperlink>
        </w:p>
        <w:p w14:paraId="5A02890A" w14:textId="36639D05" w:rsidR="008A5690" w:rsidRDefault="008A5690">
          <w:pPr>
            <w:pStyle w:val="Obsah1"/>
            <w:rPr>
              <w:rFonts w:eastAsiaTheme="minorEastAsia"/>
              <w:noProof/>
              <w:kern w:val="2"/>
              <w:sz w:val="24"/>
              <w:szCs w:val="24"/>
              <w:lang w:val="cs-CZ" w:eastAsia="cs-CZ"/>
              <w14:ligatures w14:val="standardContextual"/>
            </w:rPr>
          </w:pPr>
          <w:hyperlink w:anchor="_Toc233717980" w:history="1">
            <w:r w:rsidRPr="00390472">
              <w:rPr>
                <w:rStyle w:val="Hypertextovodkaz"/>
                <w:noProof/>
              </w:rPr>
              <w:t>14.</w:t>
            </w:r>
            <w:r>
              <w:rPr>
                <w:rFonts w:eastAsiaTheme="minorEastAsia"/>
                <w:noProof/>
                <w:kern w:val="2"/>
                <w:sz w:val="24"/>
                <w:szCs w:val="24"/>
                <w:lang w:val="cs-CZ" w:eastAsia="cs-CZ"/>
                <w14:ligatures w14:val="standardContextual"/>
              </w:rPr>
              <w:tab/>
            </w:r>
            <w:r w:rsidRPr="00390472">
              <w:rPr>
                <w:rStyle w:val="Hypertextovodkaz"/>
                <w:noProof/>
                <w:lang w:bidi="de-DE"/>
              </w:rPr>
              <w:t>BIOPEL ONLINE</w:t>
            </w:r>
            <w:r>
              <w:rPr>
                <w:noProof/>
                <w:webHidden/>
              </w:rPr>
              <w:tab/>
            </w:r>
            <w:r>
              <w:rPr>
                <w:noProof/>
                <w:webHidden/>
              </w:rPr>
              <w:fldChar w:fldCharType="begin"/>
            </w:r>
            <w:r>
              <w:rPr>
                <w:noProof/>
                <w:webHidden/>
              </w:rPr>
              <w:instrText xml:space="preserve"> PAGEREF _Toc233717980 \h </w:instrText>
            </w:r>
            <w:r>
              <w:rPr>
                <w:noProof/>
                <w:webHidden/>
              </w:rPr>
            </w:r>
            <w:r>
              <w:rPr>
                <w:noProof/>
                <w:webHidden/>
              </w:rPr>
              <w:fldChar w:fldCharType="separate"/>
            </w:r>
            <w:r>
              <w:rPr>
                <w:noProof/>
                <w:webHidden/>
              </w:rPr>
              <w:t>51</w:t>
            </w:r>
            <w:r>
              <w:rPr>
                <w:noProof/>
                <w:webHidden/>
              </w:rPr>
              <w:fldChar w:fldCharType="end"/>
            </w:r>
          </w:hyperlink>
        </w:p>
        <w:p w14:paraId="2E501D46" w14:textId="5217A4CD" w:rsidR="008A5690" w:rsidRDefault="008A5690">
          <w:pPr>
            <w:pStyle w:val="Obsah1"/>
            <w:rPr>
              <w:rFonts w:eastAsiaTheme="minorEastAsia"/>
              <w:noProof/>
              <w:kern w:val="2"/>
              <w:sz w:val="24"/>
              <w:szCs w:val="24"/>
              <w:lang w:val="cs-CZ" w:eastAsia="cs-CZ"/>
              <w14:ligatures w14:val="standardContextual"/>
            </w:rPr>
          </w:pPr>
          <w:hyperlink w:anchor="_Toc233717981" w:history="1">
            <w:r w:rsidRPr="00390472">
              <w:rPr>
                <w:rStyle w:val="Hypertextovodkaz"/>
                <w:noProof/>
              </w:rPr>
              <w:t>15.</w:t>
            </w:r>
            <w:r>
              <w:rPr>
                <w:rFonts w:eastAsiaTheme="minorEastAsia"/>
                <w:noProof/>
                <w:kern w:val="2"/>
                <w:sz w:val="24"/>
                <w:szCs w:val="24"/>
                <w:lang w:val="cs-CZ" w:eastAsia="cs-CZ"/>
                <w14:ligatures w14:val="standardContextual"/>
              </w:rPr>
              <w:tab/>
            </w:r>
            <w:r w:rsidRPr="00390472">
              <w:rPr>
                <w:rStyle w:val="Hypertextovodkaz"/>
                <w:noProof/>
                <w:lang w:bidi="de-DE"/>
              </w:rPr>
              <w:t>FIRMWARE-AKTUALISIERUNG</w:t>
            </w:r>
            <w:r>
              <w:rPr>
                <w:noProof/>
                <w:webHidden/>
              </w:rPr>
              <w:tab/>
            </w:r>
            <w:r>
              <w:rPr>
                <w:noProof/>
                <w:webHidden/>
              </w:rPr>
              <w:fldChar w:fldCharType="begin"/>
            </w:r>
            <w:r>
              <w:rPr>
                <w:noProof/>
                <w:webHidden/>
              </w:rPr>
              <w:instrText xml:space="preserve"> PAGEREF _Toc233717981 \h </w:instrText>
            </w:r>
            <w:r>
              <w:rPr>
                <w:noProof/>
                <w:webHidden/>
              </w:rPr>
            </w:r>
            <w:r>
              <w:rPr>
                <w:noProof/>
                <w:webHidden/>
              </w:rPr>
              <w:fldChar w:fldCharType="separate"/>
            </w:r>
            <w:r>
              <w:rPr>
                <w:noProof/>
                <w:webHidden/>
              </w:rPr>
              <w:t>52</w:t>
            </w:r>
            <w:r>
              <w:rPr>
                <w:noProof/>
                <w:webHidden/>
              </w:rPr>
              <w:fldChar w:fldCharType="end"/>
            </w:r>
          </w:hyperlink>
        </w:p>
        <w:p w14:paraId="527FDBB3" w14:textId="39CBD3BD" w:rsidR="008A5690" w:rsidRDefault="008A5690">
          <w:pPr>
            <w:pStyle w:val="Obsah1"/>
            <w:rPr>
              <w:rFonts w:eastAsiaTheme="minorEastAsia"/>
              <w:noProof/>
              <w:kern w:val="2"/>
              <w:sz w:val="24"/>
              <w:szCs w:val="24"/>
              <w:lang w:val="cs-CZ" w:eastAsia="cs-CZ"/>
              <w14:ligatures w14:val="standardContextual"/>
            </w:rPr>
          </w:pPr>
          <w:hyperlink w:anchor="_Toc233717982" w:history="1">
            <w:r w:rsidRPr="00390472">
              <w:rPr>
                <w:rStyle w:val="Hypertextovodkaz"/>
                <w:noProof/>
              </w:rPr>
              <w:t>16.</w:t>
            </w:r>
            <w:r>
              <w:rPr>
                <w:rFonts w:eastAsiaTheme="minorEastAsia"/>
                <w:noProof/>
                <w:kern w:val="2"/>
                <w:sz w:val="24"/>
                <w:szCs w:val="24"/>
                <w:lang w:val="cs-CZ" w:eastAsia="cs-CZ"/>
                <w14:ligatures w14:val="standardContextual"/>
              </w:rPr>
              <w:tab/>
            </w:r>
            <w:r w:rsidRPr="00390472">
              <w:rPr>
                <w:rStyle w:val="Hypertextovodkaz"/>
                <w:noProof/>
                <w:lang w:bidi="de-DE"/>
              </w:rPr>
              <w:t>BETRIEBS- UND FEHLERMELDUNGEN</w:t>
            </w:r>
            <w:r>
              <w:rPr>
                <w:noProof/>
                <w:webHidden/>
              </w:rPr>
              <w:tab/>
            </w:r>
            <w:r>
              <w:rPr>
                <w:noProof/>
                <w:webHidden/>
              </w:rPr>
              <w:fldChar w:fldCharType="begin"/>
            </w:r>
            <w:r>
              <w:rPr>
                <w:noProof/>
                <w:webHidden/>
              </w:rPr>
              <w:instrText xml:space="preserve"> PAGEREF _Toc233717982 \h </w:instrText>
            </w:r>
            <w:r>
              <w:rPr>
                <w:noProof/>
                <w:webHidden/>
              </w:rPr>
            </w:r>
            <w:r>
              <w:rPr>
                <w:noProof/>
                <w:webHidden/>
              </w:rPr>
              <w:fldChar w:fldCharType="separate"/>
            </w:r>
            <w:r>
              <w:rPr>
                <w:noProof/>
                <w:webHidden/>
              </w:rPr>
              <w:t>52</w:t>
            </w:r>
            <w:r>
              <w:rPr>
                <w:noProof/>
                <w:webHidden/>
              </w:rPr>
              <w:fldChar w:fldCharType="end"/>
            </w:r>
          </w:hyperlink>
        </w:p>
        <w:p w14:paraId="0E1C30A1" w14:textId="5E10AB4F" w:rsidR="008A5690" w:rsidRDefault="008A5690">
          <w:pPr>
            <w:pStyle w:val="Obsah1"/>
            <w:rPr>
              <w:rFonts w:eastAsiaTheme="minorEastAsia"/>
              <w:noProof/>
              <w:kern w:val="2"/>
              <w:sz w:val="24"/>
              <w:szCs w:val="24"/>
              <w:lang w:val="cs-CZ" w:eastAsia="cs-CZ"/>
              <w14:ligatures w14:val="standardContextual"/>
            </w:rPr>
          </w:pPr>
          <w:hyperlink w:anchor="_Toc233717983" w:history="1">
            <w:r w:rsidRPr="00390472">
              <w:rPr>
                <w:rStyle w:val="Hypertextovodkaz"/>
                <w:noProof/>
              </w:rPr>
              <w:t>17.</w:t>
            </w:r>
            <w:r>
              <w:rPr>
                <w:rFonts w:eastAsiaTheme="minorEastAsia"/>
                <w:noProof/>
                <w:kern w:val="2"/>
                <w:sz w:val="24"/>
                <w:szCs w:val="24"/>
                <w:lang w:val="cs-CZ" w:eastAsia="cs-CZ"/>
                <w14:ligatures w14:val="standardContextual"/>
              </w:rPr>
              <w:tab/>
            </w:r>
            <w:r w:rsidRPr="00390472">
              <w:rPr>
                <w:rStyle w:val="Hypertextovodkaz"/>
                <w:noProof/>
                <w:lang w:bidi="de-DE"/>
              </w:rPr>
              <w:t>LÖSUNG KONKRETER SITUATIONEN</w:t>
            </w:r>
            <w:r>
              <w:rPr>
                <w:noProof/>
                <w:webHidden/>
              </w:rPr>
              <w:tab/>
            </w:r>
            <w:r>
              <w:rPr>
                <w:noProof/>
                <w:webHidden/>
              </w:rPr>
              <w:fldChar w:fldCharType="begin"/>
            </w:r>
            <w:r>
              <w:rPr>
                <w:noProof/>
                <w:webHidden/>
              </w:rPr>
              <w:instrText xml:space="preserve"> PAGEREF _Toc233717983 \h </w:instrText>
            </w:r>
            <w:r>
              <w:rPr>
                <w:noProof/>
                <w:webHidden/>
              </w:rPr>
            </w:r>
            <w:r>
              <w:rPr>
                <w:noProof/>
                <w:webHidden/>
              </w:rPr>
              <w:fldChar w:fldCharType="separate"/>
            </w:r>
            <w:r>
              <w:rPr>
                <w:noProof/>
                <w:webHidden/>
              </w:rPr>
              <w:t>53</w:t>
            </w:r>
            <w:r>
              <w:rPr>
                <w:noProof/>
                <w:webHidden/>
              </w:rPr>
              <w:fldChar w:fldCharType="end"/>
            </w:r>
          </w:hyperlink>
        </w:p>
        <w:p w14:paraId="6A8258B8" w14:textId="5E01569C" w:rsidR="008A5690" w:rsidRDefault="008A5690">
          <w:pPr>
            <w:pStyle w:val="Obsah1"/>
            <w:rPr>
              <w:rFonts w:eastAsiaTheme="minorEastAsia"/>
              <w:noProof/>
              <w:kern w:val="2"/>
              <w:sz w:val="24"/>
              <w:szCs w:val="24"/>
              <w:lang w:val="cs-CZ" w:eastAsia="cs-CZ"/>
              <w14:ligatures w14:val="standardContextual"/>
            </w:rPr>
          </w:pPr>
          <w:hyperlink w:anchor="_Toc233717984" w:history="1">
            <w:r w:rsidRPr="00390472">
              <w:rPr>
                <w:rStyle w:val="Hypertextovodkaz"/>
                <w:noProof/>
              </w:rPr>
              <w:t>18.</w:t>
            </w:r>
            <w:r>
              <w:rPr>
                <w:rFonts w:eastAsiaTheme="minorEastAsia"/>
                <w:noProof/>
                <w:kern w:val="2"/>
                <w:sz w:val="24"/>
                <w:szCs w:val="24"/>
                <w:lang w:val="cs-CZ" w:eastAsia="cs-CZ"/>
                <w14:ligatures w14:val="standardContextual"/>
              </w:rPr>
              <w:tab/>
            </w:r>
            <w:r w:rsidRPr="00390472">
              <w:rPr>
                <w:rStyle w:val="Hypertextovodkaz"/>
                <w:noProof/>
                <w:lang w:bidi="de-DE"/>
              </w:rPr>
              <w:t>ELEKTRISCHE SICHERHEIT</w:t>
            </w:r>
            <w:r>
              <w:rPr>
                <w:noProof/>
                <w:webHidden/>
              </w:rPr>
              <w:tab/>
            </w:r>
            <w:r>
              <w:rPr>
                <w:noProof/>
                <w:webHidden/>
              </w:rPr>
              <w:fldChar w:fldCharType="begin"/>
            </w:r>
            <w:r>
              <w:rPr>
                <w:noProof/>
                <w:webHidden/>
              </w:rPr>
              <w:instrText xml:space="preserve"> PAGEREF _Toc233717984 \h </w:instrText>
            </w:r>
            <w:r>
              <w:rPr>
                <w:noProof/>
                <w:webHidden/>
              </w:rPr>
            </w:r>
            <w:r>
              <w:rPr>
                <w:noProof/>
                <w:webHidden/>
              </w:rPr>
              <w:fldChar w:fldCharType="separate"/>
            </w:r>
            <w:r>
              <w:rPr>
                <w:noProof/>
                <w:webHidden/>
              </w:rPr>
              <w:t>56</w:t>
            </w:r>
            <w:r>
              <w:rPr>
                <w:noProof/>
                <w:webHidden/>
              </w:rPr>
              <w:fldChar w:fldCharType="end"/>
            </w:r>
          </w:hyperlink>
        </w:p>
        <w:p w14:paraId="25926895" w14:textId="50B7657F" w:rsidR="008A5690" w:rsidRDefault="008A5690">
          <w:pPr>
            <w:pStyle w:val="Obsah1"/>
            <w:rPr>
              <w:rFonts w:eastAsiaTheme="minorEastAsia"/>
              <w:noProof/>
              <w:kern w:val="2"/>
              <w:sz w:val="24"/>
              <w:szCs w:val="24"/>
              <w:lang w:val="cs-CZ" w:eastAsia="cs-CZ"/>
              <w14:ligatures w14:val="standardContextual"/>
            </w:rPr>
          </w:pPr>
          <w:hyperlink w:anchor="_Toc233717985" w:history="1">
            <w:r w:rsidRPr="00390472">
              <w:rPr>
                <w:rStyle w:val="Hypertextovodkaz"/>
                <w:noProof/>
              </w:rPr>
              <w:t>19.</w:t>
            </w:r>
            <w:r>
              <w:rPr>
                <w:rFonts w:eastAsiaTheme="minorEastAsia"/>
                <w:noProof/>
                <w:kern w:val="2"/>
                <w:sz w:val="24"/>
                <w:szCs w:val="24"/>
                <w:lang w:val="cs-CZ" w:eastAsia="cs-CZ"/>
                <w14:ligatures w14:val="standardContextual"/>
              </w:rPr>
              <w:tab/>
            </w:r>
            <w:r w:rsidRPr="00390472">
              <w:rPr>
                <w:rStyle w:val="Hypertextovodkaz"/>
                <w:noProof/>
                <w:lang w:bidi="de-DE"/>
              </w:rPr>
              <w:t>WERKSEINSTELLUNG</w:t>
            </w:r>
            <w:r>
              <w:rPr>
                <w:noProof/>
                <w:webHidden/>
              </w:rPr>
              <w:tab/>
            </w:r>
            <w:r>
              <w:rPr>
                <w:noProof/>
                <w:webHidden/>
              </w:rPr>
              <w:fldChar w:fldCharType="begin"/>
            </w:r>
            <w:r>
              <w:rPr>
                <w:noProof/>
                <w:webHidden/>
              </w:rPr>
              <w:instrText xml:space="preserve"> PAGEREF _Toc233717985 \h </w:instrText>
            </w:r>
            <w:r>
              <w:rPr>
                <w:noProof/>
                <w:webHidden/>
              </w:rPr>
            </w:r>
            <w:r>
              <w:rPr>
                <w:noProof/>
                <w:webHidden/>
              </w:rPr>
              <w:fldChar w:fldCharType="separate"/>
            </w:r>
            <w:r>
              <w:rPr>
                <w:noProof/>
                <w:webHidden/>
              </w:rPr>
              <w:t>57</w:t>
            </w:r>
            <w:r>
              <w:rPr>
                <w:noProof/>
                <w:webHidden/>
              </w:rPr>
              <w:fldChar w:fldCharType="end"/>
            </w:r>
          </w:hyperlink>
        </w:p>
        <w:p w14:paraId="7CC2D885" w14:textId="5554291B" w:rsidR="008A5690" w:rsidRDefault="008A5690">
          <w:pPr>
            <w:pStyle w:val="Obsah1"/>
            <w:rPr>
              <w:rFonts w:eastAsiaTheme="minorEastAsia"/>
              <w:noProof/>
              <w:kern w:val="2"/>
              <w:sz w:val="24"/>
              <w:szCs w:val="24"/>
              <w:lang w:val="cs-CZ" w:eastAsia="cs-CZ"/>
              <w14:ligatures w14:val="standardContextual"/>
            </w:rPr>
          </w:pPr>
          <w:hyperlink w:anchor="_Toc233717986" w:history="1">
            <w:r w:rsidRPr="00390472">
              <w:rPr>
                <w:rStyle w:val="Hypertextovodkaz"/>
                <w:noProof/>
              </w:rPr>
              <w:t>20.</w:t>
            </w:r>
            <w:r>
              <w:rPr>
                <w:rFonts w:eastAsiaTheme="minorEastAsia"/>
                <w:noProof/>
                <w:kern w:val="2"/>
                <w:sz w:val="24"/>
                <w:szCs w:val="24"/>
                <w:lang w:val="cs-CZ" w:eastAsia="cs-CZ"/>
                <w14:ligatures w14:val="standardContextual"/>
              </w:rPr>
              <w:tab/>
            </w:r>
            <w:r w:rsidRPr="00390472">
              <w:rPr>
                <w:rStyle w:val="Hypertextovodkaz"/>
                <w:noProof/>
                <w:lang w:bidi="de-DE"/>
              </w:rPr>
              <w:t>ENERGIEEFFIZIENZ</w:t>
            </w:r>
            <w:r>
              <w:rPr>
                <w:noProof/>
                <w:webHidden/>
              </w:rPr>
              <w:tab/>
            </w:r>
            <w:r>
              <w:rPr>
                <w:noProof/>
                <w:webHidden/>
              </w:rPr>
              <w:fldChar w:fldCharType="begin"/>
            </w:r>
            <w:r>
              <w:rPr>
                <w:noProof/>
                <w:webHidden/>
              </w:rPr>
              <w:instrText xml:space="preserve"> PAGEREF _Toc233717986 \h </w:instrText>
            </w:r>
            <w:r>
              <w:rPr>
                <w:noProof/>
                <w:webHidden/>
              </w:rPr>
            </w:r>
            <w:r>
              <w:rPr>
                <w:noProof/>
                <w:webHidden/>
              </w:rPr>
              <w:fldChar w:fldCharType="separate"/>
            </w:r>
            <w:r>
              <w:rPr>
                <w:noProof/>
                <w:webHidden/>
              </w:rPr>
              <w:t>58</w:t>
            </w:r>
            <w:r>
              <w:rPr>
                <w:noProof/>
                <w:webHidden/>
              </w:rPr>
              <w:fldChar w:fldCharType="end"/>
            </w:r>
          </w:hyperlink>
        </w:p>
        <w:p w14:paraId="59F94F97" w14:textId="2E26AB5F" w:rsidR="008A5690" w:rsidRDefault="008A5690">
          <w:pPr>
            <w:pStyle w:val="Obsah1"/>
            <w:rPr>
              <w:rFonts w:eastAsiaTheme="minorEastAsia"/>
              <w:noProof/>
              <w:kern w:val="2"/>
              <w:sz w:val="24"/>
              <w:szCs w:val="24"/>
              <w:lang w:val="cs-CZ" w:eastAsia="cs-CZ"/>
              <w14:ligatures w14:val="standardContextual"/>
            </w:rPr>
          </w:pPr>
          <w:hyperlink w:anchor="_Toc233717987" w:history="1">
            <w:r w:rsidRPr="00390472">
              <w:rPr>
                <w:rStyle w:val="Hypertextovodkaz"/>
                <w:noProof/>
              </w:rPr>
              <w:t>21.</w:t>
            </w:r>
            <w:r>
              <w:rPr>
                <w:rFonts w:eastAsiaTheme="minorEastAsia"/>
                <w:noProof/>
                <w:kern w:val="2"/>
                <w:sz w:val="24"/>
                <w:szCs w:val="24"/>
                <w:lang w:val="cs-CZ" w:eastAsia="cs-CZ"/>
                <w14:ligatures w14:val="standardContextual"/>
              </w:rPr>
              <w:tab/>
            </w:r>
            <w:r w:rsidRPr="00390472">
              <w:rPr>
                <w:rStyle w:val="Hypertextovodkaz"/>
                <w:noProof/>
                <w:lang w:bidi="de-DE"/>
              </w:rPr>
              <w:t>IDENTIFIKATIONSZEICHEN</w:t>
            </w:r>
            <w:r>
              <w:rPr>
                <w:noProof/>
                <w:webHidden/>
              </w:rPr>
              <w:tab/>
            </w:r>
            <w:r>
              <w:rPr>
                <w:noProof/>
                <w:webHidden/>
              </w:rPr>
              <w:fldChar w:fldCharType="begin"/>
            </w:r>
            <w:r>
              <w:rPr>
                <w:noProof/>
                <w:webHidden/>
              </w:rPr>
              <w:instrText xml:space="preserve"> PAGEREF _Toc233717987 \h </w:instrText>
            </w:r>
            <w:r>
              <w:rPr>
                <w:noProof/>
                <w:webHidden/>
              </w:rPr>
            </w:r>
            <w:r>
              <w:rPr>
                <w:noProof/>
                <w:webHidden/>
              </w:rPr>
              <w:fldChar w:fldCharType="separate"/>
            </w:r>
            <w:r>
              <w:rPr>
                <w:noProof/>
                <w:webHidden/>
              </w:rPr>
              <w:t>60</w:t>
            </w:r>
            <w:r>
              <w:rPr>
                <w:noProof/>
                <w:webHidden/>
              </w:rPr>
              <w:fldChar w:fldCharType="end"/>
            </w:r>
          </w:hyperlink>
        </w:p>
        <w:p w14:paraId="4C6F35A3" w14:textId="528C4083" w:rsidR="008A5690" w:rsidRDefault="008A5690">
          <w:pPr>
            <w:pStyle w:val="Obsah1"/>
            <w:rPr>
              <w:rFonts w:eastAsiaTheme="minorEastAsia"/>
              <w:noProof/>
              <w:kern w:val="2"/>
              <w:sz w:val="24"/>
              <w:szCs w:val="24"/>
              <w:lang w:val="cs-CZ" w:eastAsia="cs-CZ"/>
              <w14:ligatures w14:val="standardContextual"/>
            </w:rPr>
          </w:pPr>
          <w:hyperlink w:anchor="_Toc233717988" w:history="1">
            <w:r w:rsidRPr="00390472">
              <w:rPr>
                <w:rStyle w:val="Hypertextovodkaz"/>
                <w:noProof/>
              </w:rPr>
              <w:t>22.</w:t>
            </w:r>
            <w:r>
              <w:rPr>
                <w:rFonts w:eastAsiaTheme="minorEastAsia"/>
                <w:noProof/>
                <w:kern w:val="2"/>
                <w:sz w:val="24"/>
                <w:szCs w:val="24"/>
                <w:lang w:val="cs-CZ" w:eastAsia="cs-CZ"/>
                <w14:ligatures w14:val="standardContextual"/>
              </w:rPr>
              <w:tab/>
            </w:r>
            <w:r w:rsidRPr="00390472">
              <w:rPr>
                <w:rStyle w:val="Hypertextovodkaz"/>
                <w:noProof/>
                <w:lang w:bidi="de-DE"/>
              </w:rPr>
              <w:t>GARANTIEBEDINGUNGEN, ALLGEMEINE ANWEISUNGEN</w:t>
            </w:r>
            <w:r>
              <w:rPr>
                <w:noProof/>
                <w:webHidden/>
              </w:rPr>
              <w:tab/>
            </w:r>
            <w:r>
              <w:rPr>
                <w:noProof/>
                <w:webHidden/>
              </w:rPr>
              <w:fldChar w:fldCharType="begin"/>
            </w:r>
            <w:r>
              <w:rPr>
                <w:noProof/>
                <w:webHidden/>
              </w:rPr>
              <w:instrText xml:space="preserve"> PAGEREF _Toc233717988 \h </w:instrText>
            </w:r>
            <w:r>
              <w:rPr>
                <w:noProof/>
                <w:webHidden/>
              </w:rPr>
            </w:r>
            <w:r>
              <w:rPr>
                <w:noProof/>
                <w:webHidden/>
              </w:rPr>
              <w:fldChar w:fldCharType="separate"/>
            </w:r>
            <w:r>
              <w:rPr>
                <w:noProof/>
                <w:webHidden/>
              </w:rPr>
              <w:t>65</w:t>
            </w:r>
            <w:r>
              <w:rPr>
                <w:noProof/>
                <w:webHidden/>
              </w:rPr>
              <w:fldChar w:fldCharType="end"/>
            </w:r>
          </w:hyperlink>
        </w:p>
        <w:p w14:paraId="616989A0" w14:textId="6270894E" w:rsidR="008A5690" w:rsidRDefault="008A5690">
          <w:pPr>
            <w:pStyle w:val="Obsah1"/>
            <w:rPr>
              <w:rFonts w:eastAsiaTheme="minorEastAsia"/>
              <w:noProof/>
              <w:kern w:val="2"/>
              <w:sz w:val="24"/>
              <w:szCs w:val="24"/>
              <w:lang w:val="cs-CZ" w:eastAsia="cs-CZ"/>
              <w14:ligatures w14:val="standardContextual"/>
            </w:rPr>
          </w:pPr>
          <w:hyperlink w:anchor="_Toc233717989" w:history="1">
            <w:r w:rsidRPr="00390472">
              <w:rPr>
                <w:rStyle w:val="Hypertextovodkaz"/>
                <w:noProof/>
              </w:rPr>
              <w:t>23.</w:t>
            </w:r>
            <w:r>
              <w:rPr>
                <w:rFonts w:eastAsiaTheme="minorEastAsia"/>
                <w:noProof/>
                <w:kern w:val="2"/>
                <w:sz w:val="24"/>
                <w:szCs w:val="24"/>
                <w:lang w:val="cs-CZ" w:eastAsia="cs-CZ"/>
                <w14:ligatures w14:val="standardContextual"/>
              </w:rPr>
              <w:tab/>
            </w:r>
            <w:r w:rsidRPr="00390472">
              <w:rPr>
                <w:rStyle w:val="Hypertextovodkaz"/>
                <w:noProof/>
                <w:lang w:bidi="de-DE"/>
              </w:rPr>
              <w:t>GELTENDE NORMEN UND VORSCHRIFTEN</w:t>
            </w:r>
            <w:r>
              <w:rPr>
                <w:noProof/>
                <w:webHidden/>
              </w:rPr>
              <w:tab/>
            </w:r>
            <w:r>
              <w:rPr>
                <w:noProof/>
                <w:webHidden/>
              </w:rPr>
              <w:fldChar w:fldCharType="begin"/>
            </w:r>
            <w:r>
              <w:rPr>
                <w:noProof/>
                <w:webHidden/>
              </w:rPr>
              <w:instrText xml:space="preserve"> PAGEREF _Toc233717989 \h </w:instrText>
            </w:r>
            <w:r>
              <w:rPr>
                <w:noProof/>
                <w:webHidden/>
              </w:rPr>
            </w:r>
            <w:r>
              <w:rPr>
                <w:noProof/>
                <w:webHidden/>
              </w:rPr>
              <w:fldChar w:fldCharType="separate"/>
            </w:r>
            <w:r>
              <w:rPr>
                <w:noProof/>
                <w:webHidden/>
              </w:rPr>
              <w:t>66</w:t>
            </w:r>
            <w:r>
              <w:rPr>
                <w:noProof/>
                <w:webHidden/>
              </w:rPr>
              <w:fldChar w:fldCharType="end"/>
            </w:r>
          </w:hyperlink>
        </w:p>
        <w:p w14:paraId="28D1B00B" w14:textId="30F120E1" w:rsidR="008A5690" w:rsidRDefault="008A5690">
          <w:pPr>
            <w:pStyle w:val="Obsah1"/>
            <w:rPr>
              <w:rFonts w:eastAsiaTheme="minorEastAsia"/>
              <w:noProof/>
              <w:kern w:val="2"/>
              <w:sz w:val="24"/>
              <w:szCs w:val="24"/>
              <w:lang w:val="cs-CZ" w:eastAsia="cs-CZ"/>
              <w14:ligatures w14:val="standardContextual"/>
            </w:rPr>
          </w:pPr>
          <w:hyperlink w:anchor="_Toc233717990" w:history="1">
            <w:r w:rsidRPr="00390472">
              <w:rPr>
                <w:rStyle w:val="Hypertextovodkaz"/>
                <w:noProof/>
              </w:rPr>
              <w:t>24.</w:t>
            </w:r>
            <w:r>
              <w:rPr>
                <w:rFonts w:eastAsiaTheme="minorEastAsia"/>
                <w:noProof/>
                <w:kern w:val="2"/>
                <w:sz w:val="24"/>
                <w:szCs w:val="24"/>
                <w:lang w:val="cs-CZ" w:eastAsia="cs-CZ"/>
                <w14:ligatures w14:val="standardContextual"/>
              </w:rPr>
              <w:tab/>
            </w:r>
            <w:r w:rsidRPr="00390472">
              <w:rPr>
                <w:rStyle w:val="Hypertextovodkaz"/>
                <w:noProof/>
                <w:lang w:bidi="de-DE"/>
              </w:rPr>
              <w:t>GARANTIESCHEIN</w:t>
            </w:r>
            <w:r>
              <w:rPr>
                <w:noProof/>
                <w:webHidden/>
              </w:rPr>
              <w:tab/>
            </w:r>
            <w:r>
              <w:rPr>
                <w:noProof/>
                <w:webHidden/>
              </w:rPr>
              <w:fldChar w:fldCharType="begin"/>
            </w:r>
            <w:r>
              <w:rPr>
                <w:noProof/>
                <w:webHidden/>
              </w:rPr>
              <w:instrText xml:space="preserve"> PAGEREF _Toc233717990 \h </w:instrText>
            </w:r>
            <w:r>
              <w:rPr>
                <w:noProof/>
                <w:webHidden/>
              </w:rPr>
            </w:r>
            <w:r>
              <w:rPr>
                <w:noProof/>
                <w:webHidden/>
              </w:rPr>
              <w:fldChar w:fldCharType="separate"/>
            </w:r>
            <w:r>
              <w:rPr>
                <w:noProof/>
                <w:webHidden/>
              </w:rPr>
              <w:t>67</w:t>
            </w:r>
            <w:r>
              <w:rPr>
                <w:noProof/>
                <w:webHidden/>
              </w:rPr>
              <w:fldChar w:fldCharType="end"/>
            </w:r>
          </w:hyperlink>
        </w:p>
        <w:p w14:paraId="3D237321" w14:textId="0F5B6593" w:rsidR="00A8799D" w:rsidRPr="00833D68" w:rsidRDefault="00A55537">
          <w:r w:rsidRPr="00833D68">
            <w:rPr>
              <w:lang w:bidi="de-DE"/>
            </w:rPr>
            <w:fldChar w:fldCharType="end"/>
          </w:r>
        </w:p>
      </w:sdtContent>
    </w:sdt>
    <w:p w14:paraId="140497A0" w14:textId="77777777" w:rsidR="00011178" w:rsidRPr="00833D68" w:rsidRDefault="00011178"/>
    <w:p w14:paraId="73E55062" w14:textId="77777777" w:rsidR="00A55537" w:rsidRPr="00833D68" w:rsidRDefault="00A55537"/>
    <w:p w14:paraId="18EECACB" w14:textId="77777777" w:rsidR="000A433A" w:rsidRPr="00833D68" w:rsidRDefault="000A433A">
      <w:pPr>
        <w:rPr>
          <w:rFonts w:asciiTheme="majorHAnsi" w:eastAsiaTheme="majorEastAsia" w:hAnsiTheme="majorHAnsi" w:cstheme="majorBidi"/>
          <w:b/>
          <w:sz w:val="32"/>
          <w:szCs w:val="32"/>
        </w:rPr>
      </w:pPr>
      <w:r w:rsidRPr="00833D68">
        <w:rPr>
          <w:lang w:bidi="de-DE"/>
        </w:rPr>
        <w:br w:type="page"/>
      </w:r>
    </w:p>
    <w:p w14:paraId="2D59ADDD" w14:textId="511B21DC" w:rsidR="001E685F" w:rsidRPr="00833D68" w:rsidRDefault="00FE60E9" w:rsidP="00CF6722">
      <w:pPr>
        <w:pStyle w:val="Nadpis1"/>
        <w:numPr>
          <w:ilvl w:val="0"/>
          <w:numId w:val="1"/>
        </w:numPr>
      </w:pPr>
      <w:bookmarkStart w:id="0" w:name="_Toc233717930"/>
      <w:r w:rsidRPr="00833D68">
        <w:rPr>
          <w:lang w:bidi="de-DE"/>
        </w:rPr>
        <w:lastRenderedPageBreak/>
        <w:t>EINLEITUNG</w:t>
      </w:r>
      <w:bookmarkEnd w:id="0"/>
    </w:p>
    <w:p w14:paraId="646FC07D" w14:textId="77777777" w:rsidR="00D22E2B" w:rsidRPr="00833D68" w:rsidRDefault="001E685F" w:rsidP="00D22E2B">
      <w:pPr>
        <w:jc w:val="both"/>
        <w:rPr>
          <w:sz w:val="20"/>
          <w:szCs w:val="20"/>
        </w:rPr>
      </w:pPr>
      <w:r w:rsidRPr="00833D68">
        <w:rPr>
          <w:sz w:val="20"/>
          <w:szCs w:val="20"/>
          <w:lang w:bidi="de-DE"/>
        </w:rPr>
        <w:t xml:space="preserve">Für die richtige Installation, Inbetriebnahme und den Betrieb des Kessels der Biopel-Reihe empfehlen wir, diese Anleitung Schritt für Schritt ab Kapitel 1 zu lesen und chronologisch vorzugehen, damit bei der Montage und Inbetriebnahme keiner der für die richtige Funktion des Kessels erforderlichen Schritte vernachlässigt wird. Die Kapitel beschreiben schrittweise die Montage, erste Inbetriebnahme, den Anschluss und die Aktivierung der angeschlossenen Geräte und die Wartung des Kessels. Die Anleitung beschreibt schrittweise die einzelnen Schritte und ergänzt praktische Informationen für jedes der Kapitel, die dem Kunden helfen, die Tätigkeit des Kessels und der Regelelemente des Heizsystems zu verstehen. </w:t>
      </w:r>
    </w:p>
    <w:p w14:paraId="2E386702" w14:textId="77777777" w:rsidR="00D22E2B" w:rsidRPr="00833D68" w:rsidRDefault="00D22E2B" w:rsidP="00D22E2B">
      <w:pPr>
        <w:jc w:val="both"/>
        <w:rPr>
          <w:sz w:val="20"/>
          <w:szCs w:val="20"/>
        </w:rPr>
      </w:pPr>
      <w:r w:rsidRPr="00833D68">
        <w:rPr>
          <w:sz w:val="20"/>
          <w:szCs w:val="20"/>
          <w:lang w:bidi="de-DE"/>
        </w:rPr>
        <w:t xml:space="preserve">In der zweiten Hälfte der Anleitung finden Sie Beispiele des Anschlusses der Heizsysteme und des Zubehörs einschließlich einer Beschreibung der Einstellung in der Steuereinheit. Wenn ein oder mehrere Zubehörteile an den Kessel angeschlossen sind, verwenden Sie diese Informationen, um das Zubehör richtig einzurichten, damit dessen dieser Anleitung entspricht. </w:t>
      </w:r>
    </w:p>
    <w:p w14:paraId="44D48B46" w14:textId="5DA5A7F7" w:rsidR="00D22E2B" w:rsidRPr="00833D68" w:rsidRDefault="00D22E2B" w:rsidP="00D22E2B">
      <w:pPr>
        <w:jc w:val="both"/>
        <w:rPr>
          <w:sz w:val="20"/>
          <w:szCs w:val="20"/>
        </w:rPr>
      </w:pPr>
      <w:r w:rsidRPr="00833D68">
        <w:rPr>
          <w:sz w:val="20"/>
          <w:szCs w:val="20"/>
          <w:lang w:bidi="de-DE"/>
        </w:rPr>
        <w:t>Wenn Sie zusätzliche Informationen zum Betrieb des Kessels oder der kesselgesteuerten Komponenten anfordern, wenden Sie sich immer an eine zertifizierte Installationsfirma oder einen Vertreter von OPOP spol. s.r.o.</w:t>
      </w:r>
    </w:p>
    <w:p w14:paraId="28EFC436" w14:textId="77777777" w:rsidR="005E68E2" w:rsidRPr="00833D68" w:rsidRDefault="005E68E2" w:rsidP="00D22E2B">
      <w:pPr>
        <w:jc w:val="both"/>
      </w:pPr>
    </w:p>
    <w:p w14:paraId="114725E9" w14:textId="77777777" w:rsidR="00DD7DEC" w:rsidRPr="00833D68" w:rsidRDefault="00047707" w:rsidP="00CF6722">
      <w:pPr>
        <w:pStyle w:val="Nadpis1"/>
        <w:numPr>
          <w:ilvl w:val="0"/>
          <w:numId w:val="1"/>
        </w:numPr>
      </w:pPr>
      <w:bookmarkStart w:id="1" w:name="_Toc233717931"/>
      <w:r w:rsidRPr="00833D68">
        <w:rPr>
          <w:lang w:bidi="de-DE"/>
        </w:rPr>
        <w:t>GRUNDCHARAKTERISTIK DER BIOPEL-MINI-KESSEL</w:t>
      </w:r>
      <w:bookmarkEnd w:id="1"/>
    </w:p>
    <w:p w14:paraId="71860A66" w14:textId="77777777" w:rsidR="0015626D" w:rsidRPr="00833D68" w:rsidRDefault="00047707" w:rsidP="0015626D">
      <w:pPr>
        <w:jc w:val="both"/>
        <w:rPr>
          <w:sz w:val="20"/>
          <w:szCs w:val="20"/>
        </w:rPr>
      </w:pPr>
      <w:r w:rsidRPr="00833D68">
        <w:rPr>
          <w:sz w:val="20"/>
          <w:szCs w:val="20"/>
          <w:lang w:bidi="de-DE"/>
        </w:rPr>
        <w:t xml:space="preserve">Die Biopel-MINI-Kessel werden je nach maximaler Leistung von 11 bis 40 kW in verschiedenen Größen hergestellt. Das Steuersystem dieser Kessel ermöglicht es, alle Regelelement der Heizsysteme zu steuern. Die Steuereinheit ist mit vielen fortgeschrittenen Funktionen ausgestattet, welche die Anpassung des Kessels an die Kundenanforderungen sicherstellen. Darüber hinaus können viele zusätzliche Geräte angeschlossen werden, die den Betrieb des Kessels vereinfachen und weitere übergeordnete Funktionen hinzufügen. </w:t>
      </w:r>
    </w:p>
    <w:p w14:paraId="3E49D215" w14:textId="77777777" w:rsidR="0015626D" w:rsidRPr="00833D68" w:rsidRDefault="0015626D" w:rsidP="004851AC">
      <w:pPr>
        <w:spacing w:line="240" w:lineRule="auto"/>
        <w:jc w:val="both"/>
        <w:rPr>
          <w:sz w:val="20"/>
          <w:szCs w:val="20"/>
        </w:rPr>
      </w:pPr>
      <w:r w:rsidRPr="00833D68">
        <w:rPr>
          <w:sz w:val="20"/>
          <w:szCs w:val="20"/>
          <w:lang w:bidi="de-DE"/>
        </w:rPr>
        <w:t xml:space="preserve">Die Steuereinheit des Biopel-MINI-Kessels ermöglicht: </w:t>
      </w:r>
    </w:p>
    <w:p w14:paraId="310D402E" w14:textId="77777777" w:rsidR="0015626D" w:rsidRPr="00833D68" w:rsidRDefault="0015626D" w:rsidP="00CF6722">
      <w:pPr>
        <w:pStyle w:val="Bezmezer"/>
        <w:numPr>
          <w:ilvl w:val="0"/>
          <w:numId w:val="3"/>
        </w:numPr>
        <w:jc w:val="both"/>
        <w:rPr>
          <w:sz w:val="20"/>
          <w:szCs w:val="20"/>
        </w:rPr>
      </w:pPr>
      <w:r w:rsidRPr="00833D68">
        <w:rPr>
          <w:sz w:val="20"/>
          <w:szCs w:val="20"/>
          <w:lang w:bidi="de-DE"/>
        </w:rPr>
        <w:t>Steuerung von 2 Mischventilen.</w:t>
      </w:r>
    </w:p>
    <w:p w14:paraId="6463E24D" w14:textId="77777777" w:rsidR="0015626D" w:rsidRPr="00833D68" w:rsidRDefault="0015626D" w:rsidP="00CF6722">
      <w:pPr>
        <w:pStyle w:val="Bezmezer"/>
        <w:numPr>
          <w:ilvl w:val="0"/>
          <w:numId w:val="3"/>
        </w:numPr>
        <w:jc w:val="both"/>
        <w:rPr>
          <w:sz w:val="20"/>
          <w:szCs w:val="20"/>
        </w:rPr>
      </w:pPr>
      <w:r w:rsidRPr="00833D68">
        <w:rPr>
          <w:sz w:val="20"/>
          <w:szCs w:val="20"/>
          <w:lang w:bidi="de-DE"/>
        </w:rPr>
        <w:t>Anschluss von 2 Raumthermostaten zur Steuerung von 2 unabhängigen Heizkreisen.</w:t>
      </w:r>
    </w:p>
    <w:p w14:paraId="66ED89A6" w14:textId="77777777" w:rsidR="0015626D" w:rsidRPr="00833D68" w:rsidRDefault="0015626D" w:rsidP="00CF6722">
      <w:pPr>
        <w:pStyle w:val="Bezmezer"/>
        <w:numPr>
          <w:ilvl w:val="0"/>
          <w:numId w:val="3"/>
        </w:numPr>
        <w:jc w:val="both"/>
        <w:rPr>
          <w:sz w:val="20"/>
          <w:szCs w:val="20"/>
        </w:rPr>
      </w:pPr>
      <w:r w:rsidRPr="00833D68">
        <w:rPr>
          <w:sz w:val="20"/>
          <w:szCs w:val="20"/>
          <w:lang w:bidi="de-DE"/>
        </w:rPr>
        <w:t>Anschluss von 5 Pumpen – Zentralheizungspumpe (ZH), Warmwasserpumpe (BWW), Ventilpumpe 1, Ventilpumpe 2, selbstständig konfigurierbare Pumpe.</w:t>
      </w:r>
    </w:p>
    <w:p w14:paraId="41C691CD" w14:textId="77777777" w:rsidR="0015626D" w:rsidRPr="00833D68" w:rsidRDefault="0015626D" w:rsidP="00CF6722">
      <w:pPr>
        <w:pStyle w:val="Bezmezer"/>
        <w:numPr>
          <w:ilvl w:val="0"/>
          <w:numId w:val="3"/>
        </w:numPr>
        <w:jc w:val="both"/>
        <w:rPr>
          <w:sz w:val="20"/>
          <w:szCs w:val="20"/>
        </w:rPr>
      </w:pPr>
      <w:r w:rsidRPr="00833D68">
        <w:rPr>
          <w:sz w:val="20"/>
          <w:szCs w:val="20"/>
          <w:lang w:bidi="de-DE"/>
        </w:rPr>
        <w:t>Witterungsgeführte Steuerung basierend auf der Außentemperatur.</w:t>
      </w:r>
    </w:p>
    <w:p w14:paraId="79D43FE8" w14:textId="77777777" w:rsidR="0015626D" w:rsidRPr="00833D68" w:rsidRDefault="00757E5C" w:rsidP="00CF6722">
      <w:pPr>
        <w:pStyle w:val="Bezmezer"/>
        <w:numPr>
          <w:ilvl w:val="0"/>
          <w:numId w:val="3"/>
        </w:numPr>
        <w:jc w:val="both"/>
        <w:rPr>
          <w:sz w:val="20"/>
          <w:szCs w:val="20"/>
        </w:rPr>
      </w:pPr>
      <w:r w:rsidRPr="00833D68">
        <w:rPr>
          <w:sz w:val="20"/>
          <w:szCs w:val="20"/>
          <w:lang w:bidi="de-DE"/>
        </w:rPr>
        <w:t>Zeitregelung der Kesselausgangstemperatur - programmierbarer wöchentlicher Betriebsmodus.</w:t>
      </w:r>
    </w:p>
    <w:p w14:paraId="5EA4B0B3" w14:textId="77777777" w:rsidR="00757E5C" w:rsidRPr="00833D68" w:rsidRDefault="00757E5C" w:rsidP="00CF6722">
      <w:pPr>
        <w:pStyle w:val="Bezmezer"/>
        <w:numPr>
          <w:ilvl w:val="0"/>
          <w:numId w:val="3"/>
        </w:numPr>
        <w:jc w:val="both"/>
        <w:rPr>
          <w:sz w:val="20"/>
          <w:szCs w:val="20"/>
        </w:rPr>
      </w:pPr>
      <w:r w:rsidRPr="00833D68">
        <w:rPr>
          <w:sz w:val="20"/>
          <w:szCs w:val="20"/>
          <w:lang w:bidi="de-DE"/>
        </w:rPr>
        <w:t>Heizung des Sammelbeckens mittels 2 Temperatursensoren.</w:t>
      </w:r>
    </w:p>
    <w:p w14:paraId="6F1BA1F5" w14:textId="77777777" w:rsidR="00757E5C" w:rsidRPr="00833D68" w:rsidRDefault="00757E5C" w:rsidP="00CF6722">
      <w:pPr>
        <w:pStyle w:val="Bezmezer"/>
        <w:numPr>
          <w:ilvl w:val="0"/>
          <w:numId w:val="3"/>
        </w:numPr>
        <w:jc w:val="both"/>
        <w:rPr>
          <w:sz w:val="20"/>
          <w:szCs w:val="20"/>
        </w:rPr>
      </w:pPr>
      <w:r w:rsidRPr="00833D68">
        <w:rPr>
          <w:sz w:val="20"/>
          <w:szCs w:val="20"/>
          <w:lang w:bidi="de-DE"/>
        </w:rPr>
        <w:t>Online-Steuerung aller Kesselfunktionen und Heizkreise über die OPOP-Internetschnittstelle.</w:t>
      </w:r>
    </w:p>
    <w:p w14:paraId="12213987" w14:textId="77777777" w:rsidR="006B2A62" w:rsidRPr="00833D68" w:rsidRDefault="006B2A62" w:rsidP="006B2A62">
      <w:pPr>
        <w:pStyle w:val="Bezmezer"/>
        <w:numPr>
          <w:ilvl w:val="0"/>
          <w:numId w:val="3"/>
        </w:numPr>
        <w:jc w:val="both"/>
        <w:rPr>
          <w:sz w:val="20"/>
          <w:szCs w:val="20"/>
        </w:rPr>
      </w:pPr>
      <w:r w:rsidRPr="00833D68">
        <w:rPr>
          <w:sz w:val="20"/>
          <w:szCs w:val="20"/>
          <w:lang w:bidi="de-DE"/>
        </w:rPr>
        <w:t xml:space="preserve">Mobile Anwendung für Telefone mit iOS- und Android-Betriebssystemen, welche die Fernverwaltung des Kessels und des gesamten Heizsystems ermöglicht. </w:t>
      </w:r>
    </w:p>
    <w:p w14:paraId="1FA8BDE5" w14:textId="77777777" w:rsidR="00757E5C" w:rsidRPr="00833D68" w:rsidRDefault="00757E5C" w:rsidP="00CF6722">
      <w:pPr>
        <w:pStyle w:val="Bezmezer"/>
        <w:numPr>
          <w:ilvl w:val="0"/>
          <w:numId w:val="3"/>
        </w:numPr>
        <w:jc w:val="both"/>
        <w:rPr>
          <w:sz w:val="20"/>
          <w:szCs w:val="20"/>
        </w:rPr>
      </w:pPr>
      <w:r w:rsidRPr="00833D68">
        <w:rPr>
          <w:sz w:val="20"/>
          <w:szCs w:val="20"/>
          <w:lang w:bidi="de-DE"/>
        </w:rPr>
        <w:t>Aktualisierung der Firmware der Steuereinheit mithilfe der USB-Schnittstelle, um neue Funktionen zu erhalten.</w:t>
      </w:r>
    </w:p>
    <w:p w14:paraId="2789C978" w14:textId="77777777" w:rsidR="006218FA" w:rsidRPr="00833D68" w:rsidRDefault="006218FA" w:rsidP="00CF6722">
      <w:pPr>
        <w:pStyle w:val="Bezmezer"/>
        <w:numPr>
          <w:ilvl w:val="0"/>
          <w:numId w:val="3"/>
        </w:numPr>
        <w:jc w:val="both"/>
        <w:rPr>
          <w:sz w:val="20"/>
          <w:szCs w:val="20"/>
        </w:rPr>
      </w:pPr>
      <w:r w:rsidRPr="00833D68">
        <w:rPr>
          <w:sz w:val="20"/>
          <w:szCs w:val="20"/>
          <w:lang w:bidi="de-DE"/>
        </w:rPr>
        <w:t xml:space="preserve">DPCh – Erkennung von Betriebsfehlern. Auf dem Hauptfenster zeigt die Einheit Fehler- und Betriebsmeldungen an, die auch in den Haupteinstellungen, Tätigkeitshistorie gespeichert sind. Nach dem Klicken auf den Betriebsfehler können die detaillierte Beschreibung des Problems und seine mögliche Lösung angezeigt werden. </w:t>
      </w:r>
    </w:p>
    <w:p w14:paraId="6C02BAD0" w14:textId="77777777" w:rsidR="00757E5C" w:rsidRPr="00833D68" w:rsidRDefault="00757E5C" w:rsidP="004851AC">
      <w:pPr>
        <w:pStyle w:val="Bezmezer"/>
        <w:jc w:val="both"/>
        <w:rPr>
          <w:sz w:val="20"/>
          <w:szCs w:val="20"/>
        </w:rPr>
      </w:pPr>
    </w:p>
    <w:p w14:paraId="3FC59C92" w14:textId="3D0615EC" w:rsidR="00845B81" w:rsidRPr="00833D68" w:rsidRDefault="00845B81" w:rsidP="004851AC">
      <w:pPr>
        <w:jc w:val="both"/>
        <w:rPr>
          <w:sz w:val="20"/>
          <w:szCs w:val="20"/>
        </w:rPr>
      </w:pPr>
      <w:r w:rsidRPr="00833D68">
        <w:rPr>
          <w:sz w:val="20"/>
          <w:szCs w:val="20"/>
          <w:lang w:bidi="de-DE"/>
        </w:rPr>
        <w:t xml:space="preserve">Darüber hinaus ermöglicht die v12-Steuereinheit des MINI-Biopel-Kessels den Anschluss einer Vielzahl zusätzlicher Geräte, welche die Wartung des Kessels automatisieren oder neue Steuermöglichkeiten hinzufügen: </w:t>
      </w:r>
    </w:p>
    <w:p w14:paraId="1B14732B" w14:textId="77777777" w:rsidR="00845B81" w:rsidRPr="00833D68" w:rsidRDefault="00845B81" w:rsidP="00CF6722">
      <w:pPr>
        <w:pStyle w:val="Bezmezer"/>
        <w:numPr>
          <w:ilvl w:val="0"/>
          <w:numId w:val="4"/>
        </w:numPr>
        <w:jc w:val="both"/>
        <w:rPr>
          <w:sz w:val="20"/>
          <w:szCs w:val="20"/>
        </w:rPr>
      </w:pPr>
      <w:r w:rsidRPr="00833D68">
        <w:rPr>
          <w:sz w:val="20"/>
          <w:szCs w:val="20"/>
          <w:lang w:bidi="de-DE"/>
        </w:rPr>
        <w:t>RT10-Raumthermostat, das Informationen über das gesamte Heizsystem anzeigt.</w:t>
      </w:r>
    </w:p>
    <w:p w14:paraId="7A930233" w14:textId="77777777" w:rsidR="00845B81" w:rsidRPr="00833D68" w:rsidRDefault="00845B81" w:rsidP="00CF6722">
      <w:pPr>
        <w:pStyle w:val="Bezmezer"/>
        <w:numPr>
          <w:ilvl w:val="0"/>
          <w:numId w:val="4"/>
        </w:numPr>
        <w:jc w:val="both"/>
        <w:rPr>
          <w:sz w:val="20"/>
          <w:szCs w:val="20"/>
        </w:rPr>
      </w:pPr>
      <w:r w:rsidRPr="00833D68">
        <w:rPr>
          <w:sz w:val="20"/>
          <w:szCs w:val="20"/>
          <w:lang w:bidi="de-DE"/>
        </w:rPr>
        <w:t>Kompressorreinigung des Brenners und des Wärmetauschers, wodurch die Notwendigkeit einer manuellen Wartung des Kessels und des Brenners erheblich verlängert wird.</w:t>
      </w:r>
    </w:p>
    <w:p w14:paraId="74C8469A" w14:textId="77777777" w:rsidR="00845B81" w:rsidRPr="00833D68" w:rsidRDefault="00845B81" w:rsidP="00A93215">
      <w:pPr>
        <w:pStyle w:val="Bezmezer"/>
        <w:numPr>
          <w:ilvl w:val="0"/>
          <w:numId w:val="4"/>
        </w:numPr>
        <w:jc w:val="both"/>
        <w:rPr>
          <w:sz w:val="20"/>
          <w:szCs w:val="20"/>
        </w:rPr>
      </w:pPr>
      <w:r w:rsidRPr="00833D68">
        <w:rPr>
          <w:sz w:val="20"/>
          <w:szCs w:val="20"/>
          <w:lang w:bidi="de-DE"/>
        </w:rPr>
        <w:t>Automatische Entaschung, bei der die Asche aus dem Kessel in einen externen Behälter gezogen wird, wodurch sich die Intervalle der Reinigung des Kesselaschebehälters verlängern.</w:t>
      </w:r>
    </w:p>
    <w:p w14:paraId="42496753" w14:textId="77777777" w:rsidR="00845B81" w:rsidRPr="00833D68" w:rsidRDefault="00845B81" w:rsidP="00CF6722">
      <w:pPr>
        <w:pStyle w:val="Bezmezer"/>
        <w:numPr>
          <w:ilvl w:val="0"/>
          <w:numId w:val="4"/>
        </w:numPr>
        <w:jc w:val="both"/>
        <w:rPr>
          <w:sz w:val="20"/>
          <w:szCs w:val="20"/>
        </w:rPr>
      </w:pPr>
      <w:r w:rsidRPr="00833D68">
        <w:rPr>
          <w:sz w:val="20"/>
          <w:szCs w:val="20"/>
          <w:lang w:bidi="de-DE"/>
        </w:rPr>
        <w:t>Lambdasonde, die eine automatische Korrektur des Verbrennungsprozesses durch Messung des Restsauerstoffs im Kessel ermöglicht.</w:t>
      </w:r>
    </w:p>
    <w:p w14:paraId="150DABDA" w14:textId="77777777" w:rsidR="00845B81" w:rsidRPr="00833D68" w:rsidRDefault="00845B81" w:rsidP="00CF6722">
      <w:pPr>
        <w:pStyle w:val="Bezmezer"/>
        <w:numPr>
          <w:ilvl w:val="0"/>
          <w:numId w:val="4"/>
        </w:numPr>
        <w:jc w:val="both"/>
        <w:rPr>
          <w:sz w:val="20"/>
          <w:szCs w:val="20"/>
        </w:rPr>
      </w:pPr>
      <w:r w:rsidRPr="00833D68">
        <w:rPr>
          <w:sz w:val="20"/>
          <w:szCs w:val="20"/>
          <w:lang w:bidi="de-DE"/>
        </w:rPr>
        <w:t xml:space="preserve">GSM-Modul, mit dem Kesselstatusmeldungen per SMS empfangen werden können. Diese Möglichkeit verwenden, wenn der Kessel nicht mit dem Internet verbunden und online gesteuert werden kann. </w:t>
      </w:r>
    </w:p>
    <w:p w14:paraId="488695B9" w14:textId="77777777" w:rsidR="00A93215" w:rsidRPr="00833D68" w:rsidRDefault="00A93215" w:rsidP="00CF6722">
      <w:pPr>
        <w:pStyle w:val="Bezmezer"/>
        <w:numPr>
          <w:ilvl w:val="0"/>
          <w:numId w:val="4"/>
        </w:numPr>
        <w:jc w:val="both"/>
        <w:rPr>
          <w:sz w:val="20"/>
          <w:szCs w:val="20"/>
        </w:rPr>
      </w:pPr>
      <w:r w:rsidRPr="00833D68">
        <w:rPr>
          <w:sz w:val="20"/>
          <w:szCs w:val="20"/>
          <w:lang w:bidi="de-DE"/>
        </w:rPr>
        <w:t xml:space="preserve">S8-Wifi-Modul zur Steuerung der thermostatischen Radiatorköpfe. Jeder Raum wird als separate Zone mit eigener Raumtemperatur beheizt. Dieses Gerät sorgt somit für einen optimalen Wärmeverbrauch und damit für eine Minimierung der Heizkosten. </w:t>
      </w:r>
    </w:p>
    <w:p w14:paraId="6E2AB7A4" w14:textId="77777777" w:rsidR="00845B81" w:rsidRPr="00833D68" w:rsidRDefault="004851AC" w:rsidP="00CF6722">
      <w:pPr>
        <w:pStyle w:val="Bezmezer"/>
        <w:numPr>
          <w:ilvl w:val="0"/>
          <w:numId w:val="4"/>
        </w:numPr>
        <w:jc w:val="both"/>
        <w:rPr>
          <w:sz w:val="20"/>
          <w:szCs w:val="20"/>
        </w:rPr>
      </w:pPr>
      <w:r w:rsidRPr="00833D68">
        <w:rPr>
          <w:sz w:val="20"/>
          <w:szCs w:val="20"/>
          <w:lang w:bidi="de-DE"/>
        </w:rPr>
        <w:t xml:space="preserve">Vakuum-Beschicker, </w:t>
      </w:r>
      <w:proofErr w:type="gramStart"/>
      <w:r w:rsidRPr="00833D68">
        <w:rPr>
          <w:sz w:val="20"/>
          <w:szCs w:val="20"/>
          <w:lang w:bidi="de-DE"/>
        </w:rPr>
        <w:t>mit dem Pellets</w:t>
      </w:r>
      <w:proofErr w:type="gramEnd"/>
      <w:r w:rsidRPr="00833D68">
        <w:rPr>
          <w:sz w:val="20"/>
          <w:szCs w:val="20"/>
          <w:lang w:bidi="de-DE"/>
        </w:rPr>
        <w:t xml:space="preserve"> vom Speicher in den Pellettrichter des Kessels über große Entfernungen befördert werden können.</w:t>
      </w:r>
    </w:p>
    <w:p w14:paraId="75E3EEC5" w14:textId="465BD719" w:rsidR="000A433A" w:rsidRPr="00DA4859" w:rsidRDefault="004851AC" w:rsidP="005E3454">
      <w:pPr>
        <w:pStyle w:val="Bezmezer"/>
        <w:numPr>
          <w:ilvl w:val="0"/>
          <w:numId w:val="4"/>
        </w:numPr>
        <w:jc w:val="both"/>
        <w:rPr>
          <w:rFonts w:asciiTheme="majorHAnsi" w:eastAsiaTheme="majorEastAsia" w:hAnsiTheme="majorHAnsi" w:cstheme="majorBidi"/>
          <w:b/>
          <w:sz w:val="32"/>
          <w:szCs w:val="32"/>
        </w:rPr>
      </w:pPr>
      <w:r w:rsidRPr="00DA4859">
        <w:rPr>
          <w:sz w:val="20"/>
          <w:szCs w:val="20"/>
          <w:lang w:bidi="de-DE"/>
        </w:rPr>
        <w:t>Kaskadensteuerung, mit der bis zu 4 in Reihe geschaltete Kessel in einem Heizraum gesteuert und deren Leistung gemäß den aktuellen Anforderungen des Heizsystems verwendet werden können.</w:t>
      </w:r>
      <w:r w:rsidR="000A433A" w:rsidRPr="00833D68">
        <w:rPr>
          <w:lang w:bidi="de-DE"/>
        </w:rPr>
        <w:br w:type="page"/>
      </w:r>
    </w:p>
    <w:p w14:paraId="01DA35DD" w14:textId="1BE6875E" w:rsidR="005E2F05" w:rsidRPr="00833D68" w:rsidRDefault="005E2F05" w:rsidP="00CF6722">
      <w:pPr>
        <w:pStyle w:val="Nadpis1"/>
        <w:numPr>
          <w:ilvl w:val="0"/>
          <w:numId w:val="1"/>
        </w:numPr>
      </w:pPr>
      <w:bookmarkStart w:id="2" w:name="_Toc233717932"/>
      <w:r w:rsidRPr="00833D68">
        <w:rPr>
          <w:lang w:bidi="de-DE"/>
        </w:rPr>
        <w:lastRenderedPageBreak/>
        <w:t>HAUPTPARAMETER UND ABMESSUNGEN</w:t>
      </w:r>
      <w:bookmarkEnd w:id="2"/>
    </w:p>
    <w:p w14:paraId="2B510A12" w14:textId="77777777" w:rsidR="005E2F05" w:rsidRPr="00833D68" w:rsidRDefault="00875CFA" w:rsidP="009D7CF7">
      <w:pPr>
        <w:jc w:val="both"/>
        <w:rPr>
          <w:sz w:val="20"/>
          <w:szCs w:val="20"/>
        </w:rPr>
      </w:pPr>
      <w:r w:rsidRPr="00833D68">
        <w:rPr>
          <w:sz w:val="20"/>
          <w:szCs w:val="20"/>
          <w:lang w:bidi="de-DE"/>
        </w:rPr>
        <w:t>Die Hauptkomponenten der Grundkonfiguration sind der Kessel, der Brenner, der Beschicker und der Pellettrichter. Nachfolgend finden Sie die wichtigsten Parameter und Abmessungen jeder dieser Komponenten.</w:t>
      </w:r>
    </w:p>
    <w:p w14:paraId="5EFC2384" w14:textId="74B0599C" w:rsidR="00875CFA" w:rsidRPr="00833D68" w:rsidRDefault="005E79FF" w:rsidP="00900D75">
      <w:pPr>
        <w:pStyle w:val="Nadpis2"/>
        <w:numPr>
          <w:ilvl w:val="1"/>
          <w:numId w:val="1"/>
        </w:numPr>
        <w:ind w:left="993" w:hanging="633"/>
        <w:jc w:val="both"/>
      </w:pPr>
      <w:bookmarkStart w:id="3" w:name="_Toc233717933"/>
      <w:r w:rsidRPr="00833D68">
        <w:rPr>
          <w:lang w:bidi="de-DE"/>
        </w:rPr>
        <w:t>Biopel MINI 11 / 15kW; 21 / 30 / 40kW</w:t>
      </w:r>
      <w:bookmarkEnd w:id="3"/>
    </w:p>
    <w:p w14:paraId="09EB5AAB" w14:textId="77777777" w:rsidR="00F13B82" w:rsidRPr="00833D68" w:rsidRDefault="009D7CF7" w:rsidP="00F13B82">
      <w:pPr>
        <w:ind w:left="360"/>
        <w:jc w:val="both"/>
        <w:rPr>
          <w:sz w:val="20"/>
          <w:szCs w:val="20"/>
        </w:rPr>
      </w:pPr>
      <w:r w:rsidRPr="00833D68">
        <w:rPr>
          <w:sz w:val="20"/>
          <w:szCs w:val="20"/>
          <w:lang w:bidi="de-DE"/>
        </w:rPr>
        <w:t xml:space="preserve">Der Kesselkörper unterscheidet sich in Bezug auf seine Konstruktion entsprechend seiner maximalen Leistung. Die Hauptunterschiede sind die Außenabmessungen, die Größe der Anschlussstutzen, der Durchmesser des Rauchabzugs, die Form des Wärmetauschers, der Typ und Anzahl der Türen. </w:t>
      </w:r>
    </w:p>
    <w:tbl>
      <w:tblPr>
        <w:tblStyle w:val="Mkatabulky"/>
        <w:tblW w:w="10145" w:type="dxa"/>
        <w:jc w:val="center"/>
        <w:tblCellMar>
          <w:top w:w="85" w:type="dxa"/>
          <w:bottom w:w="85" w:type="dxa"/>
        </w:tblCellMar>
        <w:tblLook w:val="04A0" w:firstRow="1" w:lastRow="0" w:firstColumn="1" w:lastColumn="0" w:noHBand="0" w:noVBand="1"/>
      </w:tblPr>
      <w:tblGrid>
        <w:gridCol w:w="2817"/>
        <w:gridCol w:w="647"/>
        <w:gridCol w:w="1328"/>
        <w:gridCol w:w="1371"/>
        <w:gridCol w:w="1315"/>
        <w:gridCol w:w="1314"/>
        <w:gridCol w:w="1353"/>
      </w:tblGrid>
      <w:tr w:rsidR="005E79FF" w:rsidRPr="00833D68" w14:paraId="129E550B" w14:textId="77777777" w:rsidTr="00360CDC">
        <w:trPr>
          <w:trHeight w:val="99"/>
          <w:jc w:val="center"/>
        </w:trPr>
        <w:tc>
          <w:tcPr>
            <w:tcW w:w="2812" w:type="dxa"/>
            <w:vAlign w:val="center"/>
            <w:hideMark/>
          </w:tcPr>
          <w:p w14:paraId="25021230" w14:textId="77777777" w:rsidR="005E79FF" w:rsidRPr="00833D68" w:rsidRDefault="005E79FF" w:rsidP="005E79FF">
            <w:pPr>
              <w:jc w:val="center"/>
              <w:rPr>
                <w:rFonts w:eastAsia="Times New Roman" w:cs="Times New Roman"/>
                <w:b/>
                <w:bCs/>
                <w:color w:val="111111"/>
                <w:sz w:val="20"/>
                <w:szCs w:val="20"/>
              </w:rPr>
            </w:pPr>
            <w:r w:rsidRPr="00833D68">
              <w:rPr>
                <w:rFonts w:eastAsia="Times New Roman" w:cs="Times New Roman"/>
                <w:b/>
                <w:color w:val="111111"/>
                <w:sz w:val="20"/>
                <w:szCs w:val="20"/>
                <w:lang w:bidi="de-DE"/>
              </w:rPr>
              <w:t>Technische Parameter:</w:t>
            </w:r>
          </w:p>
        </w:tc>
        <w:tc>
          <w:tcPr>
            <w:tcW w:w="647" w:type="dxa"/>
            <w:vAlign w:val="center"/>
            <w:hideMark/>
          </w:tcPr>
          <w:p w14:paraId="5B807A87" w14:textId="77777777" w:rsidR="005E79FF" w:rsidRPr="00833D68" w:rsidRDefault="005E79FF" w:rsidP="005E79FF">
            <w:pPr>
              <w:jc w:val="center"/>
              <w:rPr>
                <w:rFonts w:eastAsia="Times New Roman" w:cs="Times New Roman"/>
                <w:color w:val="111111"/>
                <w:sz w:val="20"/>
                <w:szCs w:val="20"/>
              </w:rPr>
            </w:pPr>
          </w:p>
        </w:tc>
        <w:tc>
          <w:tcPr>
            <w:tcW w:w="1329" w:type="dxa"/>
            <w:vAlign w:val="center"/>
            <w:hideMark/>
          </w:tcPr>
          <w:p w14:paraId="6AE964A2" w14:textId="77777777" w:rsidR="005E79FF" w:rsidRPr="00833D68" w:rsidRDefault="00515720" w:rsidP="005E79FF">
            <w:pPr>
              <w:jc w:val="center"/>
              <w:rPr>
                <w:rFonts w:eastAsia="Times New Roman" w:cs="Times New Roman"/>
                <w:b/>
                <w:bCs/>
                <w:color w:val="111111"/>
                <w:sz w:val="18"/>
                <w:szCs w:val="18"/>
              </w:rPr>
            </w:pPr>
            <w:r w:rsidRPr="00833D68">
              <w:rPr>
                <w:rFonts w:eastAsia="Times New Roman" w:cs="Times New Roman"/>
                <w:b/>
                <w:color w:val="111111"/>
                <w:sz w:val="18"/>
                <w:szCs w:val="18"/>
                <w:lang w:bidi="de-DE"/>
              </w:rPr>
              <w:t>Biopel Mini 11</w:t>
            </w:r>
          </w:p>
        </w:tc>
        <w:tc>
          <w:tcPr>
            <w:tcW w:w="1372" w:type="dxa"/>
            <w:vAlign w:val="center"/>
            <w:hideMark/>
          </w:tcPr>
          <w:p w14:paraId="16C681A8" w14:textId="77777777" w:rsidR="005E79FF" w:rsidRPr="00833D68" w:rsidRDefault="005E79FF" w:rsidP="005E79FF">
            <w:pPr>
              <w:jc w:val="center"/>
              <w:rPr>
                <w:rFonts w:eastAsia="Times New Roman" w:cs="Times New Roman"/>
                <w:b/>
                <w:bCs/>
                <w:color w:val="111111"/>
                <w:sz w:val="18"/>
                <w:szCs w:val="18"/>
              </w:rPr>
            </w:pPr>
            <w:r w:rsidRPr="00833D68">
              <w:rPr>
                <w:rFonts w:eastAsia="Times New Roman" w:cs="Times New Roman"/>
                <w:b/>
                <w:color w:val="111111"/>
                <w:sz w:val="18"/>
                <w:szCs w:val="18"/>
                <w:lang w:bidi="de-DE"/>
              </w:rPr>
              <w:t>Biopel Mini 15</w:t>
            </w:r>
          </w:p>
        </w:tc>
        <w:tc>
          <w:tcPr>
            <w:tcW w:w="1316" w:type="dxa"/>
            <w:vAlign w:val="center"/>
            <w:hideMark/>
          </w:tcPr>
          <w:p w14:paraId="5868C599" w14:textId="77777777" w:rsidR="005E79FF" w:rsidRPr="00833D68" w:rsidRDefault="005E79FF" w:rsidP="007F43A8">
            <w:pPr>
              <w:jc w:val="center"/>
              <w:rPr>
                <w:rFonts w:eastAsia="Times New Roman" w:cs="Times New Roman"/>
                <w:b/>
                <w:bCs/>
                <w:color w:val="111111"/>
                <w:sz w:val="18"/>
                <w:szCs w:val="18"/>
              </w:rPr>
            </w:pPr>
            <w:r w:rsidRPr="00833D68">
              <w:rPr>
                <w:rFonts w:eastAsia="Times New Roman" w:cs="Times New Roman"/>
                <w:b/>
                <w:color w:val="111111"/>
                <w:sz w:val="18"/>
                <w:szCs w:val="18"/>
                <w:lang w:bidi="de-DE"/>
              </w:rPr>
              <w:t>Biopel Mini 21</w:t>
            </w:r>
          </w:p>
        </w:tc>
        <w:tc>
          <w:tcPr>
            <w:tcW w:w="1315" w:type="dxa"/>
            <w:vAlign w:val="center"/>
            <w:hideMark/>
          </w:tcPr>
          <w:p w14:paraId="467167EE" w14:textId="77777777" w:rsidR="005E79FF" w:rsidRPr="00833D68" w:rsidRDefault="005E79FF" w:rsidP="005E79FF">
            <w:pPr>
              <w:jc w:val="center"/>
              <w:rPr>
                <w:rFonts w:eastAsia="Times New Roman" w:cs="Times New Roman"/>
                <w:b/>
                <w:bCs/>
                <w:color w:val="111111"/>
                <w:sz w:val="18"/>
                <w:szCs w:val="18"/>
              </w:rPr>
            </w:pPr>
            <w:r w:rsidRPr="00833D68">
              <w:rPr>
                <w:rFonts w:eastAsia="Times New Roman" w:cs="Times New Roman"/>
                <w:b/>
                <w:color w:val="111111"/>
                <w:sz w:val="18"/>
                <w:szCs w:val="18"/>
                <w:lang w:bidi="de-DE"/>
              </w:rPr>
              <w:t>Biopel Mini 30</w:t>
            </w:r>
          </w:p>
        </w:tc>
        <w:tc>
          <w:tcPr>
            <w:tcW w:w="1354" w:type="dxa"/>
            <w:vAlign w:val="center"/>
            <w:hideMark/>
          </w:tcPr>
          <w:p w14:paraId="07ACFE24" w14:textId="77777777" w:rsidR="005E79FF" w:rsidRPr="00833D68" w:rsidRDefault="005E79FF" w:rsidP="005E79FF">
            <w:pPr>
              <w:jc w:val="center"/>
              <w:rPr>
                <w:rFonts w:eastAsia="Times New Roman" w:cs="Times New Roman"/>
                <w:b/>
                <w:bCs/>
                <w:color w:val="111111"/>
                <w:sz w:val="18"/>
                <w:szCs w:val="18"/>
              </w:rPr>
            </w:pPr>
            <w:r w:rsidRPr="00833D68">
              <w:rPr>
                <w:rFonts w:eastAsia="Times New Roman" w:cs="Times New Roman"/>
                <w:b/>
                <w:color w:val="111111"/>
                <w:sz w:val="18"/>
                <w:szCs w:val="18"/>
                <w:lang w:bidi="de-DE"/>
              </w:rPr>
              <w:t>Biopel Mini 40</w:t>
            </w:r>
          </w:p>
        </w:tc>
      </w:tr>
      <w:tr w:rsidR="005E79FF" w:rsidRPr="00833D68" w14:paraId="4554E2C6" w14:textId="77777777" w:rsidTr="00360CDC">
        <w:trPr>
          <w:trHeight w:val="28"/>
          <w:jc w:val="center"/>
        </w:trPr>
        <w:tc>
          <w:tcPr>
            <w:tcW w:w="2812" w:type="dxa"/>
            <w:vAlign w:val="center"/>
            <w:hideMark/>
          </w:tcPr>
          <w:p w14:paraId="5F312FAE" w14:textId="77777777" w:rsidR="005E79FF" w:rsidRPr="00833D68" w:rsidRDefault="005E79FF"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Nennleistung</w:t>
            </w:r>
          </w:p>
        </w:tc>
        <w:tc>
          <w:tcPr>
            <w:tcW w:w="647" w:type="dxa"/>
            <w:vAlign w:val="center"/>
            <w:hideMark/>
          </w:tcPr>
          <w:p w14:paraId="7CFF1840" w14:textId="77777777" w:rsidR="005E79FF" w:rsidRPr="00833D68" w:rsidRDefault="005E79FF"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kW</w:t>
            </w:r>
          </w:p>
        </w:tc>
        <w:tc>
          <w:tcPr>
            <w:tcW w:w="1329" w:type="dxa"/>
            <w:vAlign w:val="center"/>
          </w:tcPr>
          <w:p w14:paraId="61523A9F" w14:textId="77777777" w:rsidR="005E79FF" w:rsidRPr="00833D68" w:rsidRDefault="00360CDC"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11</w:t>
            </w:r>
          </w:p>
        </w:tc>
        <w:tc>
          <w:tcPr>
            <w:tcW w:w="1372" w:type="dxa"/>
            <w:vAlign w:val="center"/>
          </w:tcPr>
          <w:p w14:paraId="2A9FCAD7" w14:textId="77777777" w:rsidR="005E79FF" w:rsidRPr="00833D68" w:rsidRDefault="00A0008D"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15</w:t>
            </w:r>
          </w:p>
        </w:tc>
        <w:tc>
          <w:tcPr>
            <w:tcW w:w="1316" w:type="dxa"/>
            <w:vAlign w:val="center"/>
          </w:tcPr>
          <w:p w14:paraId="4F357538" w14:textId="77777777" w:rsidR="005E79FF" w:rsidRPr="00833D68" w:rsidRDefault="00A505BC"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21</w:t>
            </w:r>
          </w:p>
        </w:tc>
        <w:tc>
          <w:tcPr>
            <w:tcW w:w="1315" w:type="dxa"/>
            <w:vAlign w:val="center"/>
          </w:tcPr>
          <w:p w14:paraId="50DEBA63" w14:textId="77777777" w:rsidR="005E79FF" w:rsidRPr="00833D68" w:rsidRDefault="00360CDC"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30</w:t>
            </w:r>
          </w:p>
        </w:tc>
        <w:tc>
          <w:tcPr>
            <w:tcW w:w="1354" w:type="dxa"/>
            <w:vAlign w:val="center"/>
          </w:tcPr>
          <w:p w14:paraId="0BA14807" w14:textId="77777777" w:rsidR="005E79FF" w:rsidRPr="00833D68" w:rsidRDefault="00360CDC"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40</w:t>
            </w:r>
          </w:p>
        </w:tc>
      </w:tr>
      <w:tr w:rsidR="005E79FF" w:rsidRPr="00833D68" w14:paraId="3C0F3FF8" w14:textId="77777777" w:rsidTr="00360CDC">
        <w:trPr>
          <w:trHeight w:val="28"/>
          <w:jc w:val="center"/>
        </w:trPr>
        <w:tc>
          <w:tcPr>
            <w:tcW w:w="2812" w:type="dxa"/>
            <w:vAlign w:val="center"/>
            <w:hideMark/>
          </w:tcPr>
          <w:p w14:paraId="648CA28A" w14:textId="77777777" w:rsidR="005E79FF" w:rsidRPr="00833D68" w:rsidRDefault="005E79FF"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Mindestleistung</w:t>
            </w:r>
          </w:p>
        </w:tc>
        <w:tc>
          <w:tcPr>
            <w:tcW w:w="647" w:type="dxa"/>
            <w:vAlign w:val="center"/>
            <w:hideMark/>
          </w:tcPr>
          <w:p w14:paraId="02447575" w14:textId="77777777" w:rsidR="005E79FF" w:rsidRPr="00833D68" w:rsidRDefault="005E79FF"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kW</w:t>
            </w:r>
          </w:p>
        </w:tc>
        <w:tc>
          <w:tcPr>
            <w:tcW w:w="1329" w:type="dxa"/>
            <w:vAlign w:val="center"/>
          </w:tcPr>
          <w:p w14:paraId="175ABD82" w14:textId="77777777" w:rsidR="005E79FF" w:rsidRPr="00833D68" w:rsidRDefault="00A0008D"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3,3</w:t>
            </w:r>
          </w:p>
        </w:tc>
        <w:tc>
          <w:tcPr>
            <w:tcW w:w="1372" w:type="dxa"/>
            <w:vAlign w:val="center"/>
          </w:tcPr>
          <w:p w14:paraId="0F24D9F5" w14:textId="0FC27B24" w:rsidR="005E79FF" w:rsidRPr="00833D68" w:rsidRDefault="00360CDC"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4,4</w:t>
            </w:r>
          </w:p>
        </w:tc>
        <w:tc>
          <w:tcPr>
            <w:tcW w:w="1316" w:type="dxa"/>
            <w:vAlign w:val="center"/>
          </w:tcPr>
          <w:p w14:paraId="13CA3930" w14:textId="58C96FA3" w:rsidR="005E79FF" w:rsidRPr="00833D68" w:rsidRDefault="00A505BC"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6,1</w:t>
            </w:r>
          </w:p>
        </w:tc>
        <w:tc>
          <w:tcPr>
            <w:tcW w:w="1315" w:type="dxa"/>
            <w:vAlign w:val="center"/>
          </w:tcPr>
          <w:p w14:paraId="5000AE38" w14:textId="076FFBB4" w:rsidR="005E79FF" w:rsidRPr="00833D68" w:rsidRDefault="00133ECE"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7,6</w:t>
            </w:r>
          </w:p>
        </w:tc>
        <w:tc>
          <w:tcPr>
            <w:tcW w:w="1354" w:type="dxa"/>
            <w:vAlign w:val="center"/>
          </w:tcPr>
          <w:p w14:paraId="452874A2" w14:textId="0119CB2E" w:rsidR="005E79FF" w:rsidRPr="00833D68" w:rsidRDefault="00133ECE"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9,8</w:t>
            </w:r>
          </w:p>
        </w:tc>
      </w:tr>
      <w:tr w:rsidR="00E850CB" w:rsidRPr="00833D68" w14:paraId="0A3F1E49" w14:textId="77777777" w:rsidTr="00360CDC">
        <w:trPr>
          <w:trHeight w:val="73"/>
          <w:jc w:val="center"/>
        </w:trPr>
        <w:tc>
          <w:tcPr>
            <w:tcW w:w="2812" w:type="dxa"/>
            <w:vAlign w:val="center"/>
            <w:hideMark/>
          </w:tcPr>
          <w:p w14:paraId="3015F41F" w14:textId="77777777" w:rsidR="00E850CB" w:rsidRPr="00833D68" w:rsidRDefault="00E850CB" w:rsidP="005E79FF">
            <w:pPr>
              <w:jc w:val="center"/>
              <w:rPr>
                <w:rFonts w:eastAsia="Times New Roman" w:cs="Times New Roman"/>
                <w:b/>
                <w:bCs/>
                <w:color w:val="111111"/>
                <w:sz w:val="20"/>
                <w:szCs w:val="20"/>
              </w:rPr>
            </w:pPr>
            <w:r w:rsidRPr="00833D68">
              <w:rPr>
                <w:rFonts w:eastAsia="Times New Roman" w:cs="Times New Roman"/>
                <w:b/>
                <w:color w:val="111111"/>
                <w:sz w:val="20"/>
                <w:szCs w:val="20"/>
                <w:lang w:bidi="de-DE"/>
              </w:rPr>
              <w:t>Zugelassener Brennstoff</w:t>
            </w:r>
          </w:p>
        </w:tc>
        <w:tc>
          <w:tcPr>
            <w:tcW w:w="7333" w:type="dxa"/>
            <w:gridSpan w:val="6"/>
            <w:vAlign w:val="center"/>
            <w:hideMark/>
          </w:tcPr>
          <w:p w14:paraId="554319BC" w14:textId="77777777" w:rsidR="00E850CB" w:rsidRPr="00833D68" w:rsidRDefault="00E850CB" w:rsidP="005E79FF">
            <w:pPr>
              <w:jc w:val="center"/>
              <w:rPr>
                <w:rFonts w:eastAsia="Times New Roman" w:cs="Times New Roman"/>
                <w:b/>
                <w:bCs/>
                <w:color w:val="111111"/>
                <w:sz w:val="20"/>
                <w:szCs w:val="20"/>
              </w:rPr>
            </w:pPr>
            <w:r w:rsidRPr="00833D68">
              <w:rPr>
                <w:rFonts w:eastAsia="Times New Roman" w:cs="Times New Roman"/>
                <w:b/>
                <w:color w:val="111111"/>
                <w:sz w:val="20"/>
                <w:szCs w:val="20"/>
                <w:lang w:bidi="de-DE"/>
              </w:rPr>
              <w:t>Holzpellets 6–8 mm</w:t>
            </w:r>
          </w:p>
        </w:tc>
      </w:tr>
      <w:tr w:rsidR="00DA5A37" w:rsidRPr="00833D68" w14:paraId="574ABFAF" w14:textId="77777777" w:rsidTr="00360CDC">
        <w:trPr>
          <w:trHeight w:val="120"/>
          <w:jc w:val="center"/>
        </w:trPr>
        <w:tc>
          <w:tcPr>
            <w:tcW w:w="2812" w:type="dxa"/>
            <w:vAlign w:val="center"/>
            <w:hideMark/>
          </w:tcPr>
          <w:p w14:paraId="327999F5" w14:textId="77777777" w:rsidR="00DA5A37" w:rsidRPr="00833D68" w:rsidRDefault="00DA5A37"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Brennstoffverbrauch (bei Nennleistung des Kessels)</w:t>
            </w:r>
          </w:p>
        </w:tc>
        <w:tc>
          <w:tcPr>
            <w:tcW w:w="647" w:type="dxa"/>
            <w:vAlign w:val="center"/>
            <w:hideMark/>
          </w:tcPr>
          <w:p w14:paraId="7E1411C2" w14:textId="77777777" w:rsidR="00DA5A37" w:rsidRPr="00833D68" w:rsidRDefault="00DA5A37"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kg/h</w:t>
            </w:r>
          </w:p>
        </w:tc>
        <w:tc>
          <w:tcPr>
            <w:tcW w:w="1329" w:type="dxa"/>
            <w:vAlign w:val="center"/>
          </w:tcPr>
          <w:p w14:paraId="62FA43CC" w14:textId="77777777" w:rsidR="00DA5A37" w:rsidRPr="00833D68" w:rsidRDefault="00A0008D"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2,36</w:t>
            </w:r>
          </w:p>
        </w:tc>
        <w:tc>
          <w:tcPr>
            <w:tcW w:w="1372" w:type="dxa"/>
            <w:vAlign w:val="center"/>
          </w:tcPr>
          <w:p w14:paraId="3607E0EC" w14:textId="77777777" w:rsidR="00DA5A37" w:rsidRPr="00833D68" w:rsidRDefault="00A0008D"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3,36</w:t>
            </w:r>
          </w:p>
        </w:tc>
        <w:tc>
          <w:tcPr>
            <w:tcW w:w="1316" w:type="dxa"/>
            <w:vAlign w:val="center"/>
          </w:tcPr>
          <w:p w14:paraId="674C8237" w14:textId="77777777" w:rsidR="00DA5A37" w:rsidRPr="00833D68" w:rsidRDefault="00A505BC"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4,68</w:t>
            </w:r>
          </w:p>
        </w:tc>
        <w:tc>
          <w:tcPr>
            <w:tcW w:w="1315" w:type="dxa"/>
            <w:vAlign w:val="center"/>
          </w:tcPr>
          <w:p w14:paraId="7D2C78EE" w14:textId="77777777" w:rsidR="00DA5A37" w:rsidRPr="00833D68" w:rsidRDefault="00E47A93"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6,52</w:t>
            </w:r>
          </w:p>
        </w:tc>
        <w:tc>
          <w:tcPr>
            <w:tcW w:w="1354" w:type="dxa"/>
            <w:vAlign w:val="center"/>
          </w:tcPr>
          <w:p w14:paraId="2E283374" w14:textId="77777777" w:rsidR="00DA5A37" w:rsidRPr="00833D68" w:rsidRDefault="00E47A93"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8,42</w:t>
            </w:r>
          </w:p>
        </w:tc>
      </w:tr>
      <w:tr w:rsidR="00DA5A37" w:rsidRPr="00833D68" w14:paraId="66DEAD2C" w14:textId="77777777" w:rsidTr="00360CDC">
        <w:trPr>
          <w:trHeight w:val="105"/>
          <w:jc w:val="center"/>
        </w:trPr>
        <w:tc>
          <w:tcPr>
            <w:tcW w:w="2812" w:type="dxa"/>
            <w:vAlign w:val="center"/>
          </w:tcPr>
          <w:p w14:paraId="69A86E8B" w14:textId="77777777" w:rsidR="00DA5A37" w:rsidRPr="00833D68" w:rsidRDefault="000A125D" w:rsidP="000A125D">
            <w:pPr>
              <w:jc w:val="center"/>
              <w:rPr>
                <w:rFonts w:eastAsia="Times New Roman" w:cs="Times New Roman"/>
                <w:color w:val="111111"/>
                <w:sz w:val="20"/>
                <w:szCs w:val="20"/>
              </w:rPr>
            </w:pPr>
            <w:r w:rsidRPr="00833D68">
              <w:rPr>
                <w:rFonts w:eastAsia="Times New Roman" w:cs="Times New Roman"/>
                <w:color w:val="111111"/>
                <w:sz w:val="20"/>
                <w:szCs w:val="20"/>
                <w:lang w:bidi="de-DE"/>
              </w:rPr>
              <w:t>Brennstoffverbrauch (bei Mindestleistung des Kessels)</w:t>
            </w:r>
          </w:p>
        </w:tc>
        <w:tc>
          <w:tcPr>
            <w:tcW w:w="647" w:type="dxa"/>
            <w:vAlign w:val="center"/>
          </w:tcPr>
          <w:p w14:paraId="7DA5BFC1" w14:textId="77777777" w:rsidR="00DA5A37" w:rsidRPr="00833D68" w:rsidRDefault="000A125D"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kg/h</w:t>
            </w:r>
          </w:p>
        </w:tc>
        <w:tc>
          <w:tcPr>
            <w:tcW w:w="1329" w:type="dxa"/>
            <w:vAlign w:val="center"/>
          </w:tcPr>
          <w:p w14:paraId="5ABA5994" w14:textId="0E6E636F" w:rsidR="00DA5A37" w:rsidRPr="00833D68" w:rsidRDefault="00A0008D"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0,741</w:t>
            </w:r>
          </w:p>
        </w:tc>
        <w:tc>
          <w:tcPr>
            <w:tcW w:w="1372" w:type="dxa"/>
            <w:vAlign w:val="center"/>
          </w:tcPr>
          <w:p w14:paraId="3A0B7661" w14:textId="77777777" w:rsidR="00DA5A37" w:rsidRPr="00833D68" w:rsidRDefault="005321A1"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1,01</w:t>
            </w:r>
          </w:p>
        </w:tc>
        <w:tc>
          <w:tcPr>
            <w:tcW w:w="1316" w:type="dxa"/>
            <w:vAlign w:val="center"/>
          </w:tcPr>
          <w:p w14:paraId="64C94B7E" w14:textId="3A2A1B86" w:rsidR="00DA5A37" w:rsidRPr="00833D68" w:rsidRDefault="00A505BC"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1,373</w:t>
            </w:r>
          </w:p>
        </w:tc>
        <w:tc>
          <w:tcPr>
            <w:tcW w:w="1315" w:type="dxa"/>
            <w:vAlign w:val="center"/>
          </w:tcPr>
          <w:p w14:paraId="1961FBF7" w14:textId="77777777" w:rsidR="00DA5A37" w:rsidRPr="00833D68" w:rsidRDefault="005321A1"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1,96</w:t>
            </w:r>
          </w:p>
        </w:tc>
        <w:tc>
          <w:tcPr>
            <w:tcW w:w="1354" w:type="dxa"/>
            <w:vAlign w:val="center"/>
          </w:tcPr>
          <w:p w14:paraId="5F0BE861" w14:textId="6452EA10" w:rsidR="00DA5A37" w:rsidRPr="00833D68" w:rsidRDefault="00E47A93"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2,212</w:t>
            </w:r>
          </w:p>
        </w:tc>
      </w:tr>
      <w:tr w:rsidR="00E850CB" w:rsidRPr="00833D68" w14:paraId="1C02F8AC" w14:textId="77777777" w:rsidTr="00360CDC">
        <w:trPr>
          <w:trHeight w:val="28"/>
          <w:jc w:val="center"/>
        </w:trPr>
        <w:tc>
          <w:tcPr>
            <w:tcW w:w="2812" w:type="dxa"/>
            <w:vAlign w:val="center"/>
            <w:hideMark/>
          </w:tcPr>
          <w:p w14:paraId="07A66C52" w14:textId="77777777" w:rsidR="00E850CB" w:rsidRPr="00833D68" w:rsidRDefault="00E850CB"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Emissionsklasse *</w:t>
            </w:r>
            <w:r w:rsidRPr="00833D68">
              <w:rPr>
                <w:rFonts w:eastAsia="Times New Roman" w:cs="Times New Roman"/>
                <w:color w:val="111111"/>
                <w:sz w:val="20"/>
                <w:szCs w:val="20"/>
                <w:vertAlign w:val="superscript"/>
                <w:lang w:bidi="de-DE"/>
              </w:rPr>
              <w:t>1</w:t>
            </w:r>
          </w:p>
        </w:tc>
        <w:tc>
          <w:tcPr>
            <w:tcW w:w="7333" w:type="dxa"/>
            <w:gridSpan w:val="6"/>
            <w:vAlign w:val="center"/>
            <w:hideMark/>
          </w:tcPr>
          <w:p w14:paraId="16963885" w14:textId="77777777" w:rsidR="00E850CB" w:rsidRPr="00833D68" w:rsidRDefault="00E850CB"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5 / Ökodesign</w:t>
            </w:r>
          </w:p>
        </w:tc>
      </w:tr>
      <w:tr w:rsidR="005E79FF" w:rsidRPr="00833D68" w14:paraId="7C151803" w14:textId="77777777" w:rsidTr="00360CDC">
        <w:trPr>
          <w:trHeight w:val="28"/>
          <w:jc w:val="center"/>
        </w:trPr>
        <w:tc>
          <w:tcPr>
            <w:tcW w:w="2812" w:type="dxa"/>
            <w:vAlign w:val="center"/>
            <w:hideMark/>
          </w:tcPr>
          <w:p w14:paraId="390A945C" w14:textId="77777777" w:rsidR="005E79FF" w:rsidRPr="00833D68" w:rsidRDefault="005E79FF"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Wirkungsgrad *</w:t>
            </w:r>
            <w:r w:rsidRPr="00833D68">
              <w:rPr>
                <w:rFonts w:eastAsia="Times New Roman" w:cs="Times New Roman"/>
                <w:color w:val="111111"/>
                <w:sz w:val="20"/>
                <w:szCs w:val="20"/>
                <w:vertAlign w:val="superscript"/>
                <w:lang w:bidi="de-DE"/>
              </w:rPr>
              <w:t>1</w:t>
            </w:r>
          </w:p>
        </w:tc>
        <w:tc>
          <w:tcPr>
            <w:tcW w:w="647" w:type="dxa"/>
            <w:vAlign w:val="center"/>
            <w:hideMark/>
          </w:tcPr>
          <w:p w14:paraId="65EA57E6" w14:textId="77777777" w:rsidR="005E79FF" w:rsidRPr="00833D68" w:rsidRDefault="005E79FF"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w:t>
            </w:r>
          </w:p>
        </w:tc>
        <w:tc>
          <w:tcPr>
            <w:tcW w:w="1329" w:type="dxa"/>
            <w:vAlign w:val="center"/>
          </w:tcPr>
          <w:p w14:paraId="6A3B0185" w14:textId="77777777" w:rsidR="005E79FF" w:rsidRPr="00833D68" w:rsidRDefault="00A0008D"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93,6</w:t>
            </w:r>
          </w:p>
        </w:tc>
        <w:tc>
          <w:tcPr>
            <w:tcW w:w="1372" w:type="dxa"/>
            <w:vAlign w:val="center"/>
          </w:tcPr>
          <w:p w14:paraId="74B64BE4" w14:textId="471E9BBC" w:rsidR="005E79FF" w:rsidRPr="00833D68" w:rsidRDefault="00A0008D"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93,3</w:t>
            </w:r>
          </w:p>
        </w:tc>
        <w:tc>
          <w:tcPr>
            <w:tcW w:w="1316" w:type="dxa"/>
            <w:vAlign w:val="center"/>
          </w:tcPr>
          <w:p w14:paraId="108A5E58" w14:textId="77777777" w:rsidR="005E79FF" w:rsidRPr="00833D68" w:rsidRDefault="00A505BC"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92,9</w:t>
            </w:r>
          </w:p>
        </w:tc>
        <w:tc>
          <w:tcPr>
            <w:tcW w:w="1315" w:type="dxa"/>
            <w:vAlign w:val="center"/>
          </w:tcPr>
          <w:p w14:paraId="27521AD4" w14:textId="396793EB" w:rsidR="005E79FF" w:rsidRPr="00833D68" w:rsidRDefault="00133ECE"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92,7</w:t>
            </w:r>
          </w:p>
        </w:tc>
        <w:tc>
          <w:tcPr>
            <w:tcW w:w="1354" w:type="dxa"/>
            <w:vAlign w:val="center"/>
          </w:tcPr>
          <w:p w14:paraId="13DC0E16" w14:textId="77777777" w:rsidR="005E79FF" w:rsidRPr="00833D68" w:rsidRDefault="00E47A93"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93,6</w:t>
            </w:r>
          </w:p>
        </w:tc>
      </w:tr>
      <w:tr w:rsidR="00360CDC" w:rsidRPr="00833D68" w14:paraId="65C9D7FE" w14:textId="77777777" w:rsidTr="008004C7">
        <w:trPr>
          <w:trHeight w:val="315"/>
          <w:jc w:val="center"/>
        </w:trPr>
        <w:tc>
          <w:tcPr>
            <w:tcW w:w="2812" w:type="dxa"/>
            <w:vAlign w:val="center"/>
            <w:hideMark/>
          </w:tcPr>
          <w:p w14:paraId="504729DE" w14:textId="77777777" w:rsidR="00360CDC" w:rsidRPr="00833D68" w:rsidRDefault="00360CDC"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Wasserinhalt</w:t>
            </w:r>
          </w:p>
        </w:tc>
        <w:tc>
          <w:tcPr>
            <w:tcW w:w="647" w:type="dxa"/>
            <w:vAlign w:val="center"/>
            <w:hideMark/>
          </w:tcPr>
          <w:p w14:paraId="551E1060" w14:textId="77777777" w:rsidR="00360CDC" w:rsidRPr="00833D68" w:rsidRDefault="00360CDC"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L</w:t>
            </w:r>
          </w:p>
        </w:tc>
        <w:tc>
          <w:tcPr>
            <w:tcW w:w="2701" w:type="dxa"/>
            <w:gridSpan w:val="2"/>
            <w:vAlign w:val="center"/>
          </w:tcPr>
          <w:p w14:paraId="7D670DD6" w14:textId="77777777" w:rsidR="00360CDC" w:rsidRPr="00833D68" w:rsidRDefault="00360CDC"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32</w:t>
            </w:r>
          </w:p>
        </w:tc>
        <w:tc>
          <w:tcPr>
            <w:tcW w:w="3985" w:type="dxa"/>
            <w:gridSpan w:val="3"/>
            <w:vAlign w:val="center"/>
          </w:tcPr>
          <w:p w14:paraId="758AB836" w14:textId="77777777" w:rsidR="00360CDC" w:rsidRPr="00833D68" w:rsidRDefault="00360CDC"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54</w:t>
            </w:r>
          </w:p>
        </w:tc>
      </w:tr>
      <w:tr w:rsidR="005E79FF" w:rsidRPr="00833D68" w14:paraId="30A8A11D" w14:textId="77777777" w:rsidTr="00360CDC">
        <w:trPr>
          <w:trHeight w:val="28"/>
          <w:jc w:val="center"/>
        </w:trPr>
        <w:tc>
          <w:tcPr>
            <w:tcW w:w="2812" w:type="dxa"/>
            <w:vAlign w:val="center"/>
            <w:hideMark/>
          </w:tcPr>
          <w:p w14:paraId="0B70062A" w14:textId="77777777" w:rsidR="005E79FF" w:rsidRPr="00833D68" w:rsidRDefault="005E79FF" w:rsidP="00A149D5">
            <w:pPr>
              <w:jc w:val="center"/>
              <w:rPr>
                <w:rFonts w:eastAsia="Times New Roman" w:cs="Times New Roman"/>
                <w:color w:val="111111"/>
                <w:sz w:val="20"/>
                <w:szCs w:val="20"/>
              </w:rPr>
            </w:pPr>
            <w:r w:rsidRPr="00833D68">
              <w:rPr>
                <w:rFonts w:eastAsia="Times New Roman" w:cs="Times New Roman"/>
                <w:color w:val="111111"/>
                <w:sz w:val="20"/>
                <w:szCs w:val="20"/>
                <w:lang w:bidi="de-DE"/>
              </w:rPr>
              <w:t xml:space="preserve">Betriebszug des Schornsteins </w:t>
            </w:r>
          </w:p>
        </w:tc>
        <w:tc>
          <w:tcPr>
            <w:tcW w:w="647" w:type="dxa"/>
            <w:vAlign w:val="center"/>
            <w:hideMark/>
          </w:tcPr>
          <w:p w14:paraId="63A93965" w14:textId="77777777" w:rsidR="005E79FF" w:rsidRPr="00833D68" w:rsidRDefault="005E79FF"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Pa</w:t>
            </w:r>
          </w:p>
        </w:tc>
        <w:tc>
          <w:tcPr>
            <w:tcW w:w="1329" w:type="dxa"/>
            <w:vAlign w:val="center"/>
          </w:tcPr>
          <w:p w14:paraId="6E0BC41C" w14:textId="77777777" w:rsidR="005E79FF" w:rsidRPr="00833D68" w:rsidRDefault="00A0008D"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5,5</w:t>
            </w:r>
          </w:p>
        </w:tc>
        <w:tc>
          <w:tcPr>
            <w:tcW w:w="1372" w:type="dxa"/>
            <w:vAlign w:val="center"/>
          </w:tcPr>
          <w:p w14:paraId="546F6001" w14:textId="77777777" w:rsidR="005E79FF" w:rsidRPr="00833D68" w:rsidRDefault="00A0008D"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7,5</w:t>
            </w:r>
          </w:p>
        </w:tc>
        <w:tc>
          <w:tcPr>
            <w:tcW w:w="1316" w:type="dxa"/>
            <w:vAlign w:val="center"/>
          </w:tcPr>
          <w:p w14:paraId="4FC2EDB0" w14:textId="77777777" w:rsidR="005E79FF" w:rsidRPr="00833D68" w:rsidRDefault="00E47A93"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8</w:t>
            </w:r>
          </w:p>
        </w:tc>
        <w:tc>
          <w:tcPr>
            <w:tcW w:w="1315" w:type="dxa"/>
            <w:vAlign w:val="center"/>
          </w:tcPr>
          <w:p w14:paraId="0425654A" w14:textId="77777777" w:rsidR="005E79FF" w:rsidRPr="00833D68" w:rsidRDefault="00E47A93"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11</w:t>
            </w:r>
          </w:p>
        </w:tc>
        <w:tc>
          <w:tcPr>
            <w:tcW w:w="1354" w:type="dxa"/>
            <w:vAlign w:val="center"/>
          </w:tcPr>
          <w:p w14:paraId="29AB6E06" w14:textId="77777777" w:rsidR="005E79FF" w:rsidRPr="00833D68" w:rsidRDefault="00E47A93"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11</w:t>
            </w:r>
          </w:p>
        </w:tc>
      </w:tr>
      <w:tr w:rsidR="005E79FF" w:rsidRPr="00833D68" w14:paraId="3D2233D5" w14:textId="77777777" w:rsidTr="00360CDC">
        <w:trPr>
          <w:trHeight w:val="28"/>
          <w:jc w:val="center"/>
        </w:trPr>
        <w:tc>
          <w:tcPr>
            <w:tcW w:w="2812" w:type="dxa"/>
            <w:vAlign w:val="center"/>
            <w:hideMark/>
          </w:tcPr>
          <w:p w14:paraId="5039B392" w14:textId="77777777" w:rsidR="005E79FF" w:rsidRPr="00833D68" w:rsidRDefault="005E79FF"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Maximaler Betriebsdruck des Wassers</w:t>
            </w:r>
          </w:p>
        </w:tc>
        <w:tc>
          <w:tcPr>
            <w:tcW w:w="647" w:type="dxa"/>
            <w:vAlign w:val="center"/>
            <w:hideMark/>
          </w:tcPr>
          <w:p w14:paraId="50AAC04E" w14:textId="77777777" w:rsidR="005E79FF" w:rsidRPr="00833D68" w:rsidRDefault="005E79FF"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Bar</w:t>
            </w:r>
          </w:p>
        </w:tc>
        <w:tc>
          <w:tcPr>
            <w:tcW w:w="6686" w:type="dxa"/>
            <w:gridSpan w:val="5"/>
            <w:vAlign w:val="center"/>
          </w:tcPr>
          <w:p w14:paraId="41A04920" w14:textId="77777777" w:rsidR="005E79FF" w:rsidRPr="00833D68" w:rsidRDefault="00A0008D"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2</w:t>
            </w:r>
          </w:p>
        </w:tc>
      </w:tr>
      <w:tr w:rsidR="005E79FF" w:rsidRPr="00833D68" w14:paraId="373803FA" w14:textId="77777777" w:rsidTr="00360CDC">
        <w:trPr>
          <w:trHeight w:val="124"/>
          <w:jc w:val="center"/>
        </w:trPr>
        <w:tc>
          <w:tcPr>
            <w:tcW w:w="2812" w:type="dxa"/>
            <w:vAlign w:val="center"/>
            <w:hideMark/>
          </w:tcPr>
          <w:p w14:paraId="642B38BC" w14:textId="77777777" w:rsidR="005E79FF" w:rsidRPr="00833D68" w:rsidRDefault="005E79FF"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Maximale Heizwassertemperatur</w:t>
            </w:r>
          </w:p>
        </w:tc>
        <w:tc>
          <w:tcPr>
            <w:tcW w:w="647" w:type="dxa"/>
            <w:vAlign w:val="center"/>
            <w:hideMark/>
          </w:tcPr>
          <w:p w14:paraId="692C73A3" w14:textId="77777777" w:rsidR="005E79FF" w:rsidRPr="00833D68" w:rsidRDefault="005E79FF"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°C</w:t>
            </w:r>
          </w:p>
        </w:tc>
        <w:tc>
          <w:tcPr>
            <w:tcW w:w="6686" w:type="dxa"/>
            <w:gridSpan w:val="5"/>
            <w:vAlign w:val="center"/>
          </w:tcPr>
          <w:p w14:paraId="695D3145" w14:textId="77777777" w:rsidR="005E79FF" w:rsidRPr="00833D68" w:rsidRDefault="00360CDC"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80</w:t>
            </w:r>
          </w:p>
        </w:tc>
      </w:tr>
      <w:tr w:rsidR="00FE0395" w:rsidRPr="00833D68" w14:paraId="461CD5BC" w14:textId="77777777" w:rsidTr="00360CDC">
        <w:trPr>
          <w:trHeight w:val="120"/>
          <w:jc w:val="center"/>
        </w:trPr>
        <w:tc>
          <w:tcPr>
            <w:tcW w:w="2812" w:type="dxa"/>
            <w:vAlign w:val="center"/>
            <w:hideMark/>
          </w:tcPr>
          <w:p w14:paraId="7AFD5479" w14:textId="77777777" w:rsidR="00FE0395" w:rsidRPr="00833D68" w:rsidRDefault="00FE0395"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Minimale Rücklauftemperatur</w:t>
            </w:r>
          </w:p>
        </w:tc>
        <w:tc>
          <w:tcPr>
            <w:tcW w:w="647" w:type="dxa"/>
            <w:vAlign w:val="center"/>
            <w:hideMark/>
          </w:tcPr>
          <w:p w14:paraId="639EB12C" w14:textId="77777777" w:rsidR="00FE0395" w:rsidRPr="00833D68" w:rsidRDefault="00FE0395"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°C</w:t>
            </w:r>
          </w:p>
        </w:tc>
        <w:tc>
          <w:tcPr>
            <w:tcW w:w="6686" w:type="dxa"/>
            <w:gridSpan w:val="5"/>
            <w:vAlign w:val="center"/>
          </w:tcPr>
          <w:p w14:paraId="59FFD1B4" w14:textId="77777777" w:rsidR="00FE0395" w:rsidRPr="00833D68" w:rsidRDefault="00A0008D"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55</w:t>
            </w:r>
          </w:p>
        </w:tc>
      </w:tr>
      <w:tr w:rsidR="001405DA" w:rsidRPr="00833D68" w14:paraId="11FA1182" w14:textId="77777777" w:rsidTr="00360CDC">
        <w:trPr>
          <w:trHeight w:val="192"/>
          <w:jc w:val="center"/>
        </w:trPr>
        <w:tc>
          <w:tcPr>
            <w:tcW w:w="2812" w:type="dxa"/>
            <w:vAlign w:val="center"/>
          </w:tcPr>
          <w:p w14:paraId="5B4063FD" w14:textId="3960DE1A" w:rsidR="001405DA" w:rsidRPr="00833D68" w:rsidRDefault="009F0F5E"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Orientierungstemperatur der Abgase (bei Nennleistung des Kessels)</w:t>
            </w:r>
          </w:p>
        </w:tc>
        <w:tc>
          <w:tcPr>
            <w:tcW w:w="647" w:type="dxa"/>
            <w:vAlign w:val="center"/>
          </w:tcPr>
          <w:p w14:paraId="5048C0D1" w14:textId="77777777" w:rsidR="001405DA" w:rsidRPr="00833D68" w:rsidRDefault="001405DA"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°C</w:t>
            </w:r>
          </w:p>
        </w:tc>
        <w:tc>
          <w:tcPr>
            <w:tcW w:w="1329" w:type="dxa"/>
            <w:vAlign w:val="center"/>
          </w:tcPr>
          <w:p w14:paraId="1219FEF3" w14:textId="22BC0D23" w:rsidR="001405DA" w:rsidRPr="00833D68" w:rsidRDefault="00E47A93"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85 - 105</w:t>
            </w:r>
          </w:p>
        </w:tc>
        <w:tc>
          <w:tcPr>
            <w:tcW w:w="1372" w:type="dxa"/>
            <w:vAlign w:val="center"/>
          </w:tcPr>
          <w:p w14:paraId="0A566EC5" w14:textId="70B88775" w:rsidR="001405DA" w:rsidRPr="00833D68" w:rsidRDefault="00E47A93"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101 - 121</w:t>
            </w:r>
          </w:p>
        </w:tc>
        <w:tc>
          <w:tcPr>
            <w:tcW w:w="1316" w:type="dxa"/>
            <w:vAlign w:val="center"/>
          </w:tcPr>
          <w:p w14:paraId="30E441C7" w14:textId="44CFF723" w:rsidR="001405DA" w:rsidRPr="00833D68" w:rsidRDefault="00E47A93"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102 - 122</w:t>
            </w:r>
          </w:p>
        </w:tc>
        <w:tc>
          <w:tcPr>
            <w:tcW w:w="1315" w:type="dxa"/>
            <w:vAlign w:val="center"/>
          </w:tcPr>
          <w:p w14:paraId="3FBC2A56" w14:textId="448DCB5F" w:rsidR="001405DA" w:rsidRPr="00833D68" w:rsidRDefault="00E47A93"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107 -127</w:t>
            </w:r>
          </w:p>
        </w:tc>
        <w:tc>
          <w:tcPr>
            <w:tcW w:w="1354" w:type="dxa"/>
            <w:vAlign w:val="center"/>
          </w:tcPr>
          <w:p w14:paraId="30B1042D" w14:textId="28F940CC" w:rsidR="001405DA" w:rsidRPr="00833D68" w:rsidRDefault="00E47A93"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117 -137</w:t>
            </w:r>
          </w:p>
        </w:tc>
      </w:tr>
      <w:tr w:rsidR="000103A7" w:rsidRPr="00833D68" w14:paraId="7C47CB23" w14:textId="77777777" w:rsidTr="00360CDC">
        <w:trPr>
          <w:trHeight w:val="192"/>
          <w:jc w:val="center"/>
        </w:trPr>
        <w:tc>
          <w:tcPr>
            <w:tcW w:w="2812" w:type="dxa"/>
            <w:vAlign w:val="center"/>
          </w:tcPr>
          <w:p w14:paraId="2D308878" w14:textId="656D4AFE" w:rsidR="000103A7" w:rsidRPr="00833D68" w:rsidRDefault="000103A7"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Schallleistungspegel</w:t>
            </w:r>
          </w:p>
        </w:tc>
        <w:tc>
          <w:tcPr>
            <w:tcW w:w="647" w:type="dxa"/>
            <w:vAlign w:val="center"/>
          </w:tcPr>
          <w:p w14:paraId="39F027A1" w14:textId="061C951F" w:rsidR="000103A7" w:rsidRPr="00833D68" w:rsidRDefault="000103A7"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Lwa [dB]</w:t>
            </w:r>
          </w:p>
        </w:tc>
        <w:tc>
          <w:tcPr>
            <w:tcW w:w="1329" w:type="dxa"/>
            <w:vAlign w:val="center"/>
          </w:tcPr>
          <w:p w14:paraId="4D2D22A1" w14:textId="12601736" w:rsidR="000103A7" w:rsidRPr="00833D68" w:rsidRDefault="000103A7"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62</w:t>
            </w:r>
          </w:p>
        </w:tc>
        <w:tc>
          <w:tcPr>
            <w:tcW w:w="1372" w:type="dxa"/>
            <w:vAlign w:val="center"/>
          </w:tcPr>
          <w:p w14:paraId="57965DD8" w14:textId="0E0AE575" w:rsidR="000103A7" w:rsidRPr="00833D68" w:rsidRDefault="000103A7"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62</w:t>
            </w:r>
          </w:p>
        </w:tc>
        <w:tc>
          <w:tcPr>
            <w:tcW w:w="1316" w:type="dxa"/>
            <w:vAlign w:val="center"/>
          </w:tcPr>
          <w:p w14:paraId="3E9AFBC3" w14:textId="5DA01597" w:rsidR="000103A7" w:rsidRPr="00833D68" w:rsidRDefault="000103A7"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64</w:t>
            </w:r>
          </w:p>
        </w:tc>
        <w:tc>
          <w:tcPr>
            <w:tcW w:w="1315" w:type="dxa"/>
            <w:vAlign w:val="center"/>
          </w:tcPr>
          <w:p w14:paraId="5AB94EF1" w14:textId="17CB73AD" w:rsidR="000103A7" w:rsidRPr="00833D68" w:rsidRDefault="000103A7"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65</w:t>
            </w:r>
          </w:p>
        </w:tc>
        <w:tc>
          <w:tcPr>
            <w:tcW w:w="1354" w:type="dxa"/>
            <w:vAlign w:val="center"/>
          </w:tcPr>
          <w:p w14:paraId="12164AFF" w14:textId="64F87C24" w:rsidR="000103A7" w:rsidRPr="00833D68" w:rsidRDefault="000103A7"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66</w:t>
            </w:r>
          </w:p>
        </w:tc>
      </w:tr>
      <w:tr w:rsidR="00BA3AA0" w:rsidRPr="00833D68" w14:paraId="5F50D791" w14:textId="77777777" w:rsidTr="00360CDC">
        <w:trPr>
          <w:trHeight w:val="192"/>
          <w:jc w:val="center"/>
        </w:trPr>
        <w:tc>
          <w:tcPr>
            <w:tcW w:w="2812" w:type="dxa"/>
            <w:vAlign w:val="center"/>
          </w:tcPr>
          <w:p w14:paraId="41293E1F" w14:textId="2A163F59" w:rsidR="00BA3AA0" w:rsidRPr="00833D68" w:rsidRDefault="00BA3AA0"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Max. elektrische Leistungsaufnahme</w:t>
            </w:r>
          </w:p>
        </w:tc>
        <w:tc>
          <w:tcPr>
            <w:tcW w:w="647" w:type="dxa"/>
            <w:vAlign w:val="center"/>
          </w:tcPr>
          <w:p w14:paraId="6640FD3B" w14:textId="12F08FFA" w:rsidR="00BA3AA0" w:rsidRPr="00833D68" w:rsidRDefault="00BA3AA0"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W</w:t>
            </w:r>
          </w:p>
        </w:tc>
        <w:tc>
          <w:tcPr>
            <w:tcW w:w="1329" w:type="dxa"/>
            <w:vAlign w:val="center"/>
          </w:tcPr>
          <w:p w14:paraId="663FB5B2" w14:textId="7F895791" w:rsidR="00BA3AA0" w:rsidRPr="00833D68" w:rsidRDefault="005E4C97"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430</w:t>
            </w:r>
          </w:p>
        </w:tc>
        <w:tc>
          <w:tcPr>
            <w:tcW w:w="1372" w:type="dxa"/>
            <w:vAlign w:val="center"/>
          </w:tcPr>
          <w:p w14:paraId="352A51C5" w14:textId="3F3241E7" w:rsidR="00BA3AA0" w:rsidRPr="00833D68" w:rsidRDefault="005E4C97"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430</w:t>
            </w:r>
          </w:p>
        </w:tc>
        <w:tc>
          <w:tcPr>
            <w:tcW w:w="1316" w:type="dxa"/>
            <w:vAlign w:val="center"/>
          </w:tcPr>
          <w:p w14:paraId="338FBFD2" w14:textId="420F72A8" w:rsidR="00BA3AA0" w:rsidRPr="00833D68" w:rsidRDefault="005E4C97"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430</w:t>
            </w:r>
          </w:p>
        </w:tc>
        <w:tc>
          <w:tcPr>
            <w:tcW w:w="1315" w:type="dxa"/>
            <w:vAlign w:val="center"/>
          </w:tcPr>
          <w:p w14:paraId="2CBE992E" w14:textId="7ABA1F42" w:rsidR="00BA3AA0" w:rsidRPr="00833D68" w:rsidRDefault="005E4C97"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430</w:t>
            </w:r>
          </w:p>
        </w:tc>
        <w:tc>
          <w:tcPr>
            <w:tcW w:w="1354" w:type="dxa"/>
            <w:vAlign w:val="center"/>
          </w:tcPr>
          <w:p w14:paraId="270754E7" w14:textId="00EF9A4B" w:rsidR="00BA3AA0" w:rsidRPr="00833D68" w:rsidRDefault="005E4C97"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420</w:t>
            </w:r>
          </w:p>
        </w:tc>
      </w:tr>
      <w:tr w:rsidR="00BA3AA0" w:rsidRPr="00833D68" w14:paraId="2398CD3A" w14:textId="77777777" w:rsidTr="00360CDC">
        <w:trPr>
          <w:trHeight w:val="192"/>
          <w:jc w:val="center"/>
        </w:trPr>
        <w:tc>
          <w:tcPr>
            <w:tcW w:w="2812" w:type="dxa"/>
            <w:vAlign w:val="center"/>
          </w:tcPr>
          <w:p w14:paraId="41913928" w14:textId="028A6926" w:rsidR="00BA3AA0" w:rsidRPr="00833D68" w:rsidRDefault="00BA3AA0"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 xml:space="preserve">Elektrische Leistungsaufnahme </w:t>
            </w:r>
            <w:proofErr w:type="gramStart"/>
            <w:r w:rsidRPr="00833D68">
              <w:rPr>
                <w:rFonts w:eastAsia="Times New Roman" w:cs="Times New Roman"/>
                <w:color w:val="111111"/>
                <w:sz w:val="20"/>
                <w:szCs w:val="20"/>
                <w:lang w:bidi="de-DE"/>
              </w:rPr>
              <w:t>Nenn./</w:t>
            </w:r>
            <w:proofErr w:type="gramEnd"/>
            <w:r w:rsidRPr="00833D68">
              <w:rPr>
                <w:rFonts w:eastAsia="Times New Roman" w:cs="Times New Roman"/>
                <w:color w:val="111111"/>
                <w:sz w:val="20"/>
                <w:szCs w:val="20"/>
                <w:lang w:bidi="de-DE"/>
              </w:rPr>
              <w:t>Min.</w:t>
            </w:r>
          </w:p>
        </w:tc>
        <w:tc>
          <w:tcPr>
            <w:tcW w:w="647" w:type="dxa"/>
            <w:vAlign w:val="center"/>
          </w:tcPr>
          <w:p w14:paraId="7B4A88B9" w14:textId="31D03401" w:rsidR="00BA3AA0" w:rsidRPr="00833D68" w:rsidRDefault="00BA3AA0"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W</w:t>
            </w:r>
          </w:p>
        </w:tc>
        <w:tc>
          <w:tcPr>
            <w:tcW w:w="1329" w:type="dxa"/>
            <w:vAlign w:val="center"/>
          </w:tcPr>
          <w:p w14:paraId="756C0F33" w14:textId="607D79F4" w:rsidR="00BA3AA0" w:rsidRPr="00833D68" w:rsidRDefault="006804CB"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35/15</w:t>
            </w:r>
          </w:p>
        </w:tc>
        <w:tc>
          <w:tcPr>
            <w:tcW w:w="1372" w:type="dxa"/>
            <w:vAlign w:val="center"/>
          </w:tcPr>
          <w:p w14:paraId="4D900A3E" w14:textId="055E126A" w:rsidR="00BA3AA0" w:rsidRPr="00833D68" w:rsidRDefault="006804CB"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40/26</w:t>
            </w:r>
          </w:p>
        </w:tc>
        <w:tc>
          <w:tcPr>
            <w:tcW w:w="1316" w:type="dxa"/>
            <w:vAlign w:val="center"/>
          </w:tcPr>
          <w:p w14:paraId="29E5C9F6" w14:textId="1CF66253" w:rsidR="00BA3AA0" w:rsidRPr="00833D68" w:rsidRDefault="006804CB"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48/30</w:t>
            </w:r>
          </w:p>
        </w:tc>
        <w:tc>
          <w:tcPr>
            <w:tcW w:w="1315" w:type="dxa"/>
            <w:vAlign w:val="center"/>
          </w:tcPr>
          <w:p w14:paraId="6F81A93F" w14:textId="5DE6C1A9" w:rsidR="00BA3AA0" w:rsidRPr="00833D68" w:rsidRDefault="006804CB"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55/32</w:t>
            </w:r>
          </w:p>
        </w:tc>
        <w:tc>
          <w:tcPr>
            <w:tcW w:w="1354" w:type="dxa"/>
            <w:vAlign w:val="center"/>
          </w:tcPr>
          <w:p w14:paraId="5C46CFA5" w14:textId="1B9C7AA3" w:rsidR="00BA3AA0" w:rsidRPr="00833D68" w:rsidRDefault="006804CB"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84/34</w:t>
            </w:r>
          </w:p>
        </w:tc>
      </w:tr>
      <w:tr w:rsidR="005E4C97" w:rsidRPr="00833D68" w14:paraId="6760E6EB" w14:textId="77777777" w:rsidTr="00360CDC">
        <w:trPr>
          <w:trHeight w:val="192"/>
          <w:jc w:val="center"/>
        </w:trPr>
        <w:tc>
          <w:tcPr>
            <w:tcW w:w="2812" w:type="dxa"/>
            <w:vAlign w:val="center"/>
          </w:tcPr>
          <w:p w14:paraId="64C69613" w14:textId="7A8766F2" w:rsidR="005E4C97" w:rsidRPr="00833D68" w:rsidRDefault="005E4C97"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Elektrische Leistungsaufnahme STAND-BY-Modus</w:t>
            </w:r>
          </w:p>
        </w:tc>
        <w:tc>
          <w:tcPr>
            <w:tcW w:w="647" w:type="dxa"/>
            <w:vAlign w:val="center"/>
          </w:tcPr>
          <w:p w14:paraId="3178462C" w14:textId="37855710" w:rsidR="005E4C97" w:rsidRPr="00833D68" w:rsidRDefault="005E4C97"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W</w:t>
            </w:r>
          </w:p>
        </w:tc>
        <w:tc>
          <w:tcPr>
            <w:tcW w:w="1329" w:type="dxa"/>
            <w:vAlign w:val="center"/>
          </w:tcPr>
          <w:p w14:paraId="6E28D5B5" w14:textId="1169D21D" w:rsidR="005E4C97" w:rsidRPr="00833D68" w:rsidRDefault="005E4C97"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5</w:t>
            </w:r>
          </w:p>
        </w:tc>
        <w:tc>
          <w:tcPr>
            <w:tcW w:w="1372" w:type="dxa"/>
            <w:vAlign w:val="center"/>
          </w:tcPr>
          <w:p w14:paraId="2F9B64C9" w14:textId="23AE5916" w:rsidR="005E4C97" w:rsidRPr="00833D68" w:rsidRDefault="005E4C97"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5</w:t>
            </w:r>
          </w:p>
        </w:tc>
        <w:tc>
          <w:tcPr>
            <w:tcW w:w="1316" w:type="dxa"/>
            <w:vAlign w:val="center"/>
          </w:tcPr>
          <w:p w14:paraId="77763960" w14:textId="729C5D75" w:rsidR="005E4C97" w:rsidRPr="00833D68" w:rsidRDefault="005E4C97"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5</w:t>
            </w:r>
          </w:p>
        </w:tc>
        <w:tc>
          <w:tcPr>
            <w:tcW w:w="1315" w:type="dxa"/>
            <w:vAlign w:val="center"/>
          </w:tcPr>
          <w:p w14:paraId="0D840739" w14:textId="73BA41BE" w:rsidR="005E4C97" w:rsidRPr="00833D68" w:rsidRDefault="005E4C97"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5</w:t>
            </w:r>
          </w:p>
        </w:tc>
        <w:tc>
          <w:tcPr>
            <w:tcW w:w="1354" w:type="dxa"/>
            <w:vAlign w:val="center"/>
          </w:tcPr>
          <w:p w14:paraId="1D15C630" w14:textId="4B791A1F" w:rsidR="005E4C97" w:rsidRPr="00833D68" w:rsidRDefault="005E4C97"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5</w:t>
            </w:r>
          </w:p>
        </w:tc>
      </w:tr>
      <w:tr w:rsidR="00360CDC" w:rsidRPr="00833D68" w14:paraId="2FC90BCD" w14:textId="77777777" w:rsidTr="008004C7">
        <w:trPr>
          <w:trHeight w:val="28"/>
          <w:jc w:val="center"/>
        </w:trPr>
        <w:tc>
          <w:tcPr>
            <w:tcW w:w="2812" w:type="dxa"/>
            <w:vAlign w:val="center"/>
            <w:hideMark/>
          </w:tcPr>
          <w:p w14:paraId="417E75ED" w14:textId="77777777" w:rsidR="00360CDC" w:rsidRPr="00833D68" w:rsidRDefault="00360CDC"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Gewicht</w:t>
            </w:r>
          </w:p>
        </w:tc>
        <w:tc>
          <w:tcPr>
            <w:tcW w:w="647" w:type="dxa"/>
            <w:vAlign w:val="center"/>
            <w:hideMark/>
          </w:tcPr>
          <w:p w14:paraId="2B7EECCD" w14:textId="77777777" w:rsidR="00360CDC" w:rsidRPr="00833D68" w:rsidRDefault="00360CDC"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kg</w:t>
            </w:r>
          </w:p>
        </w:tc>
        <w:tc>
          <w:tcPr>
            <w:tcW w:w="2701" w:type="dxa"/>
            <w:gridSpan w:val="2"/>
            <w:vAlign w:val="center"/>
          </w:tcPr>
          <w:p w14:paraId="3F4F36EF" w14:textId="77777777" w:rsidR="00360CDC" w:rsidRPr="00833D68" w:rsidRDefault="00360CDC"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160</w:t>
            </w:r>
          </w:p>
        </w:tc>
        <w:tc>
          <w:tcPr>
            <w:tcW w:w="3985" w:type="dxa"/>
            <w:gridSpan w:val="3"/>
            <w:vAlign w:val="center"/>
          </w:tcPr>
          <w:p w14:paraId="5CFB4D15" w14:textId="77777777" w:rsidR="00360CDC" w:rsidRPr="00833D68" w:rsidRDefault="00360CDC"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240</w:t>
            </w:r>
          </w:p>
        </w:tc>
      </w:tr>
      <w:tr w:rsidR="00FA364B" w:rsidRPr="00833D68" w14:paraId="38787DDE" w14:textId="77777777" w:rsidTr="00360CDC">
        <w:trPr>
          <w:trHeight w:val="120"/>
          <w:jc w:val="center"/>
        </w:trPr>
        <w:tc>
          <w:tcPr>
            <w:tcW w:w="2812" w:type="dxa"/>
            <w:vAlign w:val="center"/>
            <w:hideMark/>
          </w:tcPr>
          <w:p w14:paraId="4ED683E6" w14:textId="77777777" w:rsidR="00FA364B" w:rsidRPr="00833D68" w:rsidRDefault="00FA364B" w:rsidP="00FA364B">
            <w:pPr>
              <w:jc w:val="center"/>
              <w:rPr>
                <w:rFonts w:eastAsia="Times New Roman" w:cs="Times New Roman"/>
                <w:bCs/>
                <w:color w:val="111111"/>
                <w:sz w:val="20"/>
                <w:szCs w:val="20"/>
              </w:rPr>
            </w:pPr>
            <w:r w:rsidRPr="00833D68">
              <w:rPr>
                <w:rFonts w:eastAsia="Times New Roman" w:cs="Times New Roman"/>
                <w:color w:val="111111"/>
                <w:sz w:val="20"/>
                <w:szCs w:val="20"/>
                <w:lang w:bidi="de-DE"/>
              </w:rPr>
              <w:t>Anschlussspannung</w:t>
            </w:r>
          </w:p>
        </w:tc>
        <w:tc>
          <w:tcPr>
            <w:tcW w:w="647" w:type="dxa"/>
            <w:vAlign w:val="center"/>
          </w:tcPr>
          <w:p w14:paraId="168EF2E3" w14:textId="77777777" w:rsidR="00FA364B" w:rsidRPr="00833D68" w:rsidRDefault="00FA364B" w:rsidP="005E79FF">
            <w:pPr>
              <w:rPr>
                <w:rFonts w:eastAsia="Times New Roman" w:cs="Times New Roman"/>
                <w:b/>
                <w:bCs/>
                <w:color w:val="111111"/>
                <w:sz w:val="20"/>
                <w:szCs w:val="20"/>
              </w:rPr>
            </w:pPr>
            <w:r w:rsidRPr="00833D68">
              <w:rPr>
                <w:rFonts w:eastAsia="Times New Roman" w:cs="Times New Roman"/>
                <w:color w:val="111111"/>
                <w:sz w:val="20"/>
                <w:szCs w:val="20"/>
                <w:lang w:bidi="de-DE"/>
              </w:rPr>
              <w:t>V/Hz</w:t>
            </w:r>
          </w:p>
        </w:tc>
        <w:tc>
          <w:tcPr>
            <w:tcW w:w="6686" w:type="dxa"/>
            <w:gridSpan w:val="5"/>
            <w:vAlign w:val="center"/>
          </w:tcPr>
          <w:p w14:paraId="0508AA43" w14:textId="77777777" w:rsidR="00FA364B" w:rsidRPr="00833D68" w:rsidRDefault="00FA364B" w:rsidP="00FA364B">
            <w:pPr>
              <w:jc w:val="center"/>
              <w:rPr>
                <w:rFonts w:eastAsia="Times New Roman" w:cs="Times New Roman"/>
                <w:b/>
                <w:bCs/>
                <w:color w:val="111111"/>
                <w:sz w:val="20"/>
                <w:szCs w:val="20"/>
              </w:rPr>
            </w:pPr>
            <w:r w:rsidRPr="00833D68">
              <w:rPr>
                <w:rFonts w:eastAsia="Times New Roman" w:cs="Times New Roman"/>
                <w:color w:val="111111"/>
                <w:sz w:val="20"/>
                <w:szCs w:val="20"/>
                <w:lang w:bidi="de-DE"/>
              </w:rPr>
              <w:t>230V/50</w:t>
            </w:r>
            <w:proofErr w:type="gramStart"/>
            <w:r w:rsidRPr="00833D68">
              <w:rPr>
                <w:rFonts w:eastAsia="Times New Roman" w:cs="Times New Roman"/>
                <w:color w:val="111111"/>
                <w:sz w:val="20"/>
                <w:szCs w:val="20"/>
                <w:lang w:bidi="de-DE"/>
              </w:rPr>
              <w:t>Hz  ±</w:t>
            </w:r>
            <w:proofErr w:type="gramEnd"/>
            <w:r w:rsidRPr="00833D68">
              <w:rPr>
                <w:rFonts w:eastAsia="Times New Roman" w:cs="Times New Roman"/>
                <w:color w:val="111111"/>
                <w:sz w:val="20"/>
                <w:szCs w:val="20"/>
                <w:lang w:bidi="de-DE"/>
              </w:rPr>
              <w:t>10%</w:t>
            </w:r>
          </w:p>
        </w:tc>
      </w:tr>
      <w:tr w:rsidR="006804CB" w:rsidRPr="00833D68" w14:paraId="005EC1F6" w14:textId="77777777" w:rsidTr="00B86CBC">
        <w:trPr>
          <w:trHeight w:val="120"/>
          <w:jc w:val="center"/>
        </w:trPr>
        <w:tc>
          <w:tcPr>
            <w:tcW w:w="2812" w:type="dxa"/>
            <w:tcBorders>
              <w:bottom w:val="single" w:sz="4" w:space="0" w:color="auto"/>
            </w:tcBorders>
            <w:vAlign w:val="center"/>
          </w:tcPr>
          <w:p w14:paraId="4A08ADCA" w14:textId="65136C64" w:rsidR="006804CB" w:rsidRPr="00833D68" w:rsidRDefault="00322662" w:rsidP="00FA364B">
            <w:pPr>
              <w:jc w:val="center"/>
              <w:rPr>
                <w:rFonts w:eastAsia="Times New Roman" w:cs="Times New Roman"/>
                <w:bCs/>
                <w:color w:val="111111"/>
                <w:sz w:val="20"/>
                <w:szCs w:val="20"/>
              </w:rPr>
            </w:pPr>
            <w:r w:rsidRPr="00833D68">
              <w:rPr>
                <w:rFonts w:eastAsia="Times New Roman" w:cs="Times New Roman"/>
                <w:color w:val="111111"/>
                <w:sz w:val="20"/>
                <w:szCs w:val="20"/>
                <w:lang w:bidi="de-DE"/>
              </w:rPr>
              <w:t>Schutzart</w:t>
            </w:r>
          </w:p>
        </w:tc>
        <w:tc>
          <w:tcPr>
            <w:tcW w:w="647" w:type="dxa"/>
            <w:tcBorders>
              <w:bottom w:val="single" w:sz="4" w:space="0" w:color="auto"/>
            </w:tcBorders>
            <w:vAlign w:val="center"/>
          </w:tcPr>
          <w:p w14:paraId="49FFFCCB" w14:textId="5ED2B791" w:rsidR="006804CB" w:rsidRPr="00833D68" w:rsidRDefault="00322662" w:rsidP="00322662">
            <w:pPr>
              <w:jc w:val="center"/>
              <w:rPr>
                <w:rFonts w:eastAsia="Times New Roman" w:cs="Times New Roman"/>
                <w:color w:val="111111"/>
                <w:sz w:val="20"/>
                <w:szCs w:val="20"/>
              </w:rPr>
            </w:pPr>
            <w:r w:rsidRPr="00833D68">
              <w:rPr>
                <w:rFonts w:eastAsia="Times New Roman" w:cs="Times New Roman"/>
                <w:color w:val="111111"/>
                <w:sz w:val="20"/>
                <w:szCs w:val="20"/>
                <w:lang w:bidi="de-DE"/>
              </w:rPr>
              <w:t>IP</w:t>
            </w:r>
          </w:p>
        </w:tc>
        <w:tc>
          <w:tcPr>
            <w:tcW w:w="6686" w:type="dxa"/>
            <w:gridSpan w:val="5"/>
            <w:tcBorders>
              <w:bottom w:val="single" w:sz="4" w:space="0" w:color="auto"/>
            </w:tcBorders>
            <w:vAlign w:val="center"/>
          </w:tcPr>
          <w:p w14:paraId="7C91CC7D" w14:textId="066ED88C" w:rsidR="006804CB" w:rsidRPr="00833D68" w:rsidRDefault="00322662" w:rsidP="00FA364B">
            <w:pPr>
              <w:jc w:val="center"/>
              <w:rPr>
                <w:rFonts w:eastAsia="Times New Roman" w:cs="Times New Roman"/>
                <w:color w:val="111111"/>
                <w:sz w:val="20"/>
                <w:szCs w:val="20"/>
              </w:rPr>
            </w:pPr>
            <w:r w:rsidRPr="00833D68">
              <w:rPr>
                <w:rFonts w:eastAsia="Times New Roman" w:cs="Times New Roman"/>
                <w:color w:val="111111"/>
                <w:sz w:val="20"/>
                <w:szCs w:val="20"/>
                <w:lang w:bidi="de-DE"/>
              </w:rPr>
              <w:t>IP 20</w:t>
            </w:r>
          </w:p>
        </w:tc>
      </w:tr>
      <w:tr w:rsidR="00B86CBC" w:rsidRPr="00833D68" w14:paraId="619673D0" w14:textId="77777777" w:rsidTr="00B86CBC">
        <w:trPr>
          <w:trHeight w:val="120"/>
          <w:jc w:val="center"/>
        </w:trPr>
        <w:tc>
          <w:tcPr>
            <w:tcW w:w="2817" w:type="dxa"/>
            <w:tcBorders>
              <w:right w:val="nil"/>
            </w:tcBorders>
            <w:vAlign w:val="center"/>
          </w:tcPr>
          <w:p w14:paraId="5F544D1C" w14:textId="3255FBA2" w:rsidR="00B86CBC" w:rsidRPr="00833D68" w:rsidRDefault="00B86CBC" w:rsidP="00B86CBC">
            <w:pPr>
              <w:jc w:val="center"/>
              <w:rPr>
                <w:rFonts w:eastAsia="Times New Roman" w:cs="Times New Roman"/>
                <w:b/>
                <w:bCs/>
                <w:color w:val="111111"/>
                <w:sz w:val="20"/>
                <w:szCs w:val="20"/>
              </w:rPr>
            </w:pPr>
            <w:r w:rsidRPr="00833D68">
              <w:rPr>
                <w:rFonts w:eastAsia="Times New Roman" w:cs="Times New Roman"/>
                <w:b/>
                <w:color w:val="111111"/>
                <w:sz w:val="20"/>
                <w:szCs w:val="20"/>
                <w:lang w:bidi="de-DE"/>
              </w:rPr>
              <w:t>Abmessungen:</w:t>
            </w:r>
          </w:p>
        </w:tc>
        <w:tc>
          <w:tcPr>
            <w:tcW w:w="7328" w:type="dxa"/>
            <w:gridSpan w:val="6"/>
            <w:tcBorders>
              <w:left w:val="nil"/>
            </w:tcBorders>
            <w:vAlign w:val="center"/>
          </w:tcPr>
          <w:p w14:paraId="018189F7" w14:textId="479CA434" w:rsidR="00B86CBC" w:rsidRPr="00833D68" w:rsidRDefault="00B86CBC" w:rsidP="005E79FF">
            <w:pPr>
              <w:rPr>
                <w:rFonts w:eastAsia="Times New Roman" w:cs="Times New Roman"/>
                <w:b/>
                <w:bCs/>
                <w:color w:val="111111"/>
                <w:sz w:val="20"/>
                <w:szCs w:val="20"/>
              </w:rPr>
            </w:pPr>
          </w:p>
        </w:tc>
      </w:tr>
      <w:tr w:rsidR="0033168E" w:rsidRPr="00833D68" w14:paraId="65C88792" w14:textId="77777777" w:rsidTr="00360CDC">
        <w:trPr>
          <w:trHeight w:val="28"/>
          <w:jc w:val="center"/>
        </w:trPr>
        <w:tc>
          <w:tcPr>
            <w:tcW w:w="2812" w:type="dxa"/>
            <w:vAlign w:val="center"/>
            <w:hideMark/>
          </w:tcPr>
          <w:p w14:paraId="63E5DD69" w14:textId="77777777" w:rsidR="0033168E" w:rsidRPr="00833D68" w:rsidRDefault="0033168E" w:rsidP="008C64BB">
            <w:pPr>
              <w:rPr>
                <w:rFonts w:eastAsia="Times New Roman" w:cs="Times New Roman"/>
                <w:b/>
                <w:bCs/>
                <w:color w:val="111111"/>
                <w:sz w:val="20"/>
                <w:szCs w:val="20"/>
              </w:rPr>
            </w:pPr>
            <w:r w:rsidRPr="00833D68">
              <w:rPr>
                <w:rFonts w:eastAsia="Times New Roman" w:cs="Times New Roman"/>
                <w:color w:val="111111"/>
                <w:sz w:val="20"/>
                <w:szCs w:val="20"/>
                <w:lang w:bidi="de-DE"/>
              </w:rPr>
              <w:t>Kesselhöhe [A</w:t>
            </w:r>
            <w:r w:rsidR="008C64BB" w:rsidRPr="00833D68">
              <w:rPr>
                <w:rFonts w:ascii="Calibri" w:eastAsia="Times New Roman" w:hAnsi="Calibri" w:cs="Calibri"/>
                <w:color w:val="111111"/>
                <w:sz w:val="20"/>
                <w:szCs w:val="20"/>
                <w:lang w:bidi="de-DE"/>
              </w:rPr>
              <w:t>]</w:t>
            </w:r>
          </w:p>
        </w:tc>
        <w:tc>
          <w:tcPr>
            <w:tcW w:w="647" w:type="dxa"/>
            <w:vAlign w:val="center"/>
            <w:hideMark/>
          </w:tcPr>
          <w:p w14:paraId="046BEB33" w14:textId="77777777" w:rsidR="0033168E" w:rsidRPr="00833D68" w:rsidRDefault="0033168E"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mm</w:t>
            </w:r>
          </w:p>
        </w:tc>
        <w:tc>
          <w:tcPr>
            <w:tcW w:w="2701" w:type="dxa"/>
            <w:gridSpan w:val="2"/>
            <w:vAlign w:val="center"/>
          </w:tcPr>
          <w:p w14:paraId="3B2AC624" w14:textId="77777777" w:rsidR="0033168E" w:rsidRPr="00833D68" w:rsidRDefault="00DE22E4"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1088</w:t>
            </w:r>
          </w:p>
        </w:tc>
        <w:tc>
          <w:tcPr>
            <w:tcW w:w="3985" w:type="dxa"/>
            <w:gridSpan w:val="3"/>
            <w:vAlign w:val="center"/>
          </w:tcPr>
          <w:p w14:paraId="730018E9" w14:textId="77777777" w:rsidR="0033168E" w:rsidRPr="00833D68" w:rsidRDefault="00657119" w:rsidP="00DE22E4">
            <w:pPr>
              <w:jc w:val="center"/>
              <w:rPr>
                <w:rFonts w:eastAsia="Times New Roman" w:cs="Times New Roman"/>
                <w:color w:val="111111"/>
                <w:sz w:val="20"/>
                <w:szCs w:val="20"/>
              </w:rPr>
            </w:pPr>
            <w:r w:rsidRPr="00833D68">
              <w:rPr>
                <w:rFonts w:eastAsia="Times New Roman" w:cs="Times New Roman"/>
                <w:color w:val="111111"/>
                <w:sz w:val="20"/>
                <w:szCs w:val="20"/>
                <w:lang w:bidi="de-DE"/>
              </w:rPr>
              <w:t>1257</w:t>
            </w:r>
          </w:p>
        </w:tc>
      </w:tr>
      <w:tr w:rsidR="0033168E" w:rsidRPr="00833D68" w14:paraId="4D69C953" w14:textId="77777777" w:rsidTr="00360CDC">
        <w:trPr>
          <w:trHeight w:val="28"/>
          <w:jc w:val="center"/>
        </w:trPr>
        <w:tc>
          <w:tcPr>
            <w:tcW w:w="2812" w:type="dxa"/>
            <w:vAlign w:val="center"/>
            <w:hideMark/>
          </w:tcPr>
          <w:p w14:paraId="5905DFA7" w14:textId="77777777" w:rsidR="0033168E" w:rsidRPr="00833D68" w:rsidRDefault="0033168E" w:rsidP="008C64BB">
            <w:pPr>
              <w:rPr>
                <w:rFonts w:eastAsia="Times New Roman" w:cs="Times New Roman"/>
                <w:b/>
                <w:bCs/>
                <w:color w:val="111111"/>
                <w:sz w:val="20"/>
                <w:szCs w:val="20"/>
              </w:rPr>
            </w:pPr>
            <w:r w:rsidRPr="00833D68">
              <w:rPr>
                <w:rFonts w:eastAsia="Times New Roman" w:cs="Times New Roman"/>
                <w:color w:val="111111"/>
                <w:sz w:val="20"/>
                <w:szCs w:val="20"/>
                <w:lang w:bidi="de-DE"/>
              </w:rPr>
              <w:t>Kesselbreite [B</w:t>
            </w:r>
            <w:r w:rsidR="008C64BB" w:rsidRPr="00833D68">
              <w:rPr>
                <w:rFonts w:ascii="Calibri" w:eastAsia="Times New Roman" w:hAnsi="Calibri" w:cs="Calibri"/>
                <w:color w:val="111111"/>
                <w:sz w:val="20"/>
                <w:szCs w:val="20"/>
                <w:lang w:bidi="de-DE"/>
              </w:rPr>
              <w:t>]</w:t>
            </w:r>
          </w:p>
        </w:tc>
        <w:tc>
          <w:tcPr>
            <w:tcW w:w="647" w:type="dxa"/>
            <w:vAlign w:val="center"/>
            <w:hideMark/>
          </w:tcPr>
          <w:p w14:paraId="5161EDEC" w14:textId="77777777" w:rsidR="0033168E" w:rsidRPr="00833D68" w:rsidRDefault="0033168E"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mm</w:t>
            </w:r>
          </w:p>
        </w:tc>
        <w:tc>
          <w:tcPr>
            <w:tcW w:w="2701" w:type="dxa"/>
            <w:gridSpan w:val="2"/>
            <w:vAlign w:val="center"/>
          </w:tcPr>
          <w:p w14:paraId="34F151EC" w14:textId="77777777" w:rsidR="0033168E" w:rsidRPr="00833D68" w:rsidRDefault="006731F0"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352</w:t>
            </w:r>
          </w:p>
        </w:tc>
        <w:tc>
          <w:tcPr>
            <w:tcW w:w="3985" w:type="dxa"/>
            <w:gridSpan w:val="3"/>
            <w:vAlign w:val="center"/>
          </w:tcPr>
          <w:p w14:paraId="28E0A6C0" w14:textId="77777777" w:rsidR="0033168E" w:rsidRPr="00833D68" w:rsidRDefault="00657119"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482</w:t>
            </w:r>
          </w:p>
        </w:tc>
      </w:tr>
      <w:tr w:rsidR="0033168E" w:rsidRPr="00833D68" w14:paraId="3379B8F9" w14:textId="77777777" w:rsidTr="00360CDC">
        <w:trPr>
          <w:trHeight w:val="28"/>
          <w:jc w:val="center"/>
        </w:trPr>
        <w:tc>
          <w:tcPr>
            <w:tcW w:w="2812" w:type="dxa"/>
            <w:vAlign w:val="center"/>
            <w:hideMark/>
          </w:tcPr>
          <w:p w14:paraId="6E5D4A1E" w14:textId="77777777" w:rsidR="0033168E" w:rsidRPr="00833D68" w:rsidRDefault="0033168E" w:rsidP="008C64BB">
            <w:pPr>
              <w:rPr>
                <w:rFonts w:eastAsia="Times New Roman" w:cs="Times New Roman"/>
                <w:b/>
                <w:bCs/>
                <w:color w:val="111111"/>
                <w:sz w:val="20"/>
                <w:szCs w:val="20"/>
              </w:rPr>
            </w:pPr>
            <w:r w:rsidRPr="00833D68">
              <w:rPr>
                <w:rFonts w:eastAsia="Times New Roman" w:cs="Times New Roman"/>
                <w:color w:val="111111"/>
                <w:sz w:val="20"/>
                <w:szCs w:val="20"/>
                <w:lang w:bidi="de-DE"/>
              </w:rPr>
              <w:lastRenderedPageBreak/>
              <w:t>Kesseltiefe [C</w:t>
            </w:r>
            <w:r w:rsidR="008C64BB" w:rsidRPr="00833D68">
              <w:rPr>
                <w:rFonts w:ascii="Calibri" w:eastAsia="Times New Roman" w:hAnsi="Calibri" w:cs="Calibri"/>
                <w:color w:val="111111"/>
                <w:sz w:val="20"/>
                <w:szCs w:val="20"/>
                <w:lang w:bidi="de-DE"/>
              </w:rPr>
              <w:t>]</w:t>
            </w:r>
          </w:p>
        </w:tc>
        <w:tc>
          <w:tcPr>
            <w:tcW w:w="647" w:type="dxa"/>
            <w:vAlign w:val="center"/>
            <w:hideMark/>
          </w:tcPr>
          <w:p w14:paraId="0BF1605B" w14:textId="77777777" w:rsidR="0033168E" w:rsidRPr="00833D68" w:rsidRDefault="0033168E" w:rsidP="00360643">
            <w:pPr>
              <w:jc w:val="center"/>
              <w:rPr>
                <w:rFonts w:eastAsia="Times New Roman" w:cs="Times New Roman"/>
                <w:color w:val="111111"/>
                <w:sz w:val="20"/>
                <w:szCs w:val="20"/>
              </w:rPr>
            </w:pPr>
            <w:r w:rsidRPr="00833D68">
              <w:rPr>
                <w:rFonts w:eastAsia="Times New Roman" w:cs="Times New Roman"/>
                <w:color w:val="111111"/>
                <w:sz w:val="20"/>
                <w:szCs w:val="20"/>
                <w:lang w:bidi="de-DE"/>
              </w:rPr>
              <w:t>mm</w:t>
            </w:r>
          </w:p>
        </w:tc>
        <w:tc>
          <w:tcPr>
            <w:tcW w:w="2701" w:type="dxa"/>
            <w:gridSpan w:val="2"/>
            <w:vAlign w:val="center"/>
          </w:tcPr>
          <w:p w14:paraId="460A357C" w14:textId="77777777" w:rsidR="0033168E" w:rsidRPr="00833D68" w:rsidRDefault="00DE22E4" w:rsidP="00360643">
            <w:pPr>
              <w:jc w:val="center"/>
              <w:rPr>
                <w:rFonts w:eastAsia="Times New Roman" w:cs="Times New Roman"/>
                <w:color w:val="111111"/>
                <w:sz w:val="20"/>
                <w:szCs w:val="20"/>
              </w:rPr>
            </w:pPr>
            <w:r w:rsidRPr="00833D68">
              <w:rPr>
                <w:rFonts w:eastAsia="Times New Roman" w:cs="Times New Roman"/>
                <w:color w:val="111111"/>
                <w:sz w:val="20"/>
                <w:szCs w:val="20"/>
                <w:lang w:bidi="de-DE"/>
              </w:rPr>
              <w:t>814</w:t>
            </w:r>
          </w:p>
        </w:tc>
        <w:tc>
          <w:tcPr>
            <w:tcW w:w="3985" w:type="dxa"/>
            <w:gridSpan w:val="3"/>
            <w:vAlign w:val="center"/>
          </w:tcPr>
          <w:p w14:paraId="10B2B941" w14:textId="77777777" w:rsidR="0033168E" w:rsidRPr="00833D68" w:rsidRDefault="00DE22E4" w:rsidP="00360643">
            <w:pPr>
              <w:jc w:val="center"/>
              <w:rPr>
                <w:rFonts w:eastAsia="Times New Roman" w:cs="Times New Roman"/>
                <w:color w:val="111111"/>
                <w:sz w:val="20"/>
                <w:szCs w:val="20"/>
              </w:rPr>
            </w:pPr>
            <w:r w:rsidRPr="00833D68">
              <w:rPr>
                <w:rFonts w:eastAsia="Times New Roman" w:cs="Times New Roman"/>
                <w:color w:val="111111"/>
                <w:sz w:val="20"/>
                <w:szCs w:val="20"/>
                <w:lang w:bidi="de-DE"/>
              </w:rPr>
              <w:t>914</w:t>
            </w:r>
          </w:p>
        </w:tc>
      </w:tr>
      <w:tr w:rsidR="0033168E" w:rsidRPr="00833D68" w14:paraId="5A3F78B8" w14:textId="77777777" w:rsidTr="00360CDC">
        <w:trPr>
          <w:trHeight w:val="28"/>
          <w:jc w:val="center"/>
        </w:trPr>
        <w:tc>
          <w:tcPr>
            <w:tcW w:w="2812" w:type="dxa"/>
            <w:vAlign w:val="center"/>
          </w:tcPr>
          <w:p w14:paraId="5FB9F170" w14:textId="77777777" w:rsidR="0033168E" w:rsidRPr="00833D68" w:rsidRDefault="0033168E" w:rsidP="00DB71CB">
            <w:pPr>
              <w:rPr>
                <w:rFonts w:eastAsia="Times New Roman" w:cs="Times New Roman"/>
                <w:color w:val="111111"/>
                <w:sz w:val="20"/>
                <w:szCs w:val="20"/>
              </w:rPr>
            </w:pPr>
            <w:r w:rsidRPr="00833D68">
              <w:rPr>
                <w:rFonts w:eastAsia="Times New Roman" w:cs="Times New Roman"/>
                <w:color w:val="111111"/>
                <w:sz w:val="20"/>
                <w:szCs w:val="20"/>
                <w:lang w:bidi="de-DE"/>
              </w:rPr>
              <w:t xml:space="preserve">Durchmesser des Rauchrohrs </w:t>
            </w:r>
          </w:p>
        </w:tc>
        <w:tc>
          <w:tcPr>
            <w:tcW w:w="647" w:type="dxa"/>
            <w:vAlign w:val="center"/>
          </w:tcPr>
          <w:p w14:paraId="7B702C60" w14:textId="77777777" w:rsidR="0033168E" w:rsidRPr="00833D68" w:rsidRDefault="0033168E" w:rsidP="00360643">
            <w:pPr>
              <w:jc w:val="center"/>
              <w:rPr>
                <w:rFonts w:eastAsia="Times New Roman" w:cs="Times New Roman"/>
                <w:color w:val="111111"/>
                <w:sz w:val="20"/>
                <w:szCs w:val="20"/>
              </w:rPr>
            </w:pPr>
            <w:r w:rsidRPr="00833D68">
              <w:rPr>
                <w:rFonts w:eastAsia="Times New Roman" w:cs="Times New Roman"/>
                <w:color w:val="111111"/>
                <w:sz w:val="20"/>
                <w:szCs w:val="20"/>
                <w:lang w:bidi="de-DE"/>
              </w:rPr>
              <w:t>mm</w:t>
            </w:r>
          </w:p>
        </w:tc>
        <w:tc>
          <w:tcPr>
            <w:tcW w:w="2701" w:type="dxa"/>
            <w:gridSpan w:val="2"/>
            <w:vAlign w:val="center"/>
          </w:tcPr>
          <w:p w14:paraId="19636526" w14:textId="77777777" w:rsidR="0033168E" w:rsidRPr="00833D68" w:rsidRDefault="006731F0" w:rsidP="00360643">
            <w:pPr>
              <w:jc w:val="center"/>
              <w:rPr>
                <w:rFonts w:eastAsia="Times New Roman" w:cs="Times New Roman"/>
                <w:color w:val="111111"/>
                <w:sz w:val="20"/>
                <w:szCs w:val="20"/>
              </w:rPr>
            </w:pPr>
            <w:r w:rsidRPr="00833D68">
              <w:rPr>
                <w:rFonts w:eastAsia="Times New Roman" w:cs="Times New Roman"/>
                <w:color w:val="111111"/>
                <w:sz w:val="20"/>
                <w:szCs w:val="20"/>
                <w:lang w:bidi="de-DE"/>
              </w:rPr>
              <w:t>130</w:t>
            </w:r>
          </w:p>
        </w:tc>
        <w:tc>
          <w:tcPr>
            <w:tcW w:w="3985" w:type="dxa"/>
            <w:gridSpan w:val="3"/>
            <w:vAlign w:val="center"/>
          </w:tcPr>
          <w:p w14:paraId="152C2977" w14:textId="77777777" w:rsidR="0033168E" w:rsidRPr="00833D68" w:rsidRDefault="006731F0" w:rsidP="00360643">
            <w:pPr>
              <w:jc w:val="center"/>
              <w:rPr>
                <w:rFonts w:eastAsia="Times New Roman" w:cs="Times New Roman"/>
                <w:color w:val="111111"/>
                <w:sz w:val="20"/>
                <w:szCs w:val="20"/>
              </w:rPr>
            </w:pPr>
            <w:r w:rsidRPr="00833D68">
              <w:rPr>
                <w:rFonts w:eastAsia="Times New Roman" w:cs="Times New Roman"/>
                <w:color w:val="111111"/>
                <w:sz w:val="20"/>
                <w:szCs w:val="20"/>
                <w:lang w:bidi="de-DE"/>
              </w:rPr>
              <w:t>150</w:t>
            </w:r>
          </w:p>
        </w:tc>
      </w:tr>
      <w:tr w:rsidR="0033168E" w:rsidRPr="00833D68" w14:paraId="1763DCF8" w14:textId="77777777" w:rsidTr="00360CDC">
        <w:trPr>
          <w:trHeight w:val="28"/>
          <w:jc w:val="center"/>
        </w:trPr>
        <w:tc>
          <w:tcPr>
            <w:tcW w:w="2812" w:type="dxa"/>
            <w:vAlign w:val="center"/>
            <w:hideMark/>
          </w:tcPr>
          <w:p w14:paraId="5007176A" w14:textId="77777777" w:rsidR="0033168E" w:rsidRPr="00833D68" w:rsidRDefault="0033168E" w:rsidP="00DB71CB">
            <w:pPr>
              <w:rPr>
                <w:rFonts w:eastAsia="Times New Roman" w:cs="Times New Roman"/>
                <w:b/>
                <w:bCs/>
                <w:color w:val="111111"/>
                <w:sz w:val="20"/>
                <w:szCs w:val="20"/>
              </w:rPr>
            </w:pPr>
            <w:r w:rsidRPr="00833D68">
              <w:rPr>
                <w:rFonts w:eastAsia="Times New Roman" w:cs="Times New Roman"/>
                <w:color w:val="111111"/>
                <w:sz w:val="20"/>
                <w:szCs w:val="20"/>
                <w:lang w:bidi="de-DE"/>
              </w:rPr>
              <w:t xml:space="preserve">Position des Rauchabzugs </w:t>
            </w:r>
            <w:proofErr w:type="gramStart"/>
            <w:r w:rsidRPr="00833D68">
              <w:rPr>
                <w:rFonts w:eastAsia="Times New Roman" w:cs="Times New Roman"/>
                <w:color w:val="111111"/>
                <w:sz w:val="20"/>
                <w:szCs w:val="20"/>
                <w:lang w:bidi="de-DE"/>
              </w:rPr>
              <w:t>vom Boden</w:t>
            </w:r>
            <w:proofErr w:type="gramEnd"/>
            <w:r w:rsidRPr="00833D68">
              <w:rPr>
                <w:rFonts w:eastAsia="Times New Roman" w:cs="Times New Roman"/>
                <w:color w:val="111111"/>
                <w:sz w:val="20"/>
                <w:szCs w:val="20"/>
                <w:lang w:bidi="de-DE"/>
              </w:rPr>
              <w:t xml:space="preserve"> [D</w:t>
            </w:r>
            <w:r w:rsidR="008C64BB" w:rsidRPr="00833D68">
              <w:rPr>
                <w:rFonts w:ascii="Calibri" w:eastAsia="Times New Roman" w:hAnsi="Calibri" w:cs="Calibri"/>
                <w:color w:val="111111"/>
                <w:sz w:val="20"/>
                <w:szCs w:val="20"/>
                <w:lang w:bidi="de-DE"/>
              </w:rPr>
              <w:t>]</w:t>
            </w:r>
          </w:p>
        </w:tc>
        <w:tc>
          <w:tcPr>
            <w:tcW w:w="647" w:type="dxa"/>
            <w:vAlign w:val="center"/>
            <w:hideMark/>
          </w:tcPr>
          <w:p w14:paraId="3B1A1EEA" w14:textId="77777777" w:rsidR="0033168E" w:rsidRPr="00833D68" w:rsidRDefault="0033168E"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mm</w:t>
            </w:r>
          </w:p>
        </w:tc>
        <w:tc>
          <w:tcPr>
            <w:tcW w:w="2701" w:type="dxa"/>
            <w:gridSpan w:val="2"/>
            <w:vAlign w:val="center"/>
          </w:tcPr>
          <w:p w14:paraId="7420D5F0" w14:textId="77777777" w:rsidR="0033168E" w:rsidRPr="00833D68" w:rsidRDefault="009C1762"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739</w:t>
            </w:r>
          </w:p>
        </w:tc>
        <w:tc>
          <w:tcPr>
            <w:tcW w:w="3985" w:type="dxa"/>
            <w:gridSpan w:val="3"/>
            <w:vAlign w:val="center"/>
          </w:tcPr>
          <w:p w14:paraId="2ABC5DB6" w14:textId="77777777" w:rsidR="0033168E" w:rsidRPr="00833D68" w:rsidRDefault="00657119"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898</w:t>
            </w:r>
          </w:p>
        </w:tc>
      </w:tr>
      <w:tr w:rsidR="005E79FF" w:rsidRPr="00833D68" w14:paraId="583C568C" w14:textId="77777777" w:rsidTr="00360CDC">
        <w:trPr>
          <w:trHeight w:val="28"/>
          <w:jc w:val="center"/>
        </w:trPr>
        <w:tc>
          <w:tcPr>
            <w:tcW w:w="2812" w:type="dxa"/>
            <w:vAlign w:val="center"/>
            <w:hideMark/>
          </w:tcPr>
          <w:p w14:paraId="6D20E55E" w14:textId="77777777" w:rsidR="005E79FF" w:rsidRPr="00833D68" w:rsidRDefault="005E79FF" w:rsidP="00DB71CB">
            <w:pPr>
              <w:rPr>
                <w:rFonts w:eastAsia="Times New Roman" w:cs="Times New Roman"/>
                <w:b/>
                <w:bCs/>
                <w:color w:val="111111"/>
                <w:sz w:val="20"/>
                <w:szCs w:val="20"/>
              </w:rPr>
            </w:pPr>
            <w:r w:rsidRPr="00833D68">
              <w:rPr>
                <w:rFonts w:eastAsia="Times New Roman" w:cs="Times New Roman"/>
                <w:color w:val="111111"/>
                <w:sz w:val="20"/>
                <w:szCs w:val="20"/>
                <w:lang w:bidi="de-DE"/>
              </w:rPr>
              <w:t>Position des Stutzens für Einlasswasser vom Boden [E</w:t>
            </w:r>
            <w:r w:rsidR="008C64BB" w:rsidRPr="00833D68">
              <w:rPr>
                <w:rFonts w:ascii="Calibri" w:eastAsia="Times New Roman" w:hAnsi="Calibri" w:cs="Calibri"/>
                <w:color w:val="111111"/>
                <w:sz w:val="20"/>
                <w:szCs w:val="20"/>
                <w:lang w:bidi="de-DE"/>
              </w:rPr>
              <w:t>]</w:t>
            </w:r>
          </w:p>
        </w:tc>
        <w:tc>
          <w:tcPr>
            <w:tcW w:w="647" w:type="dxa"/>
            <w:vAlign w:val="center"/>
            <w:hideMark/>
          </w:tcPr>
          <w:p w14:paraId="220C27BC" w14:textId="77777777" w:rsidR="005E79FF" w:rsidRPr="00833D68" w:rsidRDefault="005E79FF"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mm</w:t>
            </w:r>
          </w:p>
        </w:tc>
        <w:tc>
          <w:tcPr>
            <w:tcW w:w="6686" w:type="dxa"/>
            <w:gridSpan w:val="5"/>
            <w:vAlign w:val="center"/>
          </w:tcPr>
          <w:p w14:paraId="475D1004" w14:textId="77777777" w:rsidR="005E79FF" w:rsidRPr="00833D68" w:rsidRDefault="009C1762"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156</w:t>
            </w:r>
          </w:p>
        </w:tc>
      </w:tr>
      <w:tr w:rsidR="0033168E" w:rsidRPr="00833D68" w14:paraId="45376057" w14:textId="77777777" w:rsidTr="00360CDC">
        <w:trPr>
          <w:trHeight w:val="28"/>
          <w:jc w:val="center"/>
        </w:trPr>
        <w:tc>
          <w:tcPr>
            <w:tcW w:w="2812" w:type="dxa"/>
            <w:vAlign w:val="center"/>
            <w:hideMark/>
          </w:tcPr>
          <w:p w14:paraId="1DD124AF" w14:textId="77777777" w:rsidR="0033168E" w:rsidRPr="00833D68" w:rsidRDefault="0033168E" w:rsidP="00DB71CB">
            <w:pPr>
              <w:rPr>
                <w:rFonts w:eastAsia="Times New Roman" w:cs="Times New Roman"/>
                <w:b/>
                <w:bCs/>
                <w:color w:val="111111"/>
                <w:sz w:val="20"/>
                <w:szCs w:val="20"/>
              </w:rPr>
            </w:pPr>
            <w:r w:rsidRPr="00833D68">
              <w:rPr>
                <w:rFonts w:eastAsia="Times New Roman" w:cs="Times New Roman"/>
                <w:color w:val="111111"/>
                <w:sz w:val="20"/>
                <w:szCs w:val="20"/>
                <w:lang w:bidi="de-DE"/>
              </w:rPr>
              <w:t>Position des Stutzens für Auslasswasser vom Boden [F</w:t>
            </w:r>
            <w:r w:rsidR="008C64BB" w:rsidRPr="00833D68">
              <w:rPr>
                <w:rFonts w:ascii="Calibri" w:eastAsia="Times New Roman" w:hAnsi="Calibri" w:cs="Calibri"/>
                <w:color w:val="111111"/>
                <w:sz w:val="20"/>
                <w:szCs w:val="20"/>
                <w:lang w:bidi="de-DE"/>
              </w:rPr>
              <w:t>]</w:t>
            </w:r>
          </w:p>
        </w:tc>
        <w:tc>
          <w:tcPr>
            <w:tcW w:w="647" w:type="dxa"/>
            <w:vAlign w:val="center"/>
            <w:hideMark/>
          </w:tcPr>
          <w:p w14:paraId="7B790FA8" w14:textId="77777777" w:rsidR="0033168E" w:rsidRPr="00833D68" w:rsidRDefault="0033168E"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mm</w:t>
            </w:r>
          </w:p>
        </w:tc>
        <w:tc>
          <w:tcPr>
            <w:tcW w:w="2701" w:type="dxa"/>
            <w:gridSpan w:val="2"/>
            <w:vAlign w:val="center"/>
          </w:tcPr>
          <w:p w14:paraId="6E5AA82C" w14:textId="77777777" w:rsidR="0033168E" w:rsidRPr="00833D68" w:rsidRDefault="009C1762"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822</w:t>
            </w:r>
          </w:p>
        </w:tc>
        <w:tc>
          <w:tcPr>
            <w:tcW w:w="3985" w:type="dxa"/>
            <w:gridSpan w:val="3"/>
            <w:vAlign w:val="center"/>
          </w:tcPr>
          <w:p w14:paraId="26F2A1D6" w14:textId="77777777" w:rsidR="0033168E" w:rsidRPr="00833D68" w:rsidRDefault="00657119"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992</w:t>
            </w:r>
          </w:p>
        </w:tc>
      </w:tr>
      <w:tr w:rsidR="005E79FF" w:rsidRPr="00833D68" w14:paraId="69AAF89F" w14:textId="77777777" w:rsidTr="00360CDC">
        <w:trPr>
          <w:trHeight w:val="28"/>
          <w:jc w:val="center"/>
        </w:trPr>
        <w:tc>
          <w:tcPr>
            <w:tcW w:w="2812" w:type="dxa"/>
            <w:vAlign w:val="center"/>
            <w:hideMark/>
          </w:tcPr>
          <w:p w14:paraId="7877BC06" w14:textId="77777777" w:rsidR="005E79FF" w:rsidRPr="00833D68" w:rsidRDefault="005E79FF" w:rsidP="00DB71CB">
            <w:pPr>
              <w:rPr>
                <w:rFonts w:eastAsia="Times New Roman" w:cs="Times New Roman"/>
                <w:color w:val="111111"/>
                <w:sz w:val="20"/>
                <w:szCs w:val="20"/>
              </w:rPr>
            </w:pPr>
            <w:r w:rsidRPr="00833D68">
              <w:rPr>
                <w:rFonts w:eastAsia="Times New Roman" w:cs="Times New Roman"/>
                <w:color w:val="111111"/>
                <w:sz w:val="20"/>
                <w:szCs w:val="20"/>
                <w:lang w:bidi="de-DE"/>
              </w:rPr>
              <w:t>Anschlussstutzen für Aus- und Einlasswasser [G</w:t>
            </w:r>
            <w:r w:rsidR="008C64BB" w:rsidRPr="00833D68">
              <w:rPr>
                <w:rFonts w:ascii="Calibri" w:eastAsia="Times New Roman" w:hAnsi="Calibri" w:cs="Calibri"/>
                <w:color w:val="111111"/>
                <w:sz w:val="20"/>
                <w:szCs w:val="20"/>
                <w:lang w:bidi="de-DE"/>
              </w:rPr>
              <w:t>]</w:t>
            </w:r>
          </w:p>
        </w:tc>
        <w:tc>
          <w:tcPr>
            <w:tcW w:w="647" w:type="dxa"/>
            <w:vAlign w:val="center"/>
            <w:hideMark/>
          </w:tcPr>
          <w:p w14:paraId="24752AE4" w14:textId="77777777" w:rsidR="005E79FF" w:rsidRPr="00833D68" w:rsidRDefault="00292CC5"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Zoll</w:t>
            </w:r>
          </w:p>
        </w:tc>
        <w:tc>
          <w:tcPr>
            <w:tcW w:w="6686" w:type="dxa"/>
            <w:gridSpan w:val="5"/>
            <w:vAlign w:val="center"/>
          </w:tcPr>
          <w:p w14:paraId="3DFB3848" w14:textId="77777777" w:rsidR="005E79FF" w:rsidRPr="00833D68" w:rsidRDefault="009C1762" w:rsidP="005E79FF">
            <w:pPr>
              <w:jc w:val="center"/>
              <w:rPr>
                <w:rFonts w:eastAsia="Times New Roman" w:cs="Times New Roman"/>
                <w:color w:val="111111"/>
                <w:sz w:val="20"/>
                <w:szCs w:val="20"/>
              </w:rPr>
            </w:pPr>
            <w:r w:rsidRPr="00833D68">
              <w:rPr>
                <w:rFonts w:eastAsia="Times New Roman" w:cs="Times New Roman"/>
                <w:color w:val="111111"/>
                <w:sz w:val="20"/>
                <w:szCs w:val="20"/>
                <w:lang w:bidi="de-DE"/>
              </w:rPr>
              <w:t>G 1 ¼ (Innengewinde)</w:t>
            </w:r>
          </w:p>
        </w:tc>
      </w:tr>
    </w:tbl>
    <w:p w14:paraId="5F10DD20" w14:textId="77777777" w:rsidR="00B8272D" w:rsidRPr="00833D68" w:rsidRDefault="00B8272D" w:rsidP="007C37C3">
      <w:pPr>
        <w:pStyle w:val="Bezmezer"/>
        <w:rPr>
          <w:sz w:val="20"/>
          <w:szCs w:val="20"/>
        </w:rPr>
      </w:pPr>
    </w:p>
    <w:p w14:paraId="25000E03" w14:textId="77777777" w:rsidR="00735F0E" w:rsidRPr="00833D68" w:rsidRDefault="00735F0E" w:rsidP="007C37C3">
      <w:pPr>
        <w:pStyle w:val="Bezmezer"/>
        <w:rPr>
          <w:sz w:val="20"/>
          <w:szCs w:val="20"/>
        </w:rPr>
      </w:pPr>
    </w:p>
    <w:tbl>
      <w:tblPr>
        <w:tblStyle w:val="Mkatabulky"/>
        <w:tblW w:w="10145" w:type="dxa"/>
        <w:jc w:val="center"/>
        <w:tblCellMar>
          <w:top w:w="85" w:type="dxa"/>
          <w:bottom w:w="85" w:type="dxa"/>
        </w:tblCellMar>
        <w:tblLook w:val="04A0" w:firstRow="1" w:lastRow="0" w:firstColumn="1" w:lastColumn="0" w:noHBand="0" w:noVBand="1"/>
      </w:tblPr>
      <w:tblGrid>
        <w:gridCol w:w="2812"/>
        <w:gridCol w:w="647"/>
        <w:gridCol w:w="1329"/>
        <w:gridCol w:w="1372"/>
        <w:gridCol w:w="1316"/>
        <w:gridCol w:w="1315"/>
        <w:gridCol w:w="1354"/>
      </w:tblGrid>
      <w:tr w:rsidR="00701025" w:rsidRPr="00833D68" w14:paraId="0BFCC565" w14:textId="77777777" w:rsidTr="00735F0E">
        <w:trPr>
          <w:trHeight w:val="28"/>
          <w:jc w:val="center"/>
        </w:trPr>
        <w:tc>
          <w:tcPr>
            <w:tcW w:w="2812" w:type="dxa"/>
            <w:vAlign w:val="center"/>
            <w:hideMark/>
          </w:tcPr>
          <w:p w14:paraId="0E264676" w14:textId="77777777" w:rsidR="00701025" w:rsidRPr="00833D68" w:rsidRDefault="00701025" w:rsidP="00701025">
            <w:pPr>
              <w:jc w:val="center"/>
              <w:rPr>
                <w:rFonts w:eastAsia="Times New Roman" w:cs="Times New Roman"/>
                <w:b/>
                <w:bCs/>
                <w:color w:val="111111"/>
                <w:sz w:val="20"/>
                <w:szCs w:val="20"/>
              </w:rPr>
            </w:pPr>
            <w:r w:rsidRPr="00833D68">
              <w:rPr>
                <w:rFonts w:eastAsia="Times New Roman" w:cs="Times New Roman"/>
                <w:b/>
                <w:color w:val="111111"/>
                <w:sz w:val="20"/>
                <w:szCs w:val="20"/>
                <w:lang w:bidi="de-DE"/>
              </w:rPr>
              <w:t>Technische Parameter:</w:t>
            </w:r>
          </w:p>
        </w:tc>
        <w:tc>
          <w:tcPr>
            <w:tcW w:w="647" w:type="dxa"/>
            <w:vAlign w:val="center"/>
            <w:hideMark/>
          </w:tcPr>
          <w:p w14:paraId="6D69C746" w14:textId="77777777" w:rsidR="00701025" w:rsidRPr="00833D68" w:rsidRDefault="00701025" w:rsidP="00701025">
            <w:pPr>
              <w:jc w:val="center"/>
              <w:rPr>
                <w:rFonts w:eastAsia="Times New Roman" w:cs="Times New Roman"/>
                <w:color w:val="111111"/>
                <w:sz w:val="20"/>
                <w:szCs w:val="20"/>
              </w:rPr>
            </w:pPr>
          </w:p>
        </w:tc>
        <w:tc>
          <w:tcPr>
            <w:tcW w:w="1329" w:type="dxa"/>
            <w:vAlign w:val="center"/>
          </w:tcPr>
          <w:p w14:paraId="0E0EC14B" w14:textId="77777777" w:rsidR="00701025" w:rsidRPr="00833D68" w:rsidRDefault="00701025" w:rsidP="00701025">
            <w:pPr>
              <w:jc w:val="center"/>
              <w:rPr>
                <w:rFonts w:eastAsia="Times New Roman" w:cs="Times New Roman"/>
                <w:b/>
                <w:bCs/>
                <w:color w:val="111111"/>
                <w:sz w:val="18"/>
                <w:szCs w:val="18"/>
              </w:rPr>
            </w:pPr>
            <w:r w:rsidRPr="00833D68">
              <w:rPr>
                <w:rFonts w:eastAsia="Times New Roman" w:cs="Times New Roman"/>
                <w:b/>
                <w:color w:val="111111"/>
                <w:sz w:val="18"/>
                <w:szCs w:val="18"/>
                <w:lang w:bidi="de-DE"/>
              </w:rPr>
              <w:t>Biopel Mini 11</w:t>
            </w:r>
          </w:p>
        </w:tc>
        <w:tc>
          <w:tcPr>
            <w:tcW w:w="1372" w:type="dxa"/>
            <w:vAlign w:val="center"/>
          </w:tcPr>
          <w:p w14:paraId="671A0D45" w14:textId="77777777" w:rsidR="00701025" w:rsidRPr="00833D68" w:rsidRDefault="00701025" w:rsidP="00701025">
            <w:pPr>
              <w:jc w:val="center"/>
              <w:rPr>
                <w:rFonts w:eastAsia="Times New Roman" w:cs="Times New Roman"/>
                <w:b/>
                <w:bCs/>
                <w:color w:val="111111"/>
                <w:sz w:val="18"/>
                <w:szCs w:val="18"/>
              </w:rPr>
            </w:pPr>
            <w:r w:rsidRPr="00833D68">
              <w:rPr>
                <w:rFonts w:eastAsia="Times New Roman" w:cs="Times New Roman"/>
                <w:b/>
                <w:color w:val="111111"/>
                <w:sz w:val="18"/>
                <w:szCs w:val="18"/>
                <w:lang w:bidi="de-DE"/>
              </w:rPr>
              <w:t>Biopel Mini 15</w:t>
            </w:r>
          </w:p>
        </w:tc>
        <w:tc>
          <w:tcPr>
            <w:tcW w:w="1316" w:type="dxa"/>
            <w:vAlign w:val="center"/>
          </w:tcPr>
          <w:p w14:paraId="6D7C04A7" w14:textId="77777777" w:rsidR="00701025" w:rsidRPr="00833D68" w:rsidRDefault="00701025" w:rsidP="00701025">
            <w:pPr>
              <w:jc w:val="center"/>
              <w:rPr>
                <w:rFonts w:eastAsia="Times New Roman" w:cs="Times New Roman"/>
                <w:b/>
                <w:bCs/>
                <w:color w:val="111111"/>
                <w:sz w:val="18"/>
                <w:szCs w:val="18"/>
              </w:rPr>
            </w:pPr>
            <w:r w:rsidRPr="00833D68">
              <w:rPr>
                <w:rFonts w:eastAsia="Times New Roman" w:cs="Times New Roman"/>
                <w:b/>
                <w:color w:val="111111"/>
                <w:sz w:val="18"/>
                <w:szCs w:val="18"/>
                <w:lang w:bidi="de-DE"/>
              </w:rPr>
              <w:t>Biopel Mini 21</w:t>
            </w:r>
          </w:p>
        </w:tc>
        <w:tc>
          <w:tcPr>
            <w:tcW w:w="1315" w:type="dxa"/>
            <w:vAlign w:val="center"/>
          </w:tcPr>
          <w:p w14:paraId="49CB6CC9" w14:textId="77777777" w:rsidR="00701025" w:rsidRPr="00833D68" w:rsidRDefault="00701025" w:rsidP="00701025">
            <w:pPr>
              <w:jc w:val="center"/>
              <w:rPr>
                <w:rFonts w:eastAsia="Times New Roman" w:cs="Times New Roman"/>
                <w:b/>
                <w:bCs/>
                <w:color w:val="111111"/>
                <w:sz w:val="18"/>
                <w:szCs w:val="18"/>
              </w:rPr>
            </w:pPr>
            <w:r w:rsidRPr="00833D68">
              <w:rPr>
                <w:rFonts w:eastAsia="Times New Roman" w:cs="Times New Roman"/>
                <w:b/>
                <w:color w:val="111111"/>
                <w:sz w:val="18"/>
                <w:szCs w:val="18"/>
                <w:lang w:bidi="de-DE"/>
              </w:rPr>
              <w:t>Biopel Mini 30</w:t>
            </w:r>
          </w:p>
        </w:tc>
        <w:tc>
          <w:tcPr>
            <w:tcW w:w="1354" w:type="dxa"/>
            <w:vAlign w:val="center"/>
          </w:tcPr>
          <w:p w14:paraId="1C192713" w14:textId="77777777" w:rsidR="00701025" w:rsidRPr="00833D68" w:rsidRDefault="00701025" w:rsidP="00701025">
            <w:pPr>
              <w:jc w:val="center"/>
              <w:rPr>
                <w:rFonts w:eastAsia="Times New Roman" w:cs="Times New Roman"/>
                <w:b/>
                <w:bCs/>
                <w:color w:val="111111"/>
                <w:sz w:val="18"/>
                <w:szCs w:val="18"/>
              </w:rPr>
            </w:pPr>
            <w:r w:rsidRPr="00833D68">
              <w:rPr>
                <w:rFonts w:eastAsia="Times New Roman" w:cs="Times New Roman"/>
                <w:b/>
                <w:color w:val="111111"/>
                <w:sz w:val="18"/>
                <w:szCs w:val="18"/>
                <w:lang w:bidi="de-DE"/>
              </w:rPr>
              <w:t>Biopel Mini 40</w:t>
            </w:r>
          </w:p>
        </w:tc>
      </w:tr>
      <w:tr w:rsidR="006845DB" w:rsidRPr="00833D68" w14:paraId="349DD550" w14:textId="77777777" w:rsidTr="00735F0E">
        <w:trPr>
          <w:trHeight w:val="28"/>
          <w:jc w:val="center"/>
        </w:trPr>
        <w:tc>
          <w:tcPr>
            <w:tcW w:w="2812" w:type="dxa"/>
            <w:vAlign w:val="center"/>
          </w:tcPr>
          <w:p w14:paraId="7B2D5DB9" w14:textId="77777777" w:rsidR="006845DB" w:rsidRPr="00833D68" w:rsidRDefault="006845DB" w:rsidP="00016008">
            <w:pPr>
              <w:rPr>
                <w:rFonts w:eastAsia="Times New Roman" w:cs="Times New Roman"/>
                <w:color w:val="111111"/>
                <w:sz w:val="20"/>
                <w:szCs w:val="20"/>
              </w:rPr>
            </w:pPr>
            <w:r w:rsidRPr="00833D68">
              <w:rPr>
                <w:rFonts w:eastAsia="Times New Roman" w:cs="Times New Roman"/>
                <w:color w:val="111111"/>
                <w:sz w:val="20"/>
                <w:szCs w:val="20"/>
                <w:lang w:bidi="de-DE"/>
              </w:rPr>
              <w:t>Kesseltiefe einschl. der Brennerabdeckung [H</w:t>
            </w:r>
            <w:r w:rsidRPr="00833D68">
              <w:rPr>
                <w:rFonts w:ascii="Calibri" w:eastAsia="Times New Roman" w:hAnsi="Calibri" w:cs="Calibri"/>
                <w:color w:val="111111"/>
                <w:sz w:val="20"/>
                <w:szCs w:val="20"/>
                <w:lang w:bidi="de-DE"/>
              </w:rPr>
              <w:t>]</w:t>
            </w:r>
          </w:p>
        </w:tc>
        <w:tc>
          <w:tcPr>
            <w:tcW w:w="647" w:type="dxa"/>
            <w:vAlign w:val="center"/>
          </w:tcPr>
          <w:p w14:paraId="16717E97" w14:textId="77777777" w:rsidR="006845DB" w:rsidRPr="00833D68" w:rsidRDefault="006845DB" w:rsidP="00735F0E">
            <w:pPr>
              <w:jc w:val="center"/>
              <w:rPr>
                <w:rFonts w:eastAsia="Times New Roman" w:cs="Times New Roman"/>
                <w:color w:val="111111"/>
                <w:sz w:val="20"/>
                <w:szCs w:val="20"/>
              </w:rPr>
            </w:pPr>
            <w:r w:rsidRPr="00833D68">
              <w:rPr>
                <w:rFonts w:eastAsia="Times New Roman" w:cs="Times New Roman"/>
                <w:color w:val="111111"/>
                <w:sz w:val="20"/>
                <w:szCs w:val="20"/>
                <w:lang w:bidi="de-DE"/>
              </w:rPr>
              <w:t>mm</w:t>
            </w:r>
          </w:p>
        </w:tc>
        <w:tc>
          <w:tcPr>
            <w:tcW w:w="2701" w:type="dxa"/>
            <w:gridSpan w:val="2"/>
            <w:vAlign w:val="center"/>
          </w:tcPr>
          <w:p w14:paraId="1B122E6A" w14:textId="77777777" w:rsidR="006845DB" w:rsidRPr="00833D68" w:rsidRDefault="006845DB" w:rsidP="00735F0E">
            <w:pPr>
              <w:jc w:val="center"/>
              <w:rPr>
                <w:rFonts w:eastAsia="Times New Roman" w:cs="Times New Roman"/>
                <w:color w:val="111111"/>
                <w:sz w:val="20"/>
                <w:szCs w:val="20"/>
              </w:rPr>
            </w:pPr>
            <w:r w:rsidRPr="00833D68">
              <w:rPr>
                <w:rFonts w:eastAsia="Times New Roman" w:cs="Times New Roman"/>
                <w:color w:val="111111"/>
                <w:sz w:val="20"/>
                <w:szCs w:val="20"/>
                <w:lang w:bidi="de-DE"/>
              </w:rPr>
              <w:t>1043</w:t>
            </w:r>
          </w:p>
        </w:tc>
        <w:tc>
          <w:tcPr>
            <w:tcW w:w="3985" w:type="dxa"/>
            <w:gridSpan w:val="3"/>
            <w:vAlign w:val="center"/>
          </w:tcPr>
          <w:p w14:paraId="238B5DE5" w14:textId="77777777" w:rsidR="006845DB" w:rsidRPr="00833D68" w:rsidRDefault="006845DB" w:rsidP="00735F0E">
            <w:pPr>
              <w:jc w:val="center"/>
              <w:rPr>
                <w:rFonts w:eastAsia="Times New Roman" w:cs="Times New Roman"/>
                <w:color w:val="111111"/>
                <w:sz w:val="20"/>
                <w:szCs w:val="20"/>
              </w:rPr>
            </w:pPr>
            <w:r w:rsidRPr="00833D68">
              <w:rPr>
                <w:rFonts w:eastAsia="Times New Roman" w:cs="Times New Roman"/>
                <w:color w:val="111111"/>
                <w:sz w:val="20"/>
                <w:szCs w:val="20"/>
                <w:lang w:bidi="de-DE"/>
              </w:rPr>
              <w:t>1170</w:t>
            </w:r>
          </w:p>
        </w:tc>
      </w:tr>
      <w:tr w:rsidR="006845DB" w:rsidRPr="00833D68" w14:paraId="047598D9" w14:textId="77777777" w:rsidTr="00735F0E">
        <w:trPr>
          <w:trHeight w:val="28"/>
          <w:jc w:val="center"/>
        </w:trPr>
        <w:tc>
          <w:tcPr>
            <w:tcW w:w="2812" w:type="dxa"/>
            <w:vAlign w:val="center"/>
          </w:tcPr>
          <w:p w14:paraId="260D1D9B" w14:textId="77777777" w:rsidR="006845DB" w:rsidRPr="00833D68" w:rsidRDefault="006845DB" w:rsidP="00016008">
            <w:pPr>
              <w:rPr>
                <w:rFonts w:eastAsia="Times New Roman" w:cs="Times New Roman"/>
                <w:color w:val="111111"/>
                <w:sz w:val="20"/>
                <w:szCs w:val="20"/>
              </w:rPr>
            </w:pPr>
            <w:r w:rsidRPr="00833D68">
              <w:rPr>
                <w:rFonts w:eastAsia="Times New Roman" w:cs="Times New Roman"/>
                <w:color w:val="111111"/>
                <w:sz w:val="20"/>
                <w:szCs w:val="20"/>
                <w:lang w:bidi="de-DE"/>
              </w:rPr>
              <w:t>Höhe der Brennerabdeckung [I</w:t>
            </w:r>
            <w:r w:rsidRPr="00833D68">
              <w:rPr>
                <w:rFonts w:ascii="Calibri" w:eastAsia="Times New Roman" w:hAnsi="Calibri" w:cs="Calibri"/>
                <w:color w:val="111111"/>
                <w:sz w:val="20"/>
                <w:szCs w:val="20"/>
                <w:lang w:bidi="de-DE"/>
              </w:rPr>
              <w:t>]</w:t>
            </w:r>
          </w:p>
        </w:tc>
        <w:tc>
          <w:tcPr>
            <w:tcW w:w="647" w:type="dxa"/>
            <w:vAlign w:val="center"/>
          </w:tcPr>
          <w:p w14:paraId="603577FB" w14:textId="77777777" w:rsidR="006845DB" w:rsidRPr="00833D68" w:rsidRDefault="006845DB" w:rsidP="00735F0E">
            <w:pPr>
              <w:jc w:val="center"/>
              <w:rPr>
                <w:rFonts w:eastAsia="Times New Roman" w:cs="Times New Roman"/>
                <w:color w:val="111111"/>
                <w:sz w:val="20"/>
                <w:szCs w:val="20"/>
              </w:rPr>
            </w:pPr>
            <w:r w:rsidRPr="00833D68">
              <w:rPr>
                <w:rFonts w:eastAsia="Times New Roman" w:cs="Times New Roman"/>
                <w:color w:val="111111"/>
                <w:sz w:val="20"/>
                <w:szCs w:val="20"/>
                <w:lang w:bidi="de-DE"/>
              </w:rPr>
              <w:t>mm</w:t>
            </w:r>
          </w:p>
        </w:tc>
        <w:tc>
          <w:tcPr>
            <w:tcW w:w="2701" w:type="dxa"/>
            <w:gridSpan w:val="2"/>
            <w:vAlign w:val="center"/>
          </w:tcPr>
          <w:p w14:paraId="7E48CC9E" w14:textId="77777777" w:rsidR="006845DB" w:rsidRPr="00833D68" w:rsidRDefault="006845DB" w:rsidP="00735F0E">
            <w:pPr>
              <w:jc w:val="center"/>
              <w:rPr>
                <w:rFonts w:eastAsia="Times New Roman" w:cs="Times New Roman"/>
                <w:color w:val="111111"/>
                <w:sz w:val="20"/>
                <w:szCs w:val="20"/>
              </w:rPr>
            </w:pPr>
            <w:r w:rsidRPr="00833D68">
              <w:rPr>
                <w:rFonts w:eastAsia="Times New Roman" w:cs="Times New Roman"/>
                <w:color w:val="111111"/>
                <w:sz w:val="20"/>
                <w:szCs w:val="20"/>
                <w:lang w:bidi="de-DE"/>
              </w:rPr>
              <w:t>349</w:t>
            </w:r>
          </w:p>
        </w:tc>
        <w:tc>
          <w:tcPr>
            <w:tcW w:w="3985" w:type="dxa"/>
            <w:gridSpan w:val="3"/>
            <w:vAlign w:val="center"/>
          </w:tcPr>
          <w:p w14:paraId="49DED3F1" w14:textId="77777777" w:rsidR="006845DB" w:rsidRPr="00833D68" w:rsidRDefault="006845DB" w:rsidP="00735F0E">
            <w:pPr>
              <w:jc w:val="center"/>
              <w:rPr>
                <w:rFonts w:eastAsia="Times New Roman" w:cs="Times New Roman"/>
                <w:color w:val="111111"/>
                <w:sz w:val="20"/>
                <w:szCs w:val="20"/>
              </w:rPr>
            </w:pPr>
            <w:r w:rsidRPr="00833D68">
              <w:rPr>
                <w:rFonts w:eastAsia="Times New Roman" w:cs="Times New Roman"/>
                <w:color w:val="111111"/>
                <w:sz w:val="20"/>
                <w:szCs w:val="20"/>
                <w:lang w:bidi="de-DE"/>
              </w:rPr>
              <w:t>413</w:t>
            </w:r>
          </w:p>
        </w:tc>
      </w:tr>
      <w:tr w:rsidR="006845DB" w:rsidRPr="00833D68" w14:paraId="7CFF703E" w14:textId="77777777" w:rsidTr="00735F0E">
        <w:trPr>
          <w:trHeight w:val="28"/>
          <w:jc w:val="center"/>
        </w:trPr>
        <w:tc>
          <w:tcPr>
            <w:tcW w:w="2812" w:type="dxa"/>
            <w:vAlign w:val="center"/>
          </w:tcPr>
          <w:p w14:paraId="2E757D92" w14:textId="77777777" w:rsidR="006845DB" w:rsidRPr="00833D68" w:rsidRDefault="006845DB" w:rsidP="00016008">
            <w:pPr>
              <w:rPr>
                <w:rFonts w:eastAsia="Times New Roman" w:cs="Times New Roman"/>
                <w:color w:val="111111"/>
                <w:sz w:val="20"/>
                <w:szCs w:val="20"/>
              </w:rPr>
            </w:pPr>
            <w:r w:rsidRPr="00833D68">
              <w:rPr>
                <w:rFonts w:eastAsia="Times New Roman" w:cs="Times New Roman"/>
                <w:color w:val="111111"/>
                <w:sz w:val="20"/>
                <w:szCs w:val="20"/>
                <w:lang w:bidi="de-DE"/>
              </w:rPr>
              <w:t>Tiefe der Brennerabdeckung [J</w:t>
            </w:r>
            <w:r w:rsidRPr="00833D68">
              <w:rPr>
                <w:rFonts w:ascii="Calibri" w:eastAsia="Times New Roman" w:hAnsi="Calibri" w:cs="Calibri"/>
                <w:color w:val="111111"/>
                <w:sz w:val="20"/>
                <w:szCs w:val="20"/>
                <w:lang w:bidi="de-DE"/>
              </w:rPr>
              <w:t>]</w:t>
            </w:r>
          </w:p>
        </w:tc>
        <w:tc>
          <w:tcPr>
            <w:tcW w:w="647" w:type="dxa"/>
            <w:vAlign w:val="center"/>
          </w:tcPr>
          <w:p w14:paraId="6C5F217A" w14:textId="77777777" w:rsidR="006845DB" w:rsidRPr="00833D68" w:rsidRDefault="006845DB" w:rsidP="00735F0E">
            <w:pPr>
              <w:jc w:val="center"/>
              <w:rPr>
                <w:rFonts w:eastAsia="Times New Roman" w:cs="Times New Roman"/>
                <w:color w:val="111111"/>
                <w:sz w:val="20"/>
                <w:szCs w:val="20"/>
              </w:rPr>
            </w:pPr>
            <w:r w:rsidRPr="00833D68">
              <w:rPr>
                <w:rFonts w:eastAsia="Times New Roman" w:cs="Times New Roman"/>
                <w:color w:val="111111"/>
                <w:sz w:val="20"/>
                <w:szCs w:val="20"/>
                <w:lang w:bidi="de-DE"/>
              </w:rPr>
              <w:t>mm</w:t>
            </w:r>
          </w:p>
        </w:tc>
        <w:tc>
          <w:tcPr>
            <w:tcW w:w="2701" w:type="dxa"/>
            <w:gridSpan w:val="2"/>
            <w:vAlign w:val="center"/>
          </w:tcPr>
          <w:p w14:paraId="1894448D" w14:textId="77777777" w:rsidR="006845DB" w:rsidRPr="00833D68" w:rsidRDefault="006845DB" w:rsidP="00735F0E">
            <w:pPr>
              <w:jc w:val="center"/>
              <w:rPr>
                <w:rFonts w:eastAsia="Times New Roman" w:cs="Times New Roman"/>
                <w:color w:val="111111"/>
                <w:sz w:val="20"/>
                <w:szCs w:val="20"/>
              </w:rPr>
            </w:pPr>
            <w:r w:rsidRPr="00833D68">
              <w:rPr>
                <w:rFonts w:eastAsia="Times New Roman" w:cs="Times New Roman"/>
                <w:color w:val="111111"/>
                <w:sz w:val="20"/>
                <w:szCs w:val="20"/>
                <w:lang w:bidi="de-DE"/>
              </w:rPr>
              <w:t>281</w:t>
            </w:r>
          </w:p>
        </w:tc>
        <w:tc>
          <w:tcPr>
            <w:tcW w:w="3985" w:type="dxa"/>
            <w:gridSpan w:val="3"/>
            <w:vAlign w:val="center"/>
          </w:tcPr>
          <w:p w14:paraId="0B169930" w14:textId="77777777" w:rsidR="006845DB" w:rsidRPr="00833D68" w:rsidRDefault="006845DB" w:rsidP="00735F0E">
            <w:pPr>
              <w:jc w:val="center"/>
              <w:rPr>
                <w:rFonts w:eastAsia="Times New Roman" w:cs="Times New Roman"/>
                <w:color w:val="111111"/>
                <w:sz w:val="20"/>
                <w:szCs w:val="20"/>
              </w:rPr>
            </w:pPr>
            <w:r w:rsidRPr="00833D68">
              <w:rPr>
                <w:rFonts w:eastAsia="Times New Roman" w:cs="Times New Roman"/>
                <w:color w:val="111111"/>
                <w:sz w:val="20"/>
                <w:szCs w:val="20"/>
                <w:lang w:bidi="de-DE"/>
              </w:rPr>
              <w:t>308</w:t>
            </w:r>
          </w:p>
        </w:tc>
      </w:tr>
    </w:tbl>
    <w:p w14:paraId="28D5E2F6" w14:textId="1AA9554D" w:rsidR="009D4893" w:rsidRPr="00833D68" w:rsidRDefault="00C44F6B" w:rsidP="007C37C3">
      <w:pPr>
        <w:pStyle w:val="Bezmezer"/>
        <w:rPr>
          <w:sz w:val="20"/>
          <w:szCs w:val="20"/>
        </w:rPr>
      </w:pPr>
      <w:r w:rsidRPr="00833D68">
        <w:rPr>
          <w:rFonts w:eastAsia="Times New Roman" w:cs="Times New Roman"/>
          <w:color w:val="111111"/>
          <w:lang w:bidi="de-DE"/>
        </w:rPr>
        <w:t xml:space="preserve">   *</w:t>
      </w:r>
      <w:r w:rsidRPr="00833D68">
        <w:rPr>
          <w:rFonts w:eastAsia="Times New Roman" w:cs="Times New Roman"/>
          <w:color w:val="111111"/>
          <w:vertAlign w:val="superscript"/>
          <w:lang w:bidi="de-DE"/>
        </w:rPr>
        <w:t>1</w:t>
      </w:r>
      <w:r w:rsidRPr="00833D68">
        <w:rPr>
          <w:rFonts w:ascii="Verdana" w:eastAsia="Times New Roman" w:hAnsi="Verdana" w:cs="Times New Roman"/>
          <w:color w:val="111111"/>
          <w:sz w:val="16"/>
          <w:szCs w:val="16"/>
          <w:vertAlign w:val="superscript"/>
          <w:lang w:bidi="de-DE"/>
        </w:rPr>
        <w:t xml:space="preserve"> Emissionswerte und -klassen werden durch Prüfungen in Prüfanstalten gemäß der Norm ČSN EN 303-5 gegeben</w:t>
      </w:r>
      <w:r w:rsidRPr="00833D68">
        <w:rPr>
          <w:sz w:val="20"/>
          <w:szCs w:val="20"/>
          <w:lang w:bidi="de-DE"/>
        </w:rPr>
        <w:t>.</w:t>
      </w:r>
    </w:p>
    <w:p w14:paraId="3070BFE6" w14:textId="77777777" w:rsidR="009D4893" w:rsidRPr="00833D68" w:rsidRDefault="008A5690" w:rsidP="007C37C3">
      <w:pPr>
        <w:pStyle w:val="Bezmezer"/>
        <w:rPr>
          <w:sz w:val="20"/>
          <w:szCs w:val="20"/>
        </w:rPr>
      </w:pPr>
      <w:r>
        <w:rPr>
          <w:sz w:val="20"/>
          <w:szCs w:val="20"/>
          <w:lang w:bidi="de-DE"/>
        </w:rPr>
        <w:pict w14:anchorId="65776F25">
          <v:shape id="_x0000_i1027" type="#_x0000_t75" style="width:525.9pt;height:278.45pt">
            <v:imagedata r:id="rId10" o:title="573410-schema pro návod" croptop="11149f" cropbottom="9111f"/>
          </v:shape>
        </w:pict>
      </w:r>
    </w:p>
    <w:p w14:paraId="707EADCC" w14:textId="77777777" w:rsidR="00C44F6B" w:rsidRPr="00833D68" w:rsidRDefault="00C44F6B" w:rsidP="007C37C3">
      <w:pPr>
        <w:pStyle w:val="Bezmezer"/>
        <w:rPr>
          <w:sz w:val="20"/>
          <w:szCs w:val="20"/>
        </w:rPr>
      </w:pPr>
    </w:p>
    <w:p w14:paraId="14DF9926" w14:textId="01976D9B" w:rsidR="000A433A" w:rsidRPr="00DA4859" w:rsidRDefault="00C44F6B" w:rsidP="00DA4859">
      <w:pPr>
        <w:pStyle w:val="Bezmezer"/>
        <w:rPr>
          <w:sz w:val="20"/>
          <w:szCs w:val="20"/>
        </w:rPr>
      </w:pPr>
      <w:r w:rsidRPr="00833D68">
        <w:rPr>
          <w:noProof/>
          <w:sz w:val="20"/>
          <w:szCs w:val="20"/>
          <w:lang w:bidi="de-DE"/>
        </w:rPr>
        <w:lastRenderedPageBreak/>
        <w:drawing>
          <wp:inline distT="0" distB="0" distL="0" distR="0" wp14:anchorId="31EFBFD9" wp14:editId="3BB0DB15">
            <wp:extent cx="4641850" cy="3008481"/>
            <wp:effectExtent l="0" t="0" r="6350" b="1905"/>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hema s horakem.PNG"/>
                    <pic:cNvPicPr/>
                  </pic:nvPicPr>
                  <pic:blipFill rotWithShape="1">
                    <a:blip r:embed="rId11" cstate="print">
                      <a:extLst>
                        <a:ext uri="{28A0092B-C50C-407E-A947-70E740481C1C}">
                          <a14:useLocalDpi xmlns:a14="http://schemas.microsoft.com/office/drawing/2010/main" val="0"/>
                        </a:ext>
                      </a:extLst>
                    </a:blip>
                    <a:srcRect l="19666" t="17806" r="16647" b="28774"/>
                    <a:stretch/>
                  </pic:blipFill>
                  <pic:spPr bwMode="auto">
                    <a:xfrm>
                      <a:off x="0" y="0"/>
                      <a:ext cx="4663553" cy="3022547"/>
                    </a:xfrm>
                    <a:prstGeom prst="rect">
                      <a:avLst/>
                    </a:prstGeom>
                    <a:ln>
                      <a:noFill/>
                    </a:ln>
                    <a:extLst>
                      <a:ext uri="{53640926-AAD7-44D8-BBD7-CCE9431645EC}">
                        <a14:shadowObscured xmlns:a14="http://schemas.microsoft.com/office/drawing/2010/main"/>
                      </a:ext>
                    </a:extLst>
                  </pic:spPr>
                </pic:pic>
              </a:graphicData>
            </a:graphic>
          </wp:inline>
        </w:drawing>
      </w:r>
    </w:p>
    <w:p w14:paraId="1106DBE5" w14:textId="2CE2D3AF" w:rsidR="00E43640" w:rsidRPr="00833D68" w:rsidRDefault="00E43640" w:rsidP="00E43640">
      <w:pPr>
        <w:pStyle w:val="Nadpis2"/>
        <w:numPr>
          <w:ilvl w:val="1"/>
          <w:numId w:val="1"/>
        </w:numPr>
      </w:pPr>
      <w:bookmarkStart w:id="4" w:name="_Toc233717934"/>
      <w:r w:rsidRPr="00833D68">
        <w:rPr>
          <w:lang w:bidi="de-DE"/>
        </w:rPr>
        <w:t>Hydraulische Druckverluste der Kessel</w:t>
      </w:r>
      <w:bookmarkEnd w:id="4"/>
    </w:p>
    <w:p w14:paraId="6C6C35CA" w14:textId="77777777" w:rsidR="00A61AAB" w:rsidRPr="00833D68" w:rsidRDefault="00A61AAB" w:rsidP="00A61AAB">
      <w:pPr>
        <w:pStyle w:val="Zkladntext"/>
        <w:jc w:val="both"/>
        <w:rPr>
          <w:rFonts w:cstheme="minorHAnsi"/>
        </w:rPr>
      </w:pPr>
    </w:p>
    <w:tbl>
      <w:tblPr>
        <w:tblW w:w="0" w:type="auto"/>
        <w:jc w:val="center"/>
        <w:tblLayout w:type="fixed"/>
        <w:tblCellMar>
          <w:left w:w="10" w:type="dxa"/>
          <w:right w:w="10" w:type="dxa"/>
        </w:tblCellMar>
        <w:tblLook w:val="0000" w:firstRow="0" w:lastRow="0" w:firstColumn="0" w:lastColumn="0" w:noHBand="0" w:noVBand="0"/>
      </w:tblPr>
      <w:tblGrid>
        <w:gridCol w:w="1670"/>
        <w:gridCol w:w="3312"/>
        <w:gridCol w:w="1018"/>
        <w:gridCol w:w="1032"/>
        <w:gridCol w:w="1126"/>
      </w:tblGrid>
      <w:tr w:rsidR="00A61AAB" w:rsidRPr="00833D68" w14:paraId="712EB40F" w14:textId="77777777" w:rsidTr="00A61AAB">
        <w:trPr>
          <w:jc w:val="center"/>
        </w:trPr>
        <w:tc>
          <w:tcPr>
            <w:tcW w:w="6000" w:type="dxa"/>
            <w:gridSpan w:val="3"/>
            <w:tcBorders>
              <w:top w:val="single" w:sz="12" w:space="0" w:color="auto"/>
              <w:left w:val="single" w:sz="12" w:space="0" w:color="auto"/>
              <w:bottom w:val="single" w:sz="12" w:space="0" w:color="auto"/>
              <w:right w:val="single" w:sz="12" w:space="0" w:color="auto"/>
            </w:tcBorders>
            <w:shd w:val="clear" w:color="auto" w:fill="FFFFFF"/>
            <w:tcMar>
              <w:top w:w="28" w:type="dxa"/>
              <w:left w:w="0" w:type="dxa"/>
              <w:bottom w:w="28" w:type="dxa"/>
              <w:right w:w="0" w:type="dxa"/>
            </w:tcMar>
            <w:vAlign w:val="center"/>
          </w:tcPr>
          <w:p w14:paraId="0E586E03" w14:textId="77777777" w:rsidR="00A61AAB" w:rsidRPr="00833D68" w:rsidRDefault="00A61AAB" w:rsidP="00635266">
            <w:pPr>
              <w:pStyle w:val="Bodytext20"/>
              <w:shd w:val="clear" w:color="auto" w:fill="auto"/>
              <w:ind w:left="57" w:right="57"/>
              <w:rPr>
                <w:rFonts w:asciiTheme="minorHAnsi" w:hAnsiTheme="minorHAnsi" w:cstheme="minorHAnsi"/>
                <w:sz w:val="18"/>
              </w:rPr>
            </w:pPr>
            <w:r w:rsidRPr="00833D68">
              <w:rPr>
                <w:rStyle w:val="Bodytext2MicrosoftSansSerif75pt"/>
                <w:rFonts w:asciiTheme="minorHAnsi" w:hAnsiTheme="minorHAnsi"/>
                <w:sz w:val="18"/>
                <w:szCs w:val="20"/>
                <w:lang w:val="de-DE" w:bidi="de-DE"/>
              </w:rPr>
              <w:t>Biopel MINI 11</w:t>
            </w:r>
          </w:p>
        </w:tc>
        <w:tc>
          <w:tcPr>
            <w:tcW w:w="1032" w:type="dxa"/>
            <w:tcBorders>
              <w:top w:val="single" w:sz="12" w:space="0" w:color="auto"/>
              <w:left w:val="single" w:sz="12" w:space="0" w:color="auto"/>
              <w:bottom w:val="single" w:sz="12" w:space="0" w:color="auto"/>
            </w:tcBorders>
            <w:shd w:val="clear" w:color="auto" w:fill="FFFFFF"/>
            <w:tcMar>
              <w:top w:w="28" w:type="dxa"/>
              <w:left w:w="0" w:type="dxa"/>
              <w:bottom w:w="28" w:type="dxa"/>
              <w:right w:w="0" w:type="dxa"/>
            </w:tcMar>
            <w:vAlign w:val="center"/>
          </w:tcPr>
          <w:p w14:paraId="718124A8" w14:textId="60714ADA"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Wert</w:t>
            </w:r>
          </w:p>
        </w:tc>
        <w:tc>
          <w:tcPr>
            <w:tcW w:w="1126" w:type="dxa"/>
            <w:tcBorders>
              <w:top w:val="single" w:sz="12" w:space="0" w:color="auto"/>
              <w:left w:val="single" w:sz="4" w:space="0" w:color="auto"/>
              <w:bottom w:val="single" w:sz="12" w:space="0" w:color="auto"/>
              <w:right w:val="single" w:sz="12" w:space="0" w:color="auto"/>
            </w:tcBorders>
            <w:shd w:val="clear" w:color="auto" w:fill="FFFFFF"/>
            <w:tcMar>
              <w:top w:w="28" w:type="dxa"/>
              <w:left w:w="0" w:type="dxa"/>
              <w:bottom w:w="28" w:type="dxa"/>
              <w:right w:w="0" w:type="dxa"/>
            </w:tcMar>
            <w:vAlign w:val="center"/>
          </w:tcPr>
          <w:p w14:paraId="02682A62" w14:textId="6D4EAC23"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Unsicherheit</w:t>
            </w:r>
          </w:p>
        </w:tc>
      </w:tr>
      <w:tr w:rsidR="00A61AAB" w:rsidRPr="00833D68" w14:paraId="749EA3BD" w14:textId="77777777" w:rsidTr="00A61AAB">
        <w:trPr>
          <w:jc w:val="center"/>
        </w:trPr>
        <w:tc>
          <w:tcPr>
            <w:tcW w:w="1670" w:type="dxa"/>
            <w:vMerge w:val="restart"/>
            <w:tcBorders>
              <w:top w:val="single" w:sz="12" w:space="0" w:color="auto"/>
              <w:left w:val="single" w:sz="12" w:space="0" w:color="auto"/>
            </w:tcBorders>
            <w:shd w:val="clear" w:color="auto" w:fill="FFFFFF"/>
            <w:tcMar>
              <w:top w:w="28" w:type="dxa"/>
              <w:left w:w="0" w:type="dxa"/>
              <w:bottom w:w="28" w:type="dxa"/>
              <w:right w:w="0" w:type="dxa"/>
            </w:tcMar>
            <w:vAlign w:val="center"/>
          </w:tcPr>
          <w:p w14:paraId="27BEA814" w14:textId="5CBEE622" w:rsidR="00A61AAB" w:rsidRPr="00833D68" w:rsidRDefault="00A61AAB" w:rsidP="00635266">
            <w:pPr>
              <w:pStyle w:val="Bodytext20"/>
              <w:shd w:val="clear" w:color="auto" w:fill="auto"/>
              <w:ind w:left="57" w:right="57"/>
              <w:jc w:val="center"/>
              <w:rPr>
                <w:rStyle w:val="Bodytext2MicrosoftSansSerif85ptSpacing0pt"/>
                <w:rFonts w:asciiTheme="minorHAnsi" w:hAnsiTheme="minorHAnsi" w:cstheme="minorHAnsi"/>
                <w:spacing w:val="0"/>
                <w:sz w:val="18"/>
                <w:szCs w:val="20"/>
                <w:lang w:val="cs-CZ"/>
              </w:rPr>
            </w:pPr>
            <w:r w:rsidRPr="00833D68">
              <w:rPr>
                <w:rStyle w:val="Bodytext2MicrosoftSansSerif85ptSpacing0pt"/>
                <w:rFonts w:asciiTheme="minorHAnsi" w:hAnsiTheme="minorHAnsi"/>
                <w:sz w:val="18"/>
                <w:szCs w:val="20"/>
                <w:lang w:val="de-DE" w:bidi="de-DE"/>
              </w:rPr>
              <w:t>Δt = 10 °C</w:t>
            </w:r>
          </w:p>
        </w:tc>
        <w:tc>
          <w:tcPr>
            <w:tcW w:w="3312" w:type="dxa"/>
            <w:tcBorders>
              <w:top w:val="single" w:sz="12" w:space="0" w:color="auto"/>
              <w:left w:val="single" w:sz="4" w:space="0" w:color="auto"/>
            </w:tcBorders>
            <w:shd w:val="clear" w:color="auto" w:fill="FFFFFF"/>
            <w:tcMar>
              <w:top w:w="28" w:type="dxa"/>
              <w:left w:w="0" w:type="dxa"/>
              <w:bottom w:w="28" w:type="dxa"/>
              <w:right w:w="0" w:type="dxa"/>
            </w:tcMar>
            <w:vAlign w:val="center"/>
          </w:tcPr>
          <w:p w14:paraId="5842BEC9" w14:textId="271ADBFB" w:rsidR="00A61AAB" w:rsidRPr="00833D68" w:rsidRDefault="00A61AAB" w:rsidP="00635266">
            <w:pPr>
              <w:pStyle w:val="Bodytext20"/>
              <w:shd w:val="clear" w:color="auto" w:fill="auto"/>
              <w:ind w:left="57" w:right="57"/>
              <w:rPr>
                <w:rFonts w:asciiTheme="minorHAnsi" w:hAnsiTheme="minorHAnsi" w:cstheme="minorHAnsi"/>
                <w:sz w:val="18"/>
                <w:szCs w:val="18"/>
              </w:rPr>
            </w:pPr>
            <w:r w:rsidRPr="00833D68">
              <w:rPr>
                <w:rStyle w:val="Bodytext2MicrosoftSansSerif85ptSpacing0pt"/>
                <w:rFonts w:asciiTheme="minorHAnsi" w:hAnsiTheme="minorHAnsi" w:cstheme="minorHAnsi"/>
                <w:sz w:val="18"/>
                <w:szCs w:val="18"/>
                <w:lang w:val="de-DE" w:bidi="de-DE"/>
              </w:rPr>
              <w:t>Wasserdurchfluss durch den Kessel</w:t>
            </w:r>
          </w:p>
        </w:tc>
        <w:tc>
          <w:tcPr>
            <w:tcW w:w="1018" w:type="dxa"/>
            <w:tcBorders>
              <w:top w:val="single" w:sz="12"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139E15B7" w14:textId="77777777"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[m</w:t>
            </w:r>
            <w:r w:rsidRPr="00833D68">
              <w:rPr>
                <w:rStyle w:val="Bodytext2MicrosoftSansSerif85ptSpacing0pt"/>
                <w:rFonts w:asciiTheme="minorHAnsi" w:hAnsiTheme="minorHAnsi"/>
                <w:sz w:val="18"/>
                <w:szCs w:val="20"/>
                <w:vertAlign w:val="superscript"/>
                <w:lang w:val="de-DE" w:bidi="de-DE"/>
              </w:rPr>
              <w:t>3</w:t>
            </w:r>
            <w:r w:rsidRPr="00833D68">
              <w:rPr>
                <w:rStyle w:val="Bodytext2MicrosoftSansSerif85ptSpacing0pt"/>
                <w:rFonts w:asciiTheme="minorHAnsi" w:hAnsiTheme="minorHAnsi"/>
                <w:sz w:val="18"/>
                <w:szCs w:val="20"/>
                <w:lang w:val="de-DE" w:bidi="de-DE"/>
              </w:rPr>
              <w:t>/h]</w:t>
            </w:r>
          </w:p>
        </w:tc>
        <w:tc>
          <w:tcPr>
            <w:tcW w:w="1032" w:type="dxa"/>
            <w:tcBorders>
              <w:top w:val="single" w:sz="12" w:space="0" w:color="auto"/>
              <w:left w:val="single" w:sz="12" w:space="0" w:color="auto"/>
            </w:tcBorders>
            <w:shd w:val="clear" w:color="auto" w:fill="FFFFFF"/>
            <w:tcMar>
              <w:top w:w="28" w:type="dxa"/>
              <w:left w:w="0" w:type="dxa"/>
              <w:bottom w:w="28" w:type="dxa"/>
              <w:right w:w="0" w:type="dxa"/>
            </w:tcMar>
            <w:vAlign w:val="center"/>
          </w:tcPr>
          <w:p w14:paraId="32B3C827" w14:textId="5D02D1F3"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0,950</w:t>
            </w:r>
          </w:p>
        </w:tc>
        <w:tc>
          <w:tcPr>
            <w:tcW w:w="1126" w:type="dxa"/>
            <w:tcBorders>
              <w:top w:val="single" w:sz="12"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36123C43" w14:textId="03DD6CE6"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0,005</w:t>
            </w:r>
          </w:p>
        </w:tc>
      </w:tr>
      <w:tr w:rsidR="00A61AAB" w:rsidRPr="00833D68" w14:paraId="5EE90319" w14:textId="77777777" w:rsidTr="00A61AAB">
        <w:trPr>
          <w:jc w:val="center"/>
        </w:trPr>
        <w:tc>
          <w:tcPr>
            <w:tcW w:w="1670" w:type="dxa"/>
            <w:vMerge/>
            <w:tcBorders>
              <w:left w:val="single" w:sz="12" w:space="0" w:color="auto"/>
            </w:tcBorders>
            <w:shd w:val="clear" w:color="auto" w:fill="FFFFFF"/>
            <w:tcMar>
              <w:top w:w="28" w:type="dxa"/>
              <w:left w:w="0" w:type="dxa"/>
              <w:bottom w:w="28" w:type="dxa"/>
              <w:right w:w="0" w:type="dxa"/>
            </w:tcMar>
            <w:vAlign w:val="center"/>
          </w:tcPr>
          <w:p w14:paraId="04FC7BDB" w14:textId="77777777" w:rsidR="00A61AAB" w:rsidRPr="00833D68" w:rsidRDefault="00A61AAB" w:rsidP="00635266">
            <w:pPr>
              <w:pStyle w:val="Bodytext20"/>
              <w:shd w:val="clear" w:color="auto" w:fill="auto"/>
              <w:ind w:left="57" w:right="57"/>
              <w:jc w:val="center"/>
              <w:rPr>
                <w:rStyle w:val="Bodytext2MicrosoftSansSerif85ptSpacing0pt"/>
                <w:rFonts w:asciiTheme="minorHAnsi" w:hAnsiTheme="minorHAnsi" w:cstheme="minorHAnsi"/>
                <w:spacing w:val="0"/>
                <w:sz w:val="18"/>
                <w:szCs w:val="20"/>
                <w:lang w:val="cs-CZ"/>
              </w:rPr>
            </w:pPr>
          </w:p>
        </w:tc>
        <w:tc>
          <w:tcPr>
            <w:tcW w:w="3312" w:type="dxa"/>
            <w:tcBorders>
              <w:top w:val="single" w:sz="4" w:space="0" w:color="auto"/>
              <w:left w:val="single" w:sz="4" w:space="0" w:color="auto"/>
            </w:tcBorders>
            <w:shd w:val="clear" w:color="auto" w:fill="FFFFFF"/>
            <w:tcMar>
              <w:top w:w="28" w:type="dxa"/>
              <w:left w:w="0" w:type="dxa"/>
              <w:bottom w:w="28" w:type="dxa"/>
              <w:right w:w="0" w:type="dxa"/>
            </w:tcMar>
            <w:vAlign w:val="center"/>
          </w:tcPr>
          <w:p w14:paraId="65282D24" w14:textId="0D749F68" w:rsidR="00A61AAB" w:rsidRPr="00833D68" w:rsidRDefault="00A61AAB" w:rsidP="00635266">
            <w:pPr>
              <w:pStyle w:val="Bodytext20"/>
              <w:shd w:val="clear" w:color="auto" w:fill="auto"/>
              <w:ind w:left="57" w:right="57"/>
              <w:rPr>
                <w:rFonts w:asciiTheme="minorHAnsi" w:hAnsiTheme="minorHAnsi" w:cstheme="minorHAnsi"/>
                <w:sz w:val="18"/>
                <w:szCs w:val="18"/>
              </w:rPr>
            </w:pPr>
            <w:r w:rsidRPr="00833D68">
              <w:rPr>
                <w:rStyle w:val="Bodytext2MicrosoftSansSerif85ptSpacing0pt"/>
                <w:rFonts w:asciiTheme="minorHAnsi" w:hAnsiTheme="minorHAnsi" w:cstheme="minorHAnsi"/>
                <w:sz w:val="18"/>
                <w:szCs w:val="18"/>
                <w:lang w:val="de-DE" w:bidi="de-DE"/>
              </w:rPr>
              <w:t>Hydraulischer Druckverlust des Kessels</w:t>
            </w:r>
          </w:p>
        </w:tc>
        <w:tc>
          <w:tcPr>
            <w:tcW w:w="1018" w:type="dxa"/>
            <w:tcBorders>
              <w:top w:val="single" w:sz="4"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51589AD7" w14:textId="77777777"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[Pa]</w:t>
            </w:r>
          </w:p>
        </w:tc>
        <w:tc>
          <w:tcPr>
            <w:tcW w:w="1032" w:type="dxa"/>
            <w:tcBorders>
              <w:top w:val="single" w:sz="4" w:space="0" w:color="auto"/>
              <w:left w:val="single" w:sz="12" w:space="0" w:color="auto"/>
            </w:tcBorders>
            <w:shd w:val="clear" w:color="auto" w:fill="FFFFFF"/>
            <w:tcMar>
              <w:top w:w="28" w:type="dxa"/>
              <w:left w:w="0" w:type="dxa"/>
              <w:bottom w:w="28" w:type="dxa"/>
              <w:right w:w="0" w:type="dxa"/>
            </w:tcMar>
            <w:vAlign w:val="center"/>
          </w:tcPr>
          <w:p w14:paraId="4F38FF00" w14:textId="77777777"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114</w:t>
            </w:r>
          </w:p>
        </w:tc>
        <w:tc>
          <w:tcPr>
            <w:tcW w:w="1126" w:type="dxa"/>
            <w:tcBorders>
              <w:top w:val="single" w:sz="4"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589B751F" w14:textId="77777777"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28</w:t>
            </w:r>
          </w:p>
        </w:tc>
      </w:tr>
      <w:tr w:rsidR="00A61AAB" w:rsidRPr="00833D68" w14:paraId="416930F7" w14:textId="77777777" w:rsidTr="00A61AAB">
        <w:trPr>
          <w:jc w:val="center"/>
        </w:trPr>
        <w:tc>
          <w:tcPr>
            <w:tcW w:w="1670" w:type="dxa"/>
            <w:vMerge/>
            <w:tcBorders>
              <w:left w:val="single" w:sz="12" w:space="0" w:color="auto"/>
            </w:tcBorders>
            <w:shd w:val="clear" w:color="auto" w:fill="FFFFFF"/>
            <w:tcMar>
              <w:top w:w="28" w:type="dxa"/>
              <w:left w:w="0" w:type="dxa"/>
              <w:bottom w:w="28" w:type="dxa"/>
              <w:right w:w="0" w:type="dxa"/>
            </w:tcMar>
            <w:vAlign w:val="center"/>
          </w:tcPr>
          <w:p w14:paraId="2C28B1F2" w14:textId="77777777" w:rsidR="00A61AAB" w:rsidRPr="00833D68" w:rsidRDefault="00A61AAB" w:rsidP="00635266">
            <w:pPr>
              <w:pStyle w:val="Bodytext20"/>
              <w:shd w:val="clear" w:color="auto" w:fill="auto"/>
              <w:ind w:left="57" w:right="57"/>
              <w:jc w:val="center"/>
              <w:rPr>
                <w:rStyle w:val="Bodytext2MicrosoftSansSerif85ptSpacing0pt"/>
                <w:rFonts w:asciiTheme="minorHAnsi" w:hAnsiTheme="minorHAnsi" w:cstheme="minorHAnsi"/>
                <w:spacing w:val="0"/>
                <w:sz w:val="18"/>
                <w:szCs w:val="20"/>
                <w:lang w:val="cs-CZ"/>
              </w:rPr>
            </w:pPr>
          </w:p>
        </w:tc>
        <w:tc>
          <w:tcPr>
            <w:tcW w:w="3312" w:type="dxa"/>
            <w:tcBorders>
              <w:top w:val="single" w:sz="4" w:space="0" w:color="auto"/>
              <w:left w:val="single" w:sz="4" w:space="0" w:color="auto"/>
            </w:tcBorders>
            <w:shd w:val="clear" w:color="auto" w:fill="FFFFFF"/>
            <w:tcMar>
              <w:top w:w="28" w:type="dxa"/>
              <w:left w:w="0" w:type="dxa"/>
              <w:bottom w:w="28" w:type="dxa"/>
              <w:right w:w="0" w:type="dxa"/>
            </w:tcMar>
            <w:vAlign w:val="center"/>
          </w:tcPr>
          <w:p w14:paraId="303F5EEA" w14:textId="4DA6DC28" w:rsidR="00A61AAB" w:rsidRPr="00833D68" w:rsidRDefault="00A61AAB" w:rsidP="00635266">
            <w:pPr>
              <w:pStyle w:val="Bodytext20"/>
              <w:shd w:val="clear" w:color="auto" w:fill="auto"/>
              <w:ind w:left="57" w:right="57"/>
              <w:rPr>
                <w:rFonts w:asciiTheme="minorHAnsi" w:hAnsiTheme="minorHAnsi" w:cstheme="minorHAnsi"/>
                <w:sz w:val="18"/>
                <w:szCs w:val="18"/>
              </w:rPr>
            </w:pPr>
            <w:r w:rsidRPr="00833D68">
              <w:rPr>
                <w:rStyle w:val="Bodytext2MicrosoftSansSerif85ptSpacing0pt"/>
                <w:rFonts w:asciiTheme="minorHAnsi" w:hAnsiTheme="minorHAnsi" w:cstheme="minorHAnsi"/>
                <w:sz w:val="18"/>
                <w:szCs w:val="18"/>
                <w:lang w:val="de-DE" w:bidi="de-DE"/>
              </w:rPr>
              <w:t>Hydraulischer Druckverlust des Kessels</w:t>
            </w:r>
          </w:p>
        </w:tc>
        <w:tc>
          <w:tcPr>
            <w:tcW w:w="1018" w:type="dxa"/>
            <w:tcBorders>
              <w:top w:val="single" w:sz="4"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0A291439" w14:textId="77777777"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[mbar]</w:t>
            </w:r>
          </w:p>
        </w:tc>
        <w:tc>
          <w:tcPr>
            <w:tcW w:w="1032" w:type="dxa"/>
            <w:tcBorders>
              <w:top w:val="single" w:sz="4" w:space="0" w:color="auto"/>
              <w:left w:val="single" w:sz="12" w:space="0" w:color="auto"/>
            </w:tcBorders>
            <w:shd w:val="clear" w:color="auto" w:fill="FFFFFF"/>
            <w:tcMar>
              <w:top w:w="28" w:type="dxa"/>
              <w:left w:w="0" w:type="dxa"/>
              <w:bottom w:w="28" w:type="dxa"/>
              <w:right w:w="0" w:type="dxa"/>
            </w:tcMar>
            <w:vAlign w:val="center"/>
          </w:tcPr>
          <w:p w14:paraId="64F980AF" w14:textId="5AB3EDFA"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1,14</w:t>
            </w:r>
          </w:p>
        </w:tc>
        <w:tc>
          <w:tcPr>
            <w:tcW w:w="1126" w:type="dxa"/>
            <w:tcBorders>
              <w:top w:val="single" w:sz="4"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52CA9955" w14:textId="0F6AE3A0"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0,28</w:t>
            </w:r>
          </w:p>
        </w:tc>
      </w:tr>
      <w:tr w:rsidR="00A61AAB" w:rsidRPr="00833D68" w14:paraId="042EA83C" w14:textId="77777777" w:rsidTr="00A61AAB">
        <w:trPr>
          <w:jc w:val="center"/>
        </w:trPr>
        <w:tc>
          <w:tcPr>
            <w:tcW w:w="1670" w:type="dxa"/>
            <w:vMerge/>
            <w:tcBorders>
              <w:left w:val="single" w:sz="12" w:space="0" w:color="auto"/>
              <w:bottom w:val="single" w:sz="12" w:space="0" w:color="auto"/>
            </w:tcBorders>
            <w:shd w:val="clear" w:color="auto" w:fill="FFFFFF"/>
            <w:tcMar>
              <w:top w:w="28" w:type="dxa"/>
              <w:left w:w="0" w:type="dxa"/>
              <w:bottom w:w="28" w:type="dxa"/>
              <w:right w:w="0" w:type="dxa"/>
            </w:tcMar>
            <w:vAlign w:val="center"/>
          </w:tcPr>
          <w:p w14:paraId="7B883A76" w14:textId="77777777" w:rsidR="00A61AAB" w:rsidRPr="00833D68" w:rsidRDefault="00A61AAB" w:rsidP="00635266">
            <w:pPr>
              <w:pStyle w:val="Bodytext20"/>
              <w:shd w:val="clear" w:color="auto" w:fill="auto"/>
              <w:ind w:left="57" w:right="57"/>
              <w:jc w:val="center"/>
              <w:rPr>
                <w:rStyle w:val="Bodytext2MicrosoftSansSerif85ptSpacing0pt"/>
                <w:rFonts w:asciiTheme="minorHAnsi" w:hAnsiTheme="minorHAnsi" w:cstheme="minorHAnsi"/>
                <w:spacing w:val="0"/>
                <w:sz w:val="18"/>
                <w:szCs w:val="20"/>
                <w:lang w:val="cs-CZ"/>
              </w:rPr>
            </w:pPr>
          </w:p>
        </w:tc>
        <w:tc>
          <w:tcPr>
            <w:tcW w:w="3312" w:type="dxa"/>
            <w:tcBorders>
              <w:top w:val="single" w:sz="4" w:space="0" w:color="auto"/>
              <w:left w:val="single" w:sz="4" w:space="0" w:color="auto"/>
              <w:bottom w:val="single" w:sz="12" w:space="0" w:color="auto"/>
            </w:tcBorders>
            <w:shd w:val="clear" w:color="auto" w:fill="FFFFFF"/>
            <w:tcMar>
              <w:top w:w="28" w:type="dxa"/>
              <w:left w:w="0" w:type="dxa"/>
              <w:bottom w:w="28" w:type="dxa"/>
              <w:right w:w="0" w:type="dxa"/>
            </w:tcMar>
            <w:vAlign w:val="center"/>
          </w:tcPr>
          <w:p w14:paraId="3437ACB1" w14:textId="7218D654" w:rsidR="00A61AAB" w:rsidRPr="00833D68" w:rsidRDefault="00A61AAB" w:rsidP="00635266">
            <w:pPr>
              <w:pStyle w:val="Bodytext20"/>
              <w:shd w:val="clear" w:color="auto" w:fill="auto"/>
              <w:ind w:left="57" w:right="57"/>
              <w:rPr>
                <w:rFonts w:asciiTheme="minorHAnsi" w:hAnsiTheme="minorHAnsi" w:cstheme="minorHAnsi"/>
                <w:sz w:val="18"/>
                <w:szCs w:val="18"/>
              </w:rPr>
            </w:pPr>
            <w:r w:rsidRPr="00833D68">
              <w:rPr>
                <w:rStyle w:val="Bodytext2MicrosoftSansSerif85ptSpacing0pt"/>
                <w:rFonts w:asciiTheme="minorHAnsi" w:hAnsiTheme="minorHAnsi" w:cstheme="minorHAnsi"/>
                <w:sz w:val="18"/>
                <w:szCs w:val="18"/>
                <w:lang w:val="de-DE" w:bidi="de-DE"/>
              </w:rPr>
              <w:t>Hydraulischer Widerstandsbeiwert</w:t>
            </w:r>
          </w:p>
        </w:tc>
        <w:tc>
          <w:tcPr>
            <w:tcW w:w="1018" w:type="dxa"/>
            <w:tcBorders>
              <w:top w:val="single" w:sz="4" w:space="0" w:color="auto"/>
              <w:left w:val="single" w:sz="4" w:space="0" w:color="auto"/>
              <w:bottom w:val="single" w:sz="12" w:space="0" w:color="auto"/>
              <w:right w:val="single" w:sz="12" w:space="0" w:color="auto"/>
            </w:tcBorders>
            <w:shd w:val="clear" w:color="auto" w:fill="FFFFFF"/>
            <w:tcMar>
              <w:top w:w="28" w:type="dxa"/>
              <w:left w:w="0" w:type="dxa"/>
              <w:bottom w:w="28" w:type="dxa"/>
              <w:right w:w="0" w:type="dxa"/>
            </w:tcMar>
            <w:vAlign w:val="center"/>
          </w:tcPr>
          <w:p w14:paraId="56E8C476" w14:textId="77777777"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w:t>
            </w:r>
          </w:p>
        </w:tc>
        <w:tc>
          <w:tcPr>
            <w:tcW w:w="1032" w:type="dxa"/>
            <w:tcBorders>
              <w:top w:val="single" w:sz="4" w:space="0" w:color="auto"/>
              <w:left w:val="single" w:sz="12" w:space="0" w:color="auto"/>
              <w:bottom w:val="single" w:sz="12" w:space="0" w:color="auto"/>
            </w:tcBorders>
            <w:shd w:val="clear" w:color="auto" w:fill="FFFFFF"/>
            <w:tcMar>
              <w:top w:w="28" w:type="dxa"/>
              <w:left w:w="0" w:type="dxa"/>
              <w:bottom w:w="28" w:type="dxa"/>
              <w:right w:w="0" w:type="dxa"/>
            </w:tcMar>
            <w:vAlign w:val="center"/>
          </w:tcPr>
          <w:p w14:paraId="3AC5CB9E" w14:textId="572BEBCE"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2,12</w:t>
            </w:r>
          </w:p>
        </w:tc>
        <w:tc>
          <w:tcPr>
            <w:tcW w:w="1126" w:type="dxa"/>
            <w:tcBorders>
              <w:top w:val="single" w:sz="4" w:space="0" w:color="auto"/>
              <w:left w:val="single" w:sz="4" w:space="0" w:color="auto"/>
              <w:bottom w:val="single" w:sz="12" w:space="0" w:color="auto"/>
              <w:right w:val="single" w:sz="12" w:space="0" w:color="auto"/>
            </w:tcBorders>
            <w:shd w:val="clear" w:color="auto" w:fill="FFFFFF"/>
            <w:tcMar>
              <w:top w:w="28" w:type="dxa"/>
              <w:left w:w="0" w:type="dxa"/>
              <w:bottom w:w="28" w:type="dxa"/>
              <w:right w:w="0" w:type="dxa"/>
            </w:tcMar>
            <w:vAlign w:val="center"/>
          </w:tcPr>
          <w:p w14:paraId="512143B0" w14:textId="4E53EF54"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0,59</w:t>
            </w:r>
          </w:p>
        </w:tc>
      </w:tr>
      <w:tr w:rsidR="00A61AAB" w:rsidRPr="00833D68" w14:paraId="31C2CC07" w14:textId="77777777" w:rsidTr="00A61AAB">
        <w:trPr>
          <w:jc w:val="center"/>
        </w:trPr>
        <w:tc>
          <w:tcPr>
            <w:tcW w:w="1670" w:type="dxa"/>
            <w:vMerge w:val="restart"/>
            <w:tcBorders>
              <w:top w:val="single" w:sz="12" w:space="0" w:color="auto"/>
              <w:left w:val="single" w:sz="12" w:space="0" w:color="auto"/>
            </w:tcBorders>
            <w:shd w:val="clear" w:color="auto" w:fill="FFFFFF"/>
            <w:tcMar>
              <w:top w:w="28" w:type="dxa"/>
              <w:left w:w="0" w:type="dxa"/>
              <w:bottom w:w="28" w:type="dxa"/>
              <w:right w:w="0" w:type="dxa"/>
            </w:tcMar>
            <w:vAlign w:val="center"/>
          </w:tcPr>
          <w:p w14:paraId="0CF8AB7D" w14:textId="75D10DFF" w:rsidR="00A61AAB" w:rsidRPr="00833D68" w:rsidRDefault="00A61AAB" w:rsidP="00A61AAB">
            <w:pPr>
              <w:pStyle w:val="Bodytext20"/>
              <w:shd w:val="clear" w:color="auto" w:fill="auto"/>
              <w:ind w:left="57" w:right="57"/>
              <w:jc w:val="center"/>
              <w:rPr>
                <w:rStyle w:val="Bodytext2MicrosoftSansSerif85ptSpacing0pt"/>
                <w:rFonts w:asciiTheme="minorHAnsi" w:hAnsiTheme="minorHAnsi" w:cstheme="minorHAnsi"/>
                <w:spacing w:val="0"/>
                <w:sz w:val="18"/>
                <w:szCs w:val="20"/>
                <w:lang w:val="cs-CZ"/>
              </w:rPr>
            </w:pPr>
            <w:r w:rsidRPr="00833D68">
              <w:rPr>
                <w:rStyle w:val="Bodytext2MicrosoftSansSerif85ptSpacing0pt"/>
                <w:rFonts w:asciiTheme="minorHAnsi" w:hAnsiTheme="minorHAnsi"/>
                <w:sz w:val="18"/>
                <w:szCs w:val="20"/>
                <w:lang w:val="de-DE" w:bidi="de-DE"/>
              </w:rPr>
              <w:t>Δt = 20 °C</w:t>
            </w:r>
          </w:p>
        </w:tc>
        <w:tc>
          <w:tcPr>
            <w:tcW w:w="3312" w:type="dxa"/>
            <w:tcBorders>
              <w:top w:val="single" w:sz="12" w:space="0" w:color="auto"/>
              <w:left w:val="single" w:sz="4" w:space="0" w:color="auto"/>
            </w:tcBorders>
            <w:shd w:val="clear" w:color="auto" w:fill="FFFFFF"/>
            <w:tcMar>
              <w:top w:w="28" w:type="dxa"/>
              <w:left w:w="0" w:type="dxa"/>
              <w:bottom w:w="28" w:type="dxa"/>
              <w:right w:w="0" w:type="dxa"/>
            </w:tcMar>
            <w:vAlign w:val="center"/>
          </w:tcPr>
          <w:p w14:paraId="3AD79BE6" w14:textId="4DCD4E0D" w:rsidR="00A61AAB" w:rsidRPr="00833D68" w:rsidRDefault="00A61AAB" w:rsidP="00A61AAB">
            <w:pPr>
              <w:pStyle w:val="Bodytext20"/>
              <w:shd w:val="clear" w:color="auto" w:fill="auto"/>
              <w:ind w:left="57" w:right="57"/>
              <w:rPr>
                <w:rFonts w:asciiTheme="minorHAnsi" w:hAnsiTheme="minorHAnsi" w:cstheme="minorHAnsi"/>
                <w:sz w:val="18"/>
              </w:rPr>
            </w:pPr>
            <w:r w:rsidRPr="00833D68">
              <w:rPr>
                <w:rStyle w:val="Bodytext2MicrosoftSansSerif85ptSpacing0pt"/>
                <w:rFonts w:asciiTheme="minorHAnsi" w:hAnsiTheme="minorHAnsi" w:cstheme="minorHAnsi"/>
                <w:sz w:val="18"/>
                <w:szCs w:val="18"/>
                <w:lang w:val="de-DE" w:bidi="de-DE"/>
              </w:rPr>
              <w:t>Wasserdurchfluss durch den Kessel</w:t>
            </w:r>
          </w:p>
        </w:tc>
        <w:tc>
          <w:tcPr>
            <w:tcW w:w="1018" w:type="dxa"/>
            <w:tcBorders>
              <w:top w:val="single" w:sz="12"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7C8496F3" w14:textId="77777777" w:rsidR="00A61AAB" w:rsidRPr="00833D68" w:rsidRDefault="00A61AAB" w:rsidP="00A61AAB">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[m</w:t>
            </w:r>
            <w:r w:rsidRPr="00833D68">
              <w:rPr>
                <w:rStyle w:val="Bodytext2MicrosoftSansSerif85ptSpacing0pt"/>
                <w:rFonts w:asciiTheme="minorHAnsi" w:hAnsiTheme="minorHAnsi"/>
                <w:sz w:val="18"/>
                <w:szCs w:val="20"/>
                <w:vertAlign w:val="superscript"/>
                <w:lang w:val="de-DE" w:bidi="de-DE"/>
              </w:rPr>
              <w:t>3</w:t>
            </w:r>
            <w:r w:rsidRPr="00833D68">
              <w:rPr>
                <w:rStyle w:val="Bodytext2MicrosoftSansSerif85ptSpacing0pt"/>
                <w:rFonts w:asciiTheme="minorHAnsi" w:hAnsiTheme="minorHAnsi"/>
                <w:sz w:val="18"/>
                <w:szCs w:val="20"/>
                <w:lang w:val="de-DE" w:bidi="de-DE"/>
              </w:rPr>
              <w:t>/h]</w:t>
            </w:r>
          </w:p>
        </w:tc>
        <w:tc>
          <w:tcPr>
            <w:tcW w:w="1032" w:type="dxa"/>
            <w:tcBorders>
              <w:top w:val="single" w:sz="12" w:space="0" w:color="auto"/>
              <w:left w:val="single" w:sz="12" w:space="0" w:color="auto"/>
            </w:tcBorders>
            <w:shd w:val="clear" w:color="auto" w:fill="FFFFFF"/>
            <w:tcMar>
              <w:top w:w="28" w:type="dxa"/>
              <w:left w:w="0" w:type="dxa"/>
              <w:bottom w:w="28" w:type="dxa"/>
              <w:right w:w="0" w:type="dxa"/>
            </w:tcMar>
            <w:vAlign w:val="center"/>
          </w:tcPr>
          <w:p w14:paraId="059FE4AA" w14:textId="50E66797" w:rsidR="00A61AAB" w:rsidRPr="00833D68" w:rsidRDefault="00A61AAB" w:rsidP="00A61AAB">
            <w:pPr>
              <w:pStyle w:val="Bodytext20"/>
              <w:shd w:val="clear" w:color="auto" w:fill="auto"/>
              <w:ind w:left="57" w:right="57"/>
              <w:jc w:val="center"/>
              <w:rPr>
                <w:rStyle w:val="Bodytext2MicrosoftSansSerif85ptSpacing0pt"/>
                <w:rFonts w:asciiTheme="minorHAnsi" w:hAnsiTheme="minorHAnsi" w:cstheme="minorHAnsi"/>
                <w:spacing w:val="0"/>
                <w:sz w:val="18"/>
                <w:szCs w:val="20"/>
                <w:lang w:val="cs-CZ"/>
              </w:rPr>
            </w:pPr>
            <w:r w:rsidRPr="00833D68">
              <w:rPr>
                <w:rStyle w:val="Bodytext2MicrosoftSansSerif85ptSpacing0pt"/>
                <w:rFonts w:asciiTheme="minorHAnsi" w:hAnsiTheme="minorHAnsi"/>
                <w:sz w:val="18"/>
                <w:szCs w:val="20"/>
                <w:lang w:val="de-DE" w:bidi="de-DE"/>
              </w:rPr>
              <w:t>0,475</w:t>
            </w:r>
          </w:p>
        </w:tc>
        <w:tc>
          <w:tcPr>
            <w:tcW w:w="1126" w:type="dxa"/>
            <w:tcBorders>
              <w:top w:val="single" w:sz="12"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6213EEF3" w14:textId="0185B4EB" w:rsidR="00A61AAB" w:rsidRPr="00833D68" w:rsidRDefault="00A61AAB" w:rsidP="00A61AAB">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0,002</w:t>
            </w:r>
          </w:p>
        </w:tc>
      </w:tr>
      <w:tr w:rsidR="00A61AAB" w:rsidRPr="00833D68" w14:paraId="4104FA2A" w14:textId="77777777" w:rsidTr="00A61AAB">
        <w:trPr>
          <w:jc w:val="center"/>
        </w:trPr>
        <w:tc>
          <w:tcPr>
            <w:tcW w:w="1670" w:type="dxa"/>
            <w:vMerge/>
            <w:tcBorders>
              <w:left w:val="single" w:sz="12" w:space="0" w:color="auto"/>
            </w:tcBorders>
            <w:shd w:val="clear" w:color="auto" w:fill="FFFFFF"/>
            <w:tcMar>
              <w:top w:w="28" w:type="dxa"/>
              <w:left w:w="0" w:type="dxa"/>
              <w:bottom w:w="28" w:type="dxa"/>
              <w:right w:w="0" w:type="dxa"/>
            </w:tcMar>
            <w:vAlign w:val="center"/>
          </w:tcPr>
          <w:p w14:paraId="1919E3AA" w14:textId="77777777" w:rsidR="00A61AAB" w:rsidRPr="00833D68" w:rsidRDefault="00A61AAB" w:rsidP="00A61AAB">
            <w:pPr>
              <w:ind w:left="57" w:right="57"/>
              <w:jc w:val="center"/>
              <w:rPr>
                <w:rFonts w:cstheme="minorHAnsi"/>
                <w:sz w:val="18"/>
                <w:szCs w:val="20"/>
              </w:rPr>
            </w:pPr>
          </w:p>
        </w:tc>
        <w:tc>
          <w:tcPr>
            <w:tcW w:w="3312" w:type="dxa"/>
            <w:tcBorders>
              <w:top w:val="single" w:sz="4" w:space="0" w:color="auto"/>
              <w:left w:val="single" w:sz="4" w:space="0" w:color="auto"/>
            </w:tcBorders>
            <w:shd w:val="clear" w:color="auto" w:fill="FFFFFF"/>
            <w:tcMar>
              <w:top w:w="28" w:type="dxa"/>
              <w:left w:w="0" w:type="dxa"/>
              <w:bottom w:w="28" w:type="dxa"/>
              <w:right w:w="0" w:type="dxa"/>
            </w:tcMar>
            <w:vAlign w:val="center"/>
          </w:tcPr>
          <w:p w14:paraId="113FB04D" w14:textId="7B8A4BE1" w:rsidR="00A61AAB" w:rsidRPr="00833D68" w:rsidRDefault="00A61AAB" w:rsidP="00A61AAB">
            <w:pPr>
              <w:pStyle w:val="Bodytext20"/>
              <w:shd w:val="clear" w:color="auto" w:fill="auto"/>
              <w:ind w:left="57" w:right="57"/>
              <w:rPr>
                <w:rFonts w:asciiTheme="minorHAnsi" w:hAnsiTheme="minorHAnsi" w:cstheme="minorHAnsi"/>
                <w:sz w:val="18"/>
              </w:rPr>
            </w:pPr>
            <w:r w:rsidRPr="00833D68">
              <w:rPr>
                <w:rStyle w:val="Bodytext2MicrosoftSansSerif85ptSpacing0pt"/>
                <w:rFonts w:asciiTheme="minorHAnsi" w:hAnsiTheme="minorHAnsi" w:cstheme="minorHAnsi"/>
                <w:sz w:val="18"/>
                <w:szCs w:val="18"/>
                <w:lang w:val="de-DE" w:bidi="de-DE"/>
              </w:rPr>
              <w:t>Hydraulischer Druckverlust des Kessels</w:t>
            </w:r>
          </w:p>
        </w:tc>
        <w:tc>
          <w:tcPr>
            <w:tcW w:w="1018" w:type="dxa"/>
            <w:tcBorders>
              <w:top w:val="single" w:sz="4"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535B2EA5" w14:textId="77777777" w:rsidR="00A61AAB" w:rsidRPr="00833D68" w:rsidRDefault="00A61AAB" w:rsidP="00A61AAB">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[Pa]</w:t>
            </w:r>
          </w:p>
        </w:tc>
        <w:tc>
          <w:tcPr>
            <w:tcW w:w="1032" w:type="dxa"/>
            <w:tcBorders>
              <w:top w:val="single" w:sz="4" w:space="0" w:color="auto"/>
              <w:left w:val="single" w:sz="12" w:space="0" w:color="auto"/>
            </w:tcBorders>
            <w:shd w:val="clear" w:color="auto" w:fill="FFFFFF"/>
            <w:tcMar>
              <w:top w:w="28" w:type="dxa"/>
              <w:left w:w="0" w:type="dxa"/>
              <w:bottom w:w="28" w:type="dxa"/>
              <w:right w:w="0" w:type="dxa"/>
            </w:tcMar>
            <w:vAlign w:val="center"/>
          </w:tcPr>
          <w:p w14:paraId="6C196461" w14:textId="77777777" w:rsidR="00A61AAB" w:rsidRPr="00833D68" w:rsidRDefault="00A61AAB" w:rsidP="00A61AAB">
            <w:pPr>
              <w:pStyle w:val="Bodytext20"/>
              <w:shd w:val="clear" w:color="auto" w:fill="auto"/>
              <w:ind w:left="57" w:right="57"/>
              <w:jc w:val="center"/>
              <w:rPr>
                <w:rStyle w:val="Bodytext2MicrosoftSansSerif85ptSpacing0pt"/>
                <w:rFonts w:asciiTheme="minorHAnsi" w:hAnsiTheme="minorHAnsi" w:cstheme="minorHAnsi"/>
                <w:spacing w:val="0"/>
                <w:sz w:val="18"/>
                <w:szCs w:val="20"/>
                <w:lang w:val="cs-CZ"/>
              </w:rPr>
            </w:pPr>
            <w:r w:rsidRPr="00833D68">
              <w:rPr>
                <w:rStyle w:val="Bodytext2MicrosoftSansSerif85ptSpacing0pt"/>
                <w:rFonts w:asciiTheme="minorHAnsi" w:hAnsiTheme="minorHAnsi"/>
                <w:sz w:val="18"/>
                <w:szCs w:val="20"/>
                <w:lang w:val="de-DE" w:bidi="de-DE"/>
              </w:rPr>
              <w:t>&lt; 23</w:t>
            </w:r>
          </w:p>
        </w:tc>
        <w:tc>
          <w:tcPr>
            <w:tcW w:w="1126" w:type="dxa"/>
            <w:tcBorders>
              <w:top w:val="single" w:sz="4"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252CC16B" w14:textId="77777777" w:rsidR="00A61AAB" w:rsidRPr="00833D68" w:rsidRDefault="00A61AAB" w:rsidP="00A61AAB">
            <w:pPr>
              <w:pStyle w:val="Bodytext20"/>
              <w:shd w:val="clear" w:color="auto" w:fill="auto"/>
              <w:ind w:left="57" w:right="57"/>
              <w:jc w:val="center"/>
              <w:rPr>
                <w:rFonts w:asciiTheme="minorHAnsi" w:hAnsiTheme="minorHAnsi" w:cstheme="minorHAnsi"/>
                <w:sz w:val="18"/>
              </w:rPr>
            </w:pPr>
            <w:r w:rsidRPr="00833D68">
              <w:rPr>
                <w:rStyle w:val="Bodytext2MicrosoftSansSerif4pt"/>
                <w:rFonts w:asciiTheme="minorHAnsi" w:hAnsiTheme="minorHAnsi"/>
                <w:sz w:val="18"/>
                <w:szCs w:val="20"/>
                <w:lang w:val="de-DE" w:bidi="de-DE"/>
              </w:rPr>
              <w:t>-</w:t>
            </w:r>
          </w:p>
        </w:tc>
      </w:tr>
      <w:tr w:rsidR="00A61AAB" w:rsidRPr="00833D68" w14:paraId="65EEA5CA" w14:textId="77777777" w:rsidTr="00A61AAB">
        <w:trPr>
          <w:jc w:val="center"/>
        </w:trPr>
        <w:tc>
          <w:tcPr>
            <w:tcW w:w="1670" w:type="dxa"/>
            <w:vMerge/>
            <w:tcBorders>
              <w:left w:val="single" w:sz="12" w:space="0" w:color="auto"/>
            </w:tcBorders>
            <w:shd w:val="clear" w:color="auto" w:fill="FFFFFF"/>
            <w:tcMar>
              <w:top w:w="28" w:type="dxa"/>
              <w:left w:w="0" w:type="dxa"/>
              <w:bottom w:w="28" w:type="dxa"/>
              <w:right w:w="0" w:type="dxa"/>
            </w:tcMar>
            <w:vAlign w:val="center"/>
          </w:tcPr>
          <w:p w14:paraId="76FE045B" w14:textId="77777777" w:rsidR="00A61AAB" w:rsidRPr="00833D68" w:rsidRDefault="00A61AAB" w:rsidP="00A61AAB">
            <w:pPr>
              <w:ind w:left="57" w:right="57"/>
              <w:jc w:val="center"/>
              <w:rPr>
                <w:rFonts w:cstheme="minorHAnsi"/>
                <w:sz w:val="18"/>
                <w:szCs w:val="20"/>
              </w:rPr>
            </w:pPr>
          </w:p>
        </w:tc>
        <w:tc>
          <w:tcPr>
            <w:tcW w:w="3312" w:type="dxa"/>
            <w:tcBorders>
              <w:top w:val="single" w:sz="4" w:space="0" w:color="auto"/>
              <w:left w:val="single" w:sz="4" w:space="0" w:color="auto"/>
            </w:tcBorders>
            <w:shd w:val="clear" w:color="auto" w:fill="FFFFFF"/>
            <w:tcMar>
              <w:top w:w="28" w:type="dxa"/>
              <w:left w:w="0" w:type="dxa"/>
              <w:bottom w:w="28" w:type="dxa"/>
              <w:right w:w="0" w:type="dxa"/>
            </w:tcMar>
            <w:vAlign w:val="center"/>
          </w:tcPr>
          <w:p w14:paraId="09FA14DE" w14:textId="778995D4" w:rsidR="00A61AAB" w:rsidRPr="00833D68" w:rsidRDefault="00A61AAB" w:rsidP="00A61AAB">
            <w:pPr>
              <w:pStyle w:val="Bodytext20"/>
              <w:shd w:val="clear" w:color="auto" w:fill="auto"/>
              <w:ind w:left="57" w:right="57"/>
              <w:rPr>
                <w:rFonts w:asciiTheme="minorHAnsi" w:hAnsiTheme="minorHAnsi" w:cstheme="minorHAnsi"/>
                <w:sz w:val="18"/>
              </w:rPr>
            </w:pPr>
            <w:r w:rsidRPr="00833D68">
              <w:rPr>
                <w:rStyle w:val="Bodytext2MicrosoftSansSerif85ptSpacing0pt"/>
                <w:rFonts w:asciiTheme="minorHAnsi" w:hAnsiTheme="minorHAnsi" w:cstheme="minorHAnsi"/>
                <w:sz w:val="18"/>
                <w:szCs w:val="18"/>
                <w:lang w:val="de-DE" w:bidi="de-DE"/>
              </w:rPr>
              <w:t>Hydraulischer Druckverlust des Kessels</w:t>
            </w:r>
          </w:p>
        </w:tc>
        <w:tc>
          <w:tcPr>
            <w:tcW w:w="1018" w:type="dxa"/>
            <w:tcBorders>
              <w:top w:val="single" w:sz="4"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59FF3B39" w14:textId="77777777" w:rsidR="00A61AAB" w:rsidRPr="00833D68" w:rsidRDefault="00A61AAB" w:rsidP="00A61AAB">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[mbar]</w:t>
            </w:r>
          </w:p>
        </w:tc>
        <w:tc>
          <w:tcPr>
            <w:tcW w:w="1032" w:type="dxa"/>
            <w:tcBorders>
              <w:top w:val="single" w:sz="4" w:space="0" w:color="auto"/>
              <w:left w:val="single" w:sz="12" w:space="0" w:color="auto"/>
            </w:tcBorders>
            <w:shd w:val="clear" w:color="auto" w:fill="FFFFFF"/>
            <w:tcMar>
              <w:top w:w="28" w:type="dxa"/>
              <w:left w:w="0" w:type="dxa"/>
              <w:bottom w:w="28" w:type="dxa"/>
              <w:right w:w="0" w:type="dxa"/>
            </w:tcMar>
            <w:vAlign w:val="center"/>
          </w:tcPr>
          <w:p w14:paraId="2F8FEADA" w14:textId="3371CB54" w:rsidR="00A61AAB" w:rsidRPr="00833D68" w:rsidRDefault="00A61AAB" w:rsidP="00A61AAB">
            <w:pPr>
              <w:pStyle w:val="Bodytext20"/>
              <w:shd w:val="clear" w:color="auto" w:fill="auto"/>
              <w:ind w:left="57" w:right="57"/>
              <w:jc w:val="center"/>
              <w:rPr>
                <w:rStyle w:val="Bodytext2MicrosoftSansSerif85ptSpacing0pt"/>
                <w:rFonts w:asciiTheme="minorHAnsi" w:hAnsiTheme="minorHAnsi" w:cstheme="minorHAnsi"/>
                <w:spacing w:val="0"/>
                <w:sz w:val="18"/>
                <w:szCs w:val="20"/>
                <w:lang w:val="cs-CZ"/>
              </w:rPr>
            </w:pPr>
            <w:r w:rsidRPr="00833D68">
              <w:rPr>
                <w:rStyle w:val="Bodytext2MicrosoftSansSerif85ptSpacing0pt"/>
                <w:rFonts w:asciiTheme="minorHAnsi" w:hAnsiTheme="minorHAnsi"/>
                <w:sz w:val="18"/>
                <w:szCs w:val="20"/>
                <w:lang w:val="de-DE" w:bidi="de-DE"/>
              </w:rPr>
              <w:t>&lt; 0,23</w:t>
            </w:r>
          </w:p>
        </w:tc>
        <w:tc>
          <w:tcPr>
            <w:tcW w:w="1126" w:type="dxa"/>
            <w:tcBorders>
              <w:top w:val="single" w:sz="4"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3F316B50" w14:textId="77777777" w:rsidR="00A61AAB" w:rsidRPr="00833D68" w:rsidRDefault="00A61AAB" w:rsidP="00A61AAB">
            <w:pPr>
              <w:pStyle w:val="Bodytext20"/>
              <w:shd w:val="clear" w:color="auto" w:fill="auto"/>
              <w:ind w:left="57" w:right="57"/>
              <w:jc w:val="center"/>
              <w:rPr>
                <w:rFonts w:asciiTheme="minorHAnsi" w:hAnsiTheme="minorHAnsi" w:cstheme="minorHAnsi"/>
                <w:sz w:val="18"/>
              </w:rPr>
            </w:pPr>
            <w:r w:rsidRPr="00833D68">
              <w:rPr>
                <w:rStyle w:val="Bodytext2MicrosoftSansSerif4pt"/>
                <w:rFonts w:asciiTheme="minorHAnsi" w:hAnsiTheme="minorHAnsi"/>
                <w:sz w:val="18"/>
                <w:szCs w:val="20"/>
                <w:lang w:val="de-DE" w:bidi="de-DE"/>
              </w:rPr>
              <w:t>-</w:t>
            </w:r>
          </w:p>
        </w:tc>
      </w:tr>
      <w:tr w:rsidR="00A61AAB" w:rsidRPr="00833D68" w14:paraId="4A841A98" w14:textId="77777777" w:rsidTr="00A61AAB">
        <w:trPr>
          <w:jc w:val="center"/>
        </w:trPr>
        <w:tc>
          <w:tcPr>
            <w:tcW w:w="1670" w:type="dxa"/>
            <w:vMerge/>
            <w:tcBorders>
              <w:left w:val="single" w:sz="12" w:space="0" w:color="auto"/>
              <w:bottom w:val="single" w:sz="12" w:space="0" w:color="auto"/>
            </w:tcBorders>
            <w:shd w:val="clear" w:color="auto" w:fill="FFFFFF"/>
            <w:tcMar>
              <w:top w:w="28" w:type="dxa"/>
              <w:left w:w="0" w:type="dxa"/>
              <w:bottom w:w="28" w:type="dxa"/>
              <w:right w:w="0" w:type="dxa"/>
            </w:tcMar>
            <w:vAlign w:val="center"/>
          </w:tcPr>
          <w:p w14:paraId="0F5B2C66" w14:textId="77777777" w:rsidR="00A61AAB" w:rsidRPr="00833D68" w:rsidRDefault="00A61AAB" w:rsidP="00A61AAB">
            <w:pPr>
              <w:ind w:left="57" w:right="57"/>
              <w:jc w:val="center"/>
              <w:rPr>
                <w:rFonts w:cstheme="minorHAnsi"/>
                <w:sz w:val="18"/>
                <w:szCs w:val="20"/>
              </w:rPr>
            </w:pPr>
          </w:p>
        </w:tc>
        <w:tc>
          <w:tcPr>
            <w:tcW w:w="3312" w:type="dxa"/>
            <w:tcBorders>
              <w:top w:val="single" w:sz="4" w:space="0" w:color="auto"/>
              <w:left w:val="single" w:sz="4" w:space="0" w:color="auto"/>
              <w:bottom w:val="single" w:sz="12" w:space="0" w:color="auto"/>
            </w:tcBorders>
            <w:shd w:val="clear" w:color="auto" w:fill="FFFFFF"/>
            <w:tcMar>
              <w:top w:w="28" w:type="dxa"/>
              <w:left w:w="0" w:type="dxa"/>
              <w:bottom w:w="28" w:type="dxa"/>
              <w:right w:w="0" w:type="dxa"/>
            </w:tcMar>
            <w:vAlign w:val="center"/>
          </w:tcPr>
          <w:p w14:paraId="37C2FBC1" w14:textId="3A1C12D1" w:rsidR="00A61AAB" w:rsidRPr="00833D68" w:rsidRDefault="00A61AAB" w:rsidP="00A61AAB">
            <w:pPr>
              <w:pStyle w:val="Bodytext20"/>
              <w:shd w:val="clear" w:color="auto" w:fill="auto"/>
              <w:ind w:left="57" w:right="57"/>
              <w:rPr>
                <w:rFonts w:asciiTheme="minorHAnsi" w:hAnsiTheme="minorHAnsi" w:cstheme="minorHAnsi"/>
                <w:sz w:val="18"/>
              </w:rPr>
            </w:pPr>
            <w:r w:rsidRPr="00833D68">
              <w:rPr>
                <w:rStyle w:val="Bodytext2MicrosoftSansSerif85ptSpacing0pt"/>
                <w:rFonts w:asciiTheme="minorHAnsi" w:hAnsiTheme="minorHAnsi" w:cstheme="minorHAnsi"/>
                <w:sz w:val="18"/>
                <w:szCs w:val="18"/>
                <w:lang w:val="de-DE" w:bidi="de-DE"/>
              </w:rPr>
              <w:t>Hydraulischer Widerstandsbeiwert</w:t>
            </w:r>
          </w:p>
        </w:tc>
        <w:tc>
          <w:tcPr>
            <w:tcW w:w="1018" w:type="dxa"/>
            <w:tcBorders>
              <w:top w:val="single" w:sz="4" w:space="0" w:color="auto"/>
              <w:left w:val="single" w:sz="4" w:space="0" w:color="auto"/>
              <w:bottom w:val="single" w:sz="12" w:space="0" w:color="auto"/>
              <w:right w:val="single" w:sz="12" w:space="0" w:color="auto"/>
            </w:tcBorders>
            <w:shd w:val="clear" w:color="auto" w:fill="FFFFFF"/>
            <w:tcMar>
              <w:top w:w="28" w:type="dxa"/>
              <w:left w:w="0" w:type="dxa"/>
              <w:bottom w:w="28" w:type="dxa"/>
              <w:right w:w="0" w:type="dxa"/>
            </w:tcMar>
            <w:vAlign w:val="center"/>
          </w:tcPr>
          <w:p w14:paraId="4E40E584" w14:textId="77777777" w:rsidR="00A61AAB" w:rsidRPr="00833D68" w:rsidRDefault="00A61AAB" w:rsidP="00A61AAB">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w:t>
            </w:r>
          </w:p>
        </w:tc>
        <w:tc>
          <w:tcPr>
            <w:tcW w:w="1032" w:type="dxa"/>
            <w:tcBorders>
              <w:top w:val="single" w:sz="4" w:space="0" w:color="auto"/>
              <w:left w:val="single" w:sz="12" w:space="0" w:color="auto"/>
              <w:bottom w:val="single" w:sz="12" w:space="0" w:color="auto"/>
            </w:tcBorders>
            <w:shd w:val="clear" w:color="auto" w:fill="FFFFFF"/>
            <w:tcMar>
              <w:top w:w="28" w:type="dxa"/>
              <w:left w:w="0" w:type="dxa"/>
              <w:bottom w:w="28" w:type="dxa"/>
              <w:right w:w="0" w:type="dxa"/>
            </w:tcMar>
            <w:vAlign w:val="center"/>
          </w:tcPr>
          <w:p w14:paraId="2AB1E0F5" w14:textId="14387E5E" w:rsidR="00A61AAB" w:rsidRPr="00833D68" w:rsidRDefault="00A61AAB" w:rsidP="00A61AAB">
            <w:pPr>
              <w:pStyle w:val="Bodytext20"/>
              <w:shd w:val="clear" w:color="auto" w:fill="auto"/>
              <w:ind w:left="57" w:right="57"/>
              <w:jc w:val="center"/>
              <w:rPr>
                <w:rStyle w:val="Bodytext2MicrosoftSansSerif85ptSpacing0pt"/>
                <w:rFonts w:asciiTheme="minorHAnsi" w:hAnsiTheme="minorHAnsi" w:cstheme="minorHAnsi"/>
                <w:spacing w:val="0"/>
                <w:sz w:val="18"/>
                <w:szCs w:val="20"/>
                <w:lang w:val="cs-CZ"/>
              </w:rPr>
            </w:pPr>
            <w:r w:rsidRPr="00833D68">
              <w:rPr>
                <w:rStyle w:val="Bodytext2MicrosoftSansSerif85ptSpacing0pt"/>
                <w:rFonts w:asciiTheme="minorHAnsi" w:hAnsiTheme="minorHAnsi"/>
                <w:sz w:val="18"/>
                <w:szCs w:val="20"/>
                <w:lang w:val="de-DE" w:bidi="de-DE"/>
              </w:rPr>
              <w:t>&lt; 1,75</w:t>
            </w:r>
          </w:p>
        </w:tc>
        <w:tc>
          <w:tcPr>
            <w:tcW w:w="1126" w:type="dxa"/>
            <w:tcBorders>
              <w:top w:val="single" w:sz="4" w:space="0" w:color="auto"/>
              <w:left w:val="single" w:sz="4" w:space="0" w:color="auto"/>
              <w:bottom w:val="single" w:sz="12" w:space="0" w:color="auto"/>
              <w:right w:val="single" w:sz="12" w:space="0" w:color="auto"/>
            </w:tcBorders>
            <w:shd w:val="clear" w:color="auto" w:fill="FFFFFF"/>
            <w:tcMar>
              <w:top w:w="28" w:type="dxa"/>
              <w:left w:w="0" w:type="dxa"/>
              <w:bottom w:w="28" w:type="dxa"/>
              <w:right w:w="0" w:type="dxa"/>
            </w:tcMar>
            <w:vAlign w:val="center"/>
          </w:tcPr>
          <w:p w14:paraId="050FCEFB" w14:textId="77777777" w:rsidR="00A61AAB" w:rsidRPr="00833D68" w:rsidRDefault="00A61AAB" w:rsidP="00A61AAB">
            <w:pPr>
              <w:pStyle w:val="Bodytext20"/>
              <w:shd w:val="clear" w:color="auto" w:fill="auto"/>
              <w:ind w:left="57" w:right="57"/>
              <w:jc w:val="center"/>
              <w:rPr>
                <w:rFonts w:asciiTheme="minorHAnsi" w:hAnsiTheme="minorHAnsi" w:cstheme="minorHAnsi"/>
                <w:sz w:val="18"/>
              </w:rPr>
            </w:pPr>
            <w:r w:rsidRPr="00833D68">
              <w:rPr>
                <w:rStyle w:val="Bodytext2MicrosoftSansSerif4pt"/>
                <w:rFonts w:asciiTheme="minorHAnsi" w:hAnsiTheme="minorHAnsi"/>
                <w:sz w:val="18"/>
                <w:szCs w:val="20"/>
                <w:lang w:val="de-DE" w:bidi="de-DE"/>
              </w:rPr>
              <w:t>-</w:t>
            </w:r>
          </w:p>
        </w:tc>
      </w:tr>
    </w:tbl>
    <w:p w14:paraId="4F7324AA" w14:textId="77777777" w:rsidR="00A61AAB" w:rsidRPr="00833D68" w:rsidRDefault="00A61AAB" w:rsidP="00A61AAB">
      <w:pPr>
        <w:pStyle w:val="Zkladntext"/>
        <w:jc w:val="both"/>
        <w:rPr>
          <w:rFonts w:cstheme="minorHAnsi"/>
        </w:rPr>
      </w:pPr>
    </w:p>
    <w:tbl>
      <w:tblPr>
        <w:tblW w:w="0" w:type="auto"/>
        <w:jc w:val="center"/>
        <w:tblLayout w:type="fixed"/>
        <w:tblCellMar>
          <w:left w:w="10" w:type="dxa"/>
          <w:right w:w="10" w:type="dxa"/>
        </w:tblCellMar>
        <w:tblLook w:val="0000" w:firstRow="0" w:lastRow="0" w:firstColumn="0" w:lastColumn="0" w:noHBand="0" w:noVBand="0"/>
      </w:tblPr>
      <w:tblGrid>
        <w:gridCol w:w="1670"/>
        <w:gridCol w:w="3312"/>
        <w:gridCol w:w="1018"/>
        <w:gridCol w:w="1032"/>
        <w:gridCol w:w="1126"/>
      </w:tblGrid>
      <w:tr w:rsidR="00A61AAB" w:rsidRPr="00833D68" w14:paraId="1027B14C" w14:textId="77777777" w:rsidTr="00635266">
        <w:trPr>
          <w:jc w:val="center"/>
        </w:trPr>
        <w:tc>
          <w:tcPr>
            <w:tcW w:w="6000" w:type="dxa"/>
            <w:gridSpan w:val="3"/>
            <w:tcBorders>
              <w:top w:val="single" w:sz="12" w:space="0" w:color="auto"/>
              <w:left w:val="single" w:sz="12" w:space="0" w:color="auto"/>
              <w:bottom w:val="single" w:sz="12" w:space="0" w:color="auto"/>
              <w:right w:val="single" w:sz="12" w:space="0" w:color="auto"/>
            </w:tcBorders>
            <w:shd w:val="clear" w:color="auto" w:fill="FFFFFF"/>
            <w:tcMar>
              <w:top w:w="28" w:type="dxa"/>
              <w:left w:w="0" w:type="dxa"/>
              <w:bottom w:w="28" w:type="dxa"/>
              <w:right w:w="0" w:type="dxa"/>
            </w:tcMar>
            <w:vAlign w:val="center"/>
          </w:tcPr>
          <w:p w14:paraId="0F526A73" w14:textId="005520D7" w:rsidR="00A61AAB" w:rsidRPr="00833D68" w:rsidRDefault="00A61AAB" w:rsidP="00635266">
            <w:pPr>
              <w:pStyle w:val="Bodytext20"/>
              <w:shd w:val="clear" w:color="auto" w:fill="auto"/>
              <w:ind w:left="57" w:right="57"/>
              <w:rPr>
                <w:rFonts w:asciiTheme="minorHAnsi" w:hAnsiTheme="minorHAnsi" w:cstheme="minorHAnsi"/>
                <w:sz w:val="18"/>
              </w:rPr>
            </w:pPr>
            <w:r w:rsidRPr="00833D68">
              <w:rPr>
                <w:rStyle w:val="Bodytext2MicrosoftSansSerif75pt"/>
                <w:rFonts w:asciiTheme="minorHAnsi" w:hAnsiTheme="minorHAnsi"/>
                <w:sz w:val="18"/>
                <w:szCs w:val="20"/>
                <w:lang w:val="de-DE" w:bidi="de-DE"/>
              </w:rPr>
              <w:t>Biopel MINI 21</w:t>
            </w:r>
          </w:p>
        </w:tc>
        <w:tc>
          <w:tcPr>
            <w:tcW w:w="1032" w:type="dxa"/>
            <w:tcBorders>
              <w:top w:val="single" w:sz="12" w:space="0" w:color="auto"/>
              <w:left w:val="single" w:sz="12" w:space="0" w:color="auto"/>
              <w:bottom w:val="single" w:sz="12" w:space="0" w:color="auto"/>
            </w:tcBorders>
            <w:shd w:val="clear" w:color="auto" w:fill="FFFFFF"/>
            <w:tcMar>
              <w:top w:w="28" w:type="dxa"/>
              <w:left w:w="0" w:type="dxa"/>
              <w:bottom w:w="28" w:type="dxa"/>
              <w:right w:w="0" w:type="dxa"/>
            </w:tcMar>
            <w:vAlign w:val="center"/>
          </w:tcPr>
          <w:p w14:paraId="67CA6556" w14:textId="77777777"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Wert</w:t>
            </w:r>
          </w:p>
        </w:tc>
        <w:tc>
          <w:tcPr>
            <w:tcW w:w="1126" w:type="dxa"/>
            <w:tcBorders>
              <w:top w:val="single" w:sz="12" w:space="0" w:color="auto"/>
              <w:left w:val="single" w:sz="4" w:space="0" w:color="auto"/>
              <w:bottom w:val="single" w:sz="12" w:space="0" w:color="auto"/>
              <w:right w:val="single" w:sz="12" w:space="0" w:color="auto"/>
            </w:tcBorders>
            <w:shd w:val="clear" w:color="auto" w:fill="FFFFFF"/>
            <w:tcMar>
              <w:top w:w="28" w:type="dxa"/>
              <w:left w:w="0" w:type="dxa"/>
              <w:bottom w:w="28" w:type="dxa"/>
              <w:right w:w="0" w:type="dxa"/>
            </w:tcMar>
            <w:vAlign w:val="center"/>
          </w:tcPr>
          <w:p w14:paraId="5A9E90D9" w14:textId="77777777"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Unsicherheit</w:t>
            </w:r>
          </w:p>
        </w:tc>
      </w:tr>
      <w:tr w:rsidR="00A61AAB" w:rsidRPr="00833D68" w14:paraId="20D11C87" w14:textId="77777777" w:rsidTr="00635266">
        <w:trPr>
          <w:jc w:val="center"/>
        </w:trPr>
        <w:tc>
          <w:tcPr>
            <w:tcW w:w="1670" w:type="dxa"/>
            <w:vMerge w:val="restart"/>
            <w:tcBorders>
              <w:top w:val="single" w:sz="12" w:space="0" w:color="auto"/>
              <w:left w:val="single" w:sz="12" w:space="0" w:color="auto"/>
            </w:tcBorders>
            <w:shd w:val="clear" w:color="auto" w:fill="FFFFFF"/>
            <w:tcMar>
              <w:top w:w="28" w:type="dxa"/>
              <w:left w:w="0" w:type="dxa"/>
              <w:bottom w:w="28" w:type="dxa"/>
              <w:right w:w="0" w:type="dxa"/>
            </w:tcMar>
            <w:vAlign w:val="center"/>
          </w:tcPr>
          <w:p w14:paraId="5DC969A1" w14:textId="77777777" w:rsidR="00A61AAB" w:rsidRPr="00833D68" w:rsidRDefault="00A61AAB" w:rsidP="00A61AAB">
            <w:pPr>
              <w:pStyle w:val="Bodytext20"/>
              <w:shd w:val="clear" w:color="auto" w:fill="auto"/>
              <w:ind w:left="57" w:right="57"/>
              <w:jc w:val="center"/>
              <w:rPr>
                <w:rStyle w:val="Bodytext2MicrosoftSansSerif85ptSpacing0pt"/>
                <w:rFonts w:asciiTheme="minorHAnsi" w:hAnsiTheme="minorHAnsi" w:cstheme="minorHAnsi"/>
                <w:spacing w:val="0"/>
                <w:sz w:val="18"/>
                <w:szCs w:val="20"/>
                <w:lang w:val="cs-CZ"/>
              </w:rPr>
            </w:pPr>
            <w:r w:rsidRPr="00833D68">
              <w:rPr>
                <w:rStyle w:val="Bodytext2MicrosoftSansSerif85ptSpacing0pt"/>
                <w:rFonts w:asciiTheme="minorHAnsi" w:hAnsiTheme="minorHAnsi"/>
                <w:sz w:val="18"/>
                <w:szCs w:val="20"/>
                <w:lang w:val="de-DE" w:bidi="de-DE"/>
              </w:rPr>
              <w:t>Δt = 10 °C</w:t>
            </w:r>
          </w:p>
        </w:tc>
        <w:tc>
          <w:tcPr>
            <w:tcW w:w="3312" w:type="dxa"/>
            <w:tcBorders>
              <w:top w:val="single" w:sz="12" w:space="0" w:color="auto"/>
              <w:left w:val="single" w:sz="4" w:space="0" w:color="auto"/>
            </w:tcBorders>
            <w:shd w:val="clear" w:color="auto" w:fill="FFFFFF"/>
            <w:tcMar>
              <w:top w:w="28" w:type="dxa"/>
              <w:left w:w="0" w:type="dxa"/>
              <w:bottom w:w="28" w:type="dxa"/>
              <w:right w:w="0" w:type="dxa"/>
            </w:tcMar>
            <w:vAlign w:val="center"/>
          </w:tcPr>
          <w:p w14:paraId="12E62819" w14:textId="77777777" w:rsidR="00A61AAB" w:rsidRPr="00833D68" w:rsidRDefault="00A61AAB" w:rsidP="00A61AAB">
            <w:pPr>
              <w:pStyle w:val="Bodytext20"/>
              <w:shd w:val="clear" w:color="auto" w:fill="auto"/>
              <w:ind w:left="57" w:right="57"/>
              <w:rPr>
                <w:rFonts w:asciiTheme="minorHAnsi" w:hAnsiTheme="minorHAnsi" w:cstheme="minorHAnsi"/>
                <w:sz w:val="18"/>
                <w:szCs w:val="18"/>
              </w:rPr>
            </w:pPr>
            <w:r w:rsidRPr="00833D68">
              <w:rPr>
                <w:rStyle w:val="Bodytext2MicrosoftSansSerif85ptSpacing0pt"/>
                <w:rFonts w:asciiTheme="minorHAnsi" w:hAnsiTheme="minorHAnsi" w:cstheme="minorHAnsi"/>
                <w:sz w:val="18"/>
                <w:szCs w:val="18"/>
                <w:lang w:val="de-DE" w:bidi="de-DE"/>
              </w:rPr>
              <w:t>Wasserdurchfluss durch den Kessel</w:t>
            </w:r>
          </w:p>
        </w:tc>
        <w:tc>
          <w:tcPr>
            <w:tcW w:w="1018" w:type="dxa"/>
            <w:tcBorders>
              <w:top w:val="single" w:sz="12"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229CFC0F" w14:textId="76EA3656" w:rsidR="00A61AAB" w:rsidRPr="00833D68" w:rsidRDefault="00A61AAB" w:rsidP="00A61AAB">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[m</w:t>
            </w:r>
            <w:r w:rsidRPr="00833D68">
              <w:rPr>
                <w:rStyle w:val="Bodytext2MicrosoftSansSerif85ptSpacing0pt"/>
                <w:rFonts w:asciiTheme="minorHAnsi" w:hAnsiTheme="minorHAnsi"/>
                <w:sz w:val="18"/>
                <w:szCs w:val="20"/>
                <w:vertAlign w:val="superscript"/>
                <w:lang w:val="de-DE" w:bidi="de-DE"/>
              </w:rPr>
              <w:t>3</w:t>
            </w:r>
            <w:r w:rsidRPr="00833D68">
              <w:rPr>
                <w:rStyle w:val="Bodytext2MicrosoftSansSerif85ptSpacing0pt"/>
                <w:rFonts w:asciiTheme="minorHAnsi" w:hAnsiTheme="minorHAnsi"/>
                <w:sz w:val="18"/>
                <w:szCs w:val="20"/>
                <w:lang w:val="de-DE" w:bidi="de-DE"/>
              </w:rPr>
              <w:t>/h]</w:t>
            </w:r>
          </w:p>
        </w:tc>
        <w:tc>
          <w:tcPr>
            <w:tcW w:w="1032" w:type="dxa"/>
            <w:tcBorders>
              <w:top w:val="single" w:sz="12" w:space="0" w:color="auto"/>
              <w:left w:val="single" w:sz="12" w:space="0" w:color="auto"/>
            </w:tcBorders>
            <w:shd w:val="clear" w:color="auto" w:fill="FFFFFF"/>
            <w:tcMar>
              <w:top w:w="28" w:type="dxa"/>
              <w:left w:w="0" w:type="dxa"/>
              <w:bottom w:w="28" w:type="dxa"/>
              <w:right w:w="0" w:type="dxa"/>
            </w:tcMar>
            <w:vAlign w:val="center"/>
          </w:tcPr>
          <w:p w14:paraId="7B7E8F08" w14:textId="7A625DD7" w:rsidR="00A61AAB" w:rsidRPr="00833D68" w:rsidRDefault="00A61AAB" w:rsidP="00A61AAB">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1,806</w:t>
            </w:r>
          </w:p>
        </w:tc>
        <w:tc>
          <w:tcPr>
            <w:tcW w:w="1126" w:type="dxa"/>
            <w:tcBorders>
              <w:top w:val="single" w:sz="12"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41421FF7" w14:textId="3CD50D24" w:rsidR="00A61AAB" w:rsidRPr="00833D68" w:rsidRDefault="00A61AAB" w:rsidP="00A61AAB">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0,016</w:t>
            </w:r>
          </w:p>
        </w:tc>
      </w:tr>
      <w:tr w:rsidR="00A61AAB" w:rsidRPr="00833D68" w14:paraId="182F4E2A" w14:textId="77777777" w:rsidTr="00635266">
        <w:trPr>
          <w:jc w:val="center"/>
        </w:trPr>
        <w:tc>
          <w:tcPr>
            <w:tcW w:w="1670" w:type="dxa"/>
            <w:vMerge/>
            <w:tcBorders>
              <w:left w:val="single" w:sz="12" w:space="0" w:color="auto"/>
            </w:tcBorders>
            <w:shd w:val="clear" w:color="auto" w:fill="FFFFFF"/>
            <w:tcMar>
              <w:top w:w="28" w:type="dxa"/>
              <w:left w:w="0" w:type="dxa"/>
              <w:bottom w:w="28" w:type="dxa"/>
              <w:right w:w="0" w:type="dxa"/>
            </w:tcMar>
            <w:vAlign w:val="center"/>
          </w:tcPr>
          <w:p w14:paraId="114019B3" w14:textId="77777777" w:rsidR="00A61AAB" w:rsidRPr="00833D68" w:rsidRDefault="00A61AAB" w:rsidP="00A61AAB">
            <w:pPr>
              <w:pStyle w:val="Bodytext20"/>
              <w:shd w:val="clear" w:color="auto" w:fill="auto"/>
              <w:ind w:left="57" w:right="57"/>
              <w:jc w:val="center"/>
              <w:rPr>
                <w:rStyle w:val="Bodytext2MicrosoftSansSerif85ptSpacing0pt"/>
                <w:rFonts w:asciiTheme="minorHAnsi" w:hAnsiTheme="minorHAnsi" w:cstheme="minorHAnsi"/>
                <w:spacing w:val="0"/>
                <w:sz w:val="18"/>
                <w:szCs w:val="20"/>
                <w:lang w:val="cs-CZ"/>
              </w:rPr>
            </w:pPr>
          </w:p>
        </w:tc>
        <w:tc>
          <w:tcPr>
            <w:tcW w:w="3312" w:type="dxa"/>
            <w:tcBorders>
              <w:top w:val="single" w:sz="4" w:space="0" w:color="auto"/>
              <w:left w:val="single" w:sz="4" w:space="0" w:color="auto"/>
            </w:tcBorders>
            <w:shd w:val="clear" w:color="auto" w:fill="FFFFFF"/>
            <w:tcMar>
              <w:top w:w="28" w:type="dxa"/>
              <w:left w:w="0" w:type="dxa"/>
              <w:bottom w:w="28" w:type="dxa"/>
              <w:right w:w="0" w:type="dxa"/>
            </w:tcMar>
            <w:vAlign w:val="center"/>
          </w:tcPr>
          <w:p w14:paraId="63269369" w14:textId="77777777" w:rsidR="00A61AAB" w:rsidRPr="00833D68" w:rsidRDefault="00A61AAB" w:rsidP="00A61AAB">
            <w:pPr>
              <w:pStyle w:val="Bodytext20"/>
              <w:shd w:val="clear" w:color="auto" w:fill="auto"/>
              <w:ind w:left="57" w:right="57"/>
              <w:rPr>
                <w:rFonts w:asciiTheme="minorHAnsi" w:hAnsiTheme="minorHAnsi" w:cstheme="minorHAnsi"/>
                <w:sz w:val="18"/>
                <w:szCs w:val="18"/>
              </w:rPr>
            </w:pPr>
            <w:r w:rsidRPr="00833D68">
              <w:rPr>
                <w:rStyle w:val="Bodytext2MicrosoftSansSerif85ptSpacing0pt"/>
                <w:rFonts w:asciiTheme="minorHAnsi" w:hAnsiTheme="minorHAnsi" w:cstheme="minorHAnsi"/>
                <w:sz w:val="18"/>
                <w:szCs w:val="18"/>
                <w:lang w:val="de-DE" w:bidi="de-DE"/>
              </w:rPr>
              <w:t>Hydraulischer Druckverlust des Kessels</w:t>
            </w:r>
          </w:p>
        </w:tc>
        <w:tc>
          <w:tcPr>
            <w:tcW w:w="1018" w:type="dxa"/>
            <w:tcBorders>
              <w:top w:val="single" w:sz="4"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59F20380" w14:textId="112C6F07" w:rsidR="00A61AAB" w:rsidRPr="00833D68" w:rsidRDefault="00A61AAB" w:rsidP="00A61AAB">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[Pa]</w:t>
            </w:r>
          </w:p>
        </w:tc>
        <w:tc>
          <w:tcPr>
            <w:tcW w:w="1032" w:type="dxa"/>
            <w:tcBorders>
              <w:top w:val="single" w:sz="4" w:space="0" w:color="auto"/>
              <w:left w:val="single" w:sz="12" w:space="0" w:color="auto"/>
            </w:tcBorders>
            <w:shd w:val="clear" w:color="auto" w:fill="FFFFFF"/>
            <w:tcMar>
              <w:top w:w="28" w:type="dxa"/>
              <w:left w:w="0" w:type="dxa"/>
              <w:bottom w:w="28" w:type="dxa"/>
              <w:right w:w="0" w:type="dxa"/>
            </w:tcMar>
            <w:vAlign w:val="center"/>
          </w:tcPr>
          <w:p w14:paraId="347D35F8" w14:textId="11D4ACC7" w:rsidR="00A61AAB" w:rsidRPr="00833D68" w:rsidRDefault="00A61AAB" w:rsidP="00A61AAB">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235</w:t>
            </w:r>
          </w:p>
        </w:tc>
        <w:tc>
          <w:tcPr>
            <w:tcW w:w="1126" w:type="dxa"/>
            <w:tcBorders>
              <w:top w:val="single" w:sz="4"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428C3739" w14:textId="36259707" w:rsidR="00A61AAB" w:rsidRPr="00833D68" w:rsidRDefault="00A61AAB" w:rsidP="00A61AAB">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36</w:t>
            </w:r>
          </w:p>
        </w:tc>
      </w:tr>
      <w:tr w:rsidR="00A61AAB" w:rsidRPr="00833D68" w14:paraId="2F02F916" w14:textId="77777777" w:rsidTr="00635266">
        <w:trPr>
          <w:jc w:val="center"/>
        </w:trPr>
        <w:tc>
          <w:tcPr>
            <w:tcW w:w="1670" w:type="dxa"/>
            <w:vMerge/>
            <w:tcBorders>
              <w:left w:val="single" w:sz="12" w:space="0" w:color="auto"/>
            </w:tcBorders>
            <w:shd w:val="clear" w:color="auto" w:fill="FFFFFF"/>
            <w:tcMar>
              <w:top w:w="28" w:type="dxa"/>
              <w:left w:w="0" w:type="dxa"/>
              <w:bottom w:w="28" w:type="dxa"/>
              <w:right w:w="0" w:type="dxa"/>
            </w:tcMar>
            <w:vAlign w:val="center"/>
          </w:tcPr>
          <w:p w14:paraId="69D66D88" w14:textId="77777777" w:rsidR="00A61AAB" w:rsidRPr="00833D68" w:rsidRDefault="00A61AAB" w:rsidP="00A61AAB">
            <w:pPr>
              <w:pStyle w:val="Bodytext20"/>
              <w:shd w:val="clear" w:color="auto" w:fill="auto"/>
              <w:ind w:left="57" w:right="57"/>
              <w:jc w:val="center"/>
              <w:rPr>
                <w:rStyle w:val="Bodytext2MicrosoftSansSerif85ptSpacing0pt"/>
                <w:rFonts w:asciiTheme="minorHAnsi" w:hAnsiTheme="minorHAnsi" w:cstheme="minorHAnsi"/>
                <w:spacing w:val="0"/>
                <w:sz w:val="18"/>
                <w:szCs w:val="20"/>
                <w:lang w:val="cs-CZ"/>
              </w:rPr>
            </w:pPr>
          </w:p>
        </w:tc>
        <w:tc>
          <w:tcPr>
            <w:tcW w:w="3312" w:type="dxa"/>
            <w:tcBorders>
              <w:top w:val="single" w:sz="4" w:space="0" w:color="auto"/>
              <w:left w:val="single" w:sz="4" w:space="0" w:color="auto"/>
            </w:tcBorders>
            <w:shd w:val="clear" w:color="auto" w:fill="FFFFFF"/>
            <w:tcMar>
              <w:top w:w="28" w:type="dxa"/>
              <w:left w:w="0" w:type="dxa"/>
              <w:bottom w:w="28" w:type="dxa"/>
              <w:right w:w="0" w:type="dxa"/>
            </w:tcMar>
            <w:vAlign w:val="center"/>
          </w:tcPr>
          <w:p w14:paraId="6234F729" w14:textId="77777777" w:rsidR="00A61AAB" w:rsidRPr="00833D68" w:rsidRDefault="00A61AAB" w:rsidP="00A61AAB">
            <w:pPr>
              <w:pStyle w:val="Bodytext20"/>
              <w:shd w:val="clear" w:color="auto" w:fill="auto"/>
              <w:ind w:left="57" w:right="57"/>
              <w:rPr>
                <w:rFonts w:asciiTheme="minorHAnsi" w:hAnsiTheme="minorHAnsi" w:cstheme="minorHAnsi"/>
                <w:sz w:val="18"/>
                <w:szCs w:val="18"/>
              </w:rPr>
            </w:pPr>
            <w:r w:rsidRPr="00833D68">
              <w:rPr>
                <w:rStyle w:val="Bodytext2MicrosoftSansSerif85ptSpacing0pt"/>
                <w:rFonts w:asciiTheme="minorHAnsi" w:hAnsiTheme="minorHAnsi" w:cstheme="minorHAnsi"/>
                <w:sz w:val="18"/>
                <w:szCs w:val="18"/>
                <w:lang w:val="de-DE" w:bidi="de-DE"/>
              </w:rPr>
              <w:t>Hydraulischer Druckverlust des Kessels</w:t>
            </w:r>
          </w:p>
        </w:tc>
        <w:tc>
          <w:tcPr>
            <w:tcW w:w="1018" w:type="dxa"/>
            <w:tcBorders>
              <w:top w:val="single" w:sz="4"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24FACA4B" w14:textId="7FC93D9A" w:rsidR="00A61AAB" w:rsidRPr="00833D68" w:rsidRDefault="00A61AAB" w:rsidP="00A61AAB">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[mbar]</w:t>
            </w:r>
          </w:p>
        </w:tc>
        <w:tc>
          <w:tcPr>
            <w:tcW w:w="1032" w:type="dxa"/>
            <w:tcBorders>
              <w:top w:val="single" w:sz="4" w:space="0" w:color="auto"/>
              <w:left w:val="single" w:sz="12" w:space="0" w:color="auto"/>
            </w:tcBorders>
            <w:shd w:val="clear" w:color="auto" w:fill="FFFFFF"/>
            <w:tcMar>
              <w:top w:w="28" w:type="dxa"/>
              <w:left w:w="0" w:type="dxa"/>
              <w:bottom w:w="28" w:type="dxa"/>
              <w:right w:w="0" w:type="dxa"/>
            </w:tcMar>
            <w:vAlign w:val="center"/>
          </w:tcPr>
          <w:p w14:paraId="442F7663" w14:textId="7DB243B9" w:rsidR="00A61AAB" w:rsidRPr="00833D68" w:rsidRDefault="00A61AAB" w:rsidP="00A61AAB">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2,35</w:t>
            </w:r>
          </w:p>
        </w:tc>
        <w:tc>
          <w:tcPr>
            <w:tcW w:w="1126" w:type="dxa"/>
            <w:tcBorders>
              <w:top w:val="single" w:sz="4"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6BDD9751" w14:textId="63C7EDA1" w:rsidR="00A61AAB" w:rsidRPr="00833D68" w:rsidRDefault="00A61AAB" w:rsidP="00A61AAB">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0,36</w:t>
            </w:r>
          </w:p>
        </w:tc>
      </w:tr>
      <w:tr w:rsidR="00A61AAB" w:rsidRPr="00833D68" w14:paraId="7C122D2F" w14:textId="77777777" w:rsidTr="00635266">
        <w:trPr>
          <w:jc w:val="center"/>
        </w:trPr>
        <w:tc>
          <w:tcPr>
            <w:tcW w:w="1670" w:type="dxa"/>
            <w:vMerge/>
            <w:tcBorders>
              <w:left w:val="single" w:sz="12" w:space="0" w:color="auto"/>
              <w:bottom w:val="single" w:sz="12" w:space="0" w:color="auto"/>
            </w:tcBorders>
            <w:shd w:val="clear" w:color="auto" w:fill="FFFFFF"/>
            <w:tcMar>
              <w:top w:w="28" w:type="dxa"/>
              <w:left w:w="0" w:type="dxa"/>
              <w:bottom w:w="28" w:type="dxa"/>
              <w:right w:w="0" w:type="dxa"/>
            </w:tcMar>
            <w:vAlign w:val="center"/>
          </w:tcPr>
          <w:p w14:paraId="201A81CF" w14:textId="77777777" w:rsidR="00A61AAB" w:rsidRPr="00833D68" w:rsidRDefault="00A61AAB" w:rsidP="00A61AAB">
            <w:pPr>
              <w:pStyle w:val="Bodytext20"/>
              <w:shd w:val="clear" w:color="auto" w:fill="auto"/>
              <w:ind w:left="57" w:right="57"/>
              <w:jc w:val="center"/>
              <w:rPr>
                <w:rStyle w:val="Bodytext2MicrosoftSansSerif85ptSpacing0pt"/>
                <w:rFonts w:asciiTheme="minorHAnsi" w:hAnsiTheme="minorHAnsi" w:cstheme="minorHAnsi"/>
                <w:spacing w:val="0"/>
                <w:sz w:val="18"/>
                <w:szCs w:val="20"/>
                <w:lang w:val="cs-CZ"/>
              </w:rPr>
            </w:pPr>
          </w:p>
        </w:tc>
        <w:tc>
          <w:tcPr>
            <w:tcW w:w="3312" w:type="dxa"/>
            <w:tcBorders>
              <w:top w:val="single" w:sz="4" w:space="0" w:color="auto"/>
              <w:left w:val="single" w:sz="4" w:space="0" w:color="auto"/>
              <w:bottom w:val="single" w:sz="12" w:space="0" w:color="auto"/>
            </w:tcBorders>
            <w:shd w:val="clear" w:color="auto" w:fill="FFFFFF"/>
            <w:tcMar>
              <w:top w:w="28" w:type="dxa"/>
              <w:left w:w="0" w:type="dxa"/>
              <w:bottom w:w="28" w:type="dxa"/>
              <w:right w:w="0" w:type="dxa"/>
            </w:tcMar>
            <w:vAlign w:val="center"/>
          </w:tcPr>
          <w:p w14:paraId="33F29A3F" w14:textId="77777777" w:rsidR="00A61AAB" w:rsidRPr="00833D68" w:rsidRDefault="00A61AAB" w:rsidP="00A61AAB">
            <w:pPr>
              <w:pStyle w:val="Bodytext20"/>
              <w:shd w:val="clear" w:color="auto" w:fill="auto"/>
              <w:ind w:left="57" w:right="57"/>
              <w:rPr>
                <w:rFonts w:asciiTheme="minorHAnsi" w:hAnsiTheme="minorHAnsi" w:cstheme="minorHAnsi"/>
                <w:sz w:val="18"/>
                <w:szCs w:val="18"/>
              </w:rPr>
            </w:pPr>
            <w:r w:rsidRPr="00833D68">
              <w:rPr>
                <w:rStyle w:val="Bodytext2MicrosoftSansSerif85ptSpacing0pt"/>
                <w:rFonts w:asciiTheme="minorHAnsi" w:hAnsiTheme="minorHAnsi" w:cstheme="minorHAnsi"/>
                <w:sz w:val="18"/>
                <w:szCs w:val="18"/>
                <w:lang w:val="de-DE" w:bidi="de-DE"/>
              </w:rPr>
              <w:t>Hydraulischer Widerstandsbeiwert</w:t>
            </w:r>
          </w:p>
        </w:tc>
        <w:tc>
          <w:tcPr>
            <w:tcW w:w="1018" w:type="dxa"/>
            <w:tcBorders>
              <w:top w:val="single" w:sz="4" w:space="0" w:color="auto"/>
              <w:left w:val="single" w:sz="4" w:space="0" w:color="auto"/>
              <w:bottom w:val="single" w:sz="12" w:space="0" w:color="auto"/>
              <w:right w:val="single" w:sz="12" w:space="0" w:color="auto"/>
            </w:tcBorders>
            <w:shd w:val="clear" w:color="auto" w:fill="FFFFFF"/>
            <w:tcMar>
              <w:top w:w="28" w:type="dxa"/>
              <w:left w:w="0" w:type="dxa"/>
              <w:bottom w:w="28" w:type="dxa"/>
              <w:right w:w="0" w:type="dxa"/>
            </w:tcMar>
            <w:vAlign w:val="center"/>
          </w:tcPr>
          <w:p w14:paraId="7D1437A1" w14:textId="22B34B18" w:rsidR="00A61AAB" w:rsidRPr="00833D68" w:rsidRDefault="00A61AAB" w:rsidP="00A61AAB">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w:t>
            </w:r>
          </w:p>
        </w:tc>
        <w:tc>
          <w:tcPr>
            <w:tcW w:w="1032" w:type="dxa"/>
            <w:tcBorders>
              <w:top w:val="single" w:sz="4" w:space="0" w:color="auto"/>
              <w:left w:val="single" w:sz="12" w:space="0" w:color="auto"/>
              <w:bottom w:val="single" w:sz="12" w:space="0" w:color="auto"/>
            </w:tcBorders>
            <w:shd w:val="clear" w:color="auto" w:fill="FFFFFF"/>
            <w:tcMar>
              <w:top w:w="28" w:type="dxa"/>
              <w:left w:w="0" w:type="dxa"/>
              <w:bottom w:w="28" w:type="dxa"/>
              <w:right w:w="0" w:type="dxa"/>
            </w:tcMar>
            <w:vAlign w:val="center"/>
          </w:tcPr>
          <w:p w14:paraId="0BA7060A" w14:textId="222F65E0" w:rsidR="00A61AAB" w:rsidRPr="00833D68" w:rsidRDefault="00A61AAB" w:rsidP="00A61AAB">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1,21</w:t>
            </w:r>
          </w:p>
        </w:tc>
        <w:tc>
          <w:tcPr>
            <w:tcW w:w="1126" w:type="dxa"/>
            <w:tcBorders>
              <w:top w:val="single" w:sz="4" w:space="0" w:color="auto"/>
              <w:left w:val="single" w:sz="4" w:space="0" w:color="auto"/>
              <w:bottom w:val="single" w:sz="12" w:space="0" w:color="auto"/>
              <w:right w:val="single" w:sz="12" w:space="0" w:color="auto"/>
            </w:tcBorders>
            <w:shd w:val="clear" w:color="auto" w:fill="FFFFFF"/>
            <w:tcMar>
              <w:top w:w="28" w:type="dxa"/>
              <w:left w:w="0" w:type="dxa"/>
              <w:bottom w:w="28" w:type="dxa"/>
              <w:right w:w="0" w:type="dxa"/>
            </w:tcMar>
            <w:vAlign w:val="center"/>
          </w:tcPr>
          <w:p w14:paraId="219F6C80" w14:textId="0AD122DC" w:rsidR="00A61AAB" w:rsidRPr="00833D68" w:rsidRDefault="00A61AAB" w:rsidP="00A61AAB">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0,46</w:t>
            </w:r>
          </w:p>
        </w:tc>
      </w:tr>
      <w:tr w:rsidR="00A61AAB" w:rsidRPr="00833D68" w14:paraId="6CED2C40" w14:textId="77777777" w:rsidTr="00635266">
        <w:trPr>
          <w:jc w:val="center"/>
        </w:trPr>
        <w:tc>
          <w:tcPr>
            <w:tcW w:w="1670" w:type="dxa"/>
            <w:vMerge w:val="restart"/>
            <w:tcBorders>
              <w:top w:val="single" w:sz="12" w:space="0" w:color="auto"/>
              <w:left w:val="single" w:sz="12" w:space="0" w:color="auto"/>
            </w:tcBorders>
            <w:shd w:val="clear" w:color="auto" w:fill="FFFFFF"/>
            <w:tcMar>
              <w:top w:w="28" w:type="dxa"/>
              <w:left w:w="0" w:type="dxa"/>
              <w:bottom w:w="28" w:type="dxa"/>
              <w:right w:w="0" w:type="dxa"/>
            </w:tcMar>
            <w:vAlign w:val="center"/>
          </w:tcPr>
          <w:p w14:paraId="605C573D" w14:textId="77777777" w:rsidR="00A61AAB" w:rsidRPr="00833D68" w:rsidRDefault="00A61AAB" w:rsidP="00A61AAB">
            <w:pPr>
              <w:pStyle w:val="Bodytext20"/>
              <w:shd w:val="clear" w:color="auto" w:fill="auto"/>
              <w:ind w:left="57" w:right="57"/>
              <w:jc w:val="center"/>
              <w:rPr>
                <w:rStyle w:val="Bodytext2MicrosoftSansSerif85ptSpacing0pt"/>
                <w:rFonts w:asciiTheme="minorHAnsi" w:hAnsiTheme="minorHAnsi" w:cstheme="minorHAnsi"/>
                <w:spacing w:val="0"/>
                <w:sz w:val="18"/>
                <w:szCs w:val="20"/>
                <w:lang w:val="cs-CZ"/>
              </w:rPr>
            </w:pPr>
            <w:r w:rsidRPr="00833D68">
              <w:rPr>
                <w:rStyle w:val="Bodytext2MicrosoftSansSerif85ptSpacing0pt"/>
                <w:rFonts w:asciiTheme="minorHAnsi" w:hAnsiTheme="minorHAnsi"/>
                <w:sz w:val="18"/>
                <w:szCs w:val="20"/>
                <w:lang w:val="de-DE" w:bidi="de-DE"/>
              </w:rPr>
              <w:t>Δt = 20 °C</w:t>
            </w:r>
          </w:p>
        </w:tc>
        <w:tc>
          <w:tcPr>
            <w:tcW w:w="3312" w:type="dxa"/>
            <w:tcBorders>
              <w:top w:val="single" w:sz="12" w:space="0" w:color="auto"/>
              <w:left w:val="single" w:sz="4" w:space="0" w:color="auto"/>
            </w:tcBorders>
            <w:shd w:val="clear" w:color="auto" w:fill="FFFFFF"/>
            <w:tcMar>
              <w:top w:w="28" w:type="dxa"/>
              <w:left w:w="0" w:type="dxa"/>
              <w:bottom w:w="28" w:type="dxa"/>
              <w:right w:w="0" w:type="dxa"/>
            </w:tcMar>
            <w:vAlign w:val="center"/>
          </w:tcPr>
          <w:p w14:paraId="518BA00B" w14:textId="77777777" w:rsidR="00A61AAB" w:rsidRPr="00833D68" w:rsidRDefault="00A61AAB" w:rsidP="00A61AAB">
            <w:pPr>
              <w:pStyle w:val="Bodytext20"/>
              <w:shd w:val="clear" w:color="auto" w:fill="auto"/>
              <w:ind w:left="57" w:right="57"/>
              <w:rPr>
                <w:rFonts w:asciiTheme="minorHAnsi" w:hAnsiTheme="minorHAnsi" w:cstheme="minorHAnsi"/>
                <w:sz w:val="18"/>
              </w:rPr>
            </w:pPr>
            <w:r w:rsidRPr="00833D68">
              <w:rPr>
                <w:rStyle w:val="Bodytext2MicrosoftSansSerif85ptSpacing0pt"/>
                <w:rFonts w:asciiTheme="minorHAnsi" w:hAnsiTheme="minorHAnsi" w:cstheme="minorHAnsi"/>
                <w:sz w:val="18"/>
                <w:szCs w:val="18"/>
                <w:lang w:val="de-DE" w:bidi="de-DE"/>
              </w:rPr>
              <w:t>Wasserdurchfluss durch den Kessel</w:t>
            </w:r>
          </w:p>
        </w:tc>
        <w:tc>
          <w:tcPr>
            <w:tcW w:w="1018" w:type="dxa"/>
            <w:tcBorders>
              <w:top w:val="single" w:sz="12"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74879A83" w14:textId="408E381E" w:rsidR="00A61AAB" w:rsidRPr="00833D68" w:rsidRDefault="00A61AAB" w:rsidP="00A61AAB">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[m</w:t>
            </w:r>
            <w:r w:rsidRPr="00833D68">
              <w:rPr>
                <w:rStyle w:val="Bodytext2MicrosoftSansSerif85ptSpacing0pt"/>
                <w:rFonts w:asciiTheme="minorHAnsi" w:hAnsiTheme="minorHAnsi"/>
                <w:sz w:val="18"/>
                <w:szCs w:val="20"/>
                <w:vertAlign w:val="superscript"/>
                <w:lang w:val="de-DE" w:bidi="de-DE"/>
              </w:rPr>
              <w:t>3</w:t>
            </w:r>
            <w:r w:rsidRPr="00833D68">
              <w:rPr>
                <w:rStyle w:val="Bodytext2MicrosoftSansSerif85ptSpacing0pt"/>
                <w:rFonts w:asciiTheme="minorHAnsi" w:hAnsiTheme="minorHAnsi"/>
                <w:sz w:val="18"/>
                <w:szCs w:val="20"/>
                <w:lang w:val="de-DE" w:bidi="de-DE"/>
              </w:rPr>
              <w:t>/h]</w:t>
            </w:r>
          </w:p>
        </w:tc>
        <w:tc>
          <w:tcPr>
            <w:tcW w:w="1032" w:type="dxa"/>
            <w:tcBorders>
              <w:top w:val="single" w:sz="12" w:space="0" w:color="auto"/>
              <w:left w:val="single" w:sz="12" w:space="0" w:color="auto"/>
            </w:tcBorders>
            <w:shd w:val="clear" w:color="auto" w:fill="FFFFFF"/>
            <w:tcMar>
              <w:top w:w="28" w:type="dxa"/>
              <w:left w:w="0" w:type="dxa"/>
              <w:bottom w:w="28" w:type="dxa"/>
              <w:right w:w="0" w:type="dxa"/>
            </w:tcMar>
            <w:vAlign w:val="center"/>
          </w:tcPr>
          <w:p w14:paraId="113F8F99" w14:textId="311390C0" w:rsidR="00A61AAB" w:rsidRPr="00833D68" w:rsidRDefault="00A61AAB" w:rsidP="00A61AAB">
            <w:pPr>
              <w:pStyle w:val="Bodytext20"/>
              <w:shd w:val="clear" w:color="auto" w:fill="auto"/>
              <w:ind w:left="57" w:right="57"/>
              <w:jc w:val="center"/>
              <w:rPr>
                <w:rStyle w:val="Bodytext2MicrosoftSansSerif85ptSpacing0pt"/>
                <w:rFonts w:asciiTheme="minorHAnsi" w:hAnsiTheme="minorHAnsi" w:cstheme="minorHAnsi"/>
                <w:spacing w:val="0"/>
                <w:sz w:val="18"/>
                <w:szCs w:val="20"/>
                <w:lang w:val="cs-CZ"/>
              </w:rPr>
            </w:pPr>
            <w:r w:rsidRPr="00833D68">
              <w:rPr>
                <w:rStyle w:val="Bodytext2MicrosoftSansSerif85ptSpacing0pt"/>
                <w:rFonts w:asciiTheme="minorHAnsi" w:hAnsiTheme="minorHAnsi"/>
                <w:sz w:val="18"/>
                <w:szCs w:val="20"/>
                <w:lang w:val="de-DE" w:bidi="de-DE"/>
              </w:rPr>
              <w:t>0,907</w:t>
            </w:r>
          </w:p>
        </w:tc>
        <w:tc>
          <w:tcPr>
            <w:tcW w:w="1126" w:type="dxa"/>
            <w:tcBorders>
              <w:top w:val="single" w:sz="12"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4E74ABBC" w14:textId="706B04CD" w:rsidR="00A61AAB" w:rsidRPr="00833D68" w:rsidRDefault="00A61AAB" w:rsidP="00A61AAB">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0,004</w:t>
            </w:r>
          </w:p>
        </w:tc>
      </w:tr>
      <w:tr w:rsidR="00A61AAB" w:rsidRPr="00833D68" w14:paraId="5FAB3EB4" w14:textId="77777777" w:rsidTr="00635266">
        <w:trPr>
          <w:jc w:val="center"/>
        </w:trPr>
        <w:tc>
          <w:tcPr>
            <w:tcW w:w="1670" w:type="dxa"/>
            <w:vMerge/>
            <w:tcBorders>
              <w:left w:val="single" w:sz="12" w:space="0" w:color="auto"/>
            </w:tcBorders>
            <w:shd w:val="clear" w:color="auto" w:fill="FFFFFF"/>
            <w:tcMar>
              <w:top w:w="28" w:type="dxa"/>
              <w:left w:w="0" w:type="dxa"/>
              <w:bottom w:w="28" w:type="dxa"/>
              <w:right w:w="0" w:type="dxa"/>
            </w:tcMar>
            <w:vAlign w:val="center"/>
          </w:tcPr>
          <w:p w14:paraId="61C79519" w14:textId="77777777" w:rsidR="00A61AAB" w:rsidRPr="00833D68" w:rsidRDefault="00A61AAB" w:rsidP="00A61AAB">
            <w:pPr>
              <w:ind w:left="57" w:right="57"/>
              <w:jc w:val="center"/>
              <w:rPr>
                <w:rFonts w:cstheme="minorHAnsi"/>
                <w:sz w:val="18"/>
                <w:szCs w:val="20"/>
              </w:rPr>
            </w:pPr>
          </w:p>
        </w:tc>
        <w:tc>
          <w:tcPr>
            <w:tcW w:w="3312" w:type="dxa"/>
            <w:tcBorders>
              <w:top w:val="single" w:sz="4" w:space="0" w:color="auto"/>
              <w:left w:val="single" w:sz="4" w:space="0" w:color="auto"/>
            </w:tcBorders>
            <w:shd w:val="clear" w:color="auto" w:fill="FFFFFF"/>
            <w:tcMar>
              <w:top w:w="28" w:type="dxa"/>
              <w:left w:w="0" w:type="dxa"/>
              <w:bottom w:w="28" w:type="dxa"/>
              <w:right w:w="0" w:type="dxa"/>
            </w:tcMar>
            <w:vAlign w:val="center"/>
          </w:tcPr>
          <w:p w14:paraId="40AFD80B" w14:textId="77777777" w:rsidR="00A61AAB" w:rsidRPr="00833D68" w:rsidRDefault="00A61AAB" w:rsidP="00A61AAB">
            <w:pPr>
              <w:pStyle w:val="Bodytext20"/>
              <w:shd w:val="clear" w:color="auto" w:fill="auto"/>
              <w:ind w:left="57" w:right="57"/>
              <w:rPr>
                <w:rFonts w:asciiTheme="minorHAnsi" w:hAnsiTheme="minorHAnsi" w:cstheme="minorHAnsi"/>
                <w:sz w:val="18"/>
              </w:rPr>
            </w:pPr>
            <w:r w:rsidRPr="00833D68">
              <w:rPr>
                <w:rStyle w:val="Bodytext2MicrosoftSansSerif85ptSpacing0pt"/>
                <w:rFonts w:asciiTheme="minorHAnsi" w:hAnsiTheme="minorHAnsi" w:cstheme="minorHAnsi"/>
                <w:sz w:val="18"/>
                <w:szCs w:val="18"/>
                <w:lang w:val="de-DE" w:bidi="de-DE"/>
              </w:rPr>
              <w:t>Hydraulischer Druckverlust des Kessels</w:t>
            </w:r>
          </w:p>
        </w:tc>
        <w:tc>
          <w:tcPr>
            <w:tcW w:w="1018" w:type="dxa"/>
            <w:tcBorders>
              <w:top w:val="single" w:sz="4"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34FFF06B" w14:textId="043E3CEC" w:rsidR="00A61AAB" w:rsidRPr="00833D68" w:rsidRDefault="00A61AAB" w:rsidP="00A61AAB">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[Pa]</w:t>
            </w:r>
          </w:p>
        </w:tc>
        <w:tc>
          <w:tcPr>
            <w:tcW w:w="1032" w:type="dxa"/>
            <w:tcBorders>
              <w:top w:val="single" w:sz="4" w:space="0" w:color="auto"/>
              <w:left w:val="single" w:sz="12" w:space="0" w:color="auto"/>
            </w:tcBorders>
            <w:shd w:val="clear" w:color="auto" w:fill="FFFFFF"/>
            <w:tcMar>
              <w:top w:w="28" w:type="dxa"/>
              <w:left w:w="0" w:type="dxa"/>
              <w:bottom w:w="28" w:type="dxa"/>
              <w:right w:w="0" w:type="dxa"/>
            </w:tcMar>
            <w:vAlign w:val="center"/>
          </w:tcPr>
          <w:p w14:paraId="59B70B37" w14:textId="12984793" w:rsidR="00A61AAB" w:rsidRPr="00833D68" w:rsidRDefault="00A61AAB" w:rsidP="00A61AAB">
            <w:pPr>
              <w:pStyle w:val="Bodytext20"/>
              <w:shd w:val="clear" w:color="auto" w:fill="auto"/>
              <w:ind w:left="57" w:right="57"/>
              <w:jc w:val="center"/>
              <w:rPr>
                <w:rStyle w:val="Bodytext2MicrosoftSansSerif85ptSpacing0pt"/>
                <w:rFonts w:asciiTheme="minorHAnsi" w:hAnsiTheme="minorHAnsi" w:cstheme="minorHAnsi"/>
                <w:spacing w:val="0"/>
                <w:sz w:val="18"/>
                <w:szCs w:val="20"/>
                <w:lang w:val="cs-CZ"/>
              </w:rPr>
            </w:pPr>
            <w:r w:rsidRPr="00833D68">
              <w:rPr>
                <w:rStyle w:val="Bodytext2MicrosoftSansSerif85ptSpacing0pt"/>
                <w:rFonts w:asciiTheme="minorHAnsi" w:hAnsiTheme="minorHAnsi"/>
                <w:sz w:val="18"/>
                <w:szCs w:val="20"/>
                <w:lang w:val="de-DE" w:bidi="de-DE"/>
              </w:rPr>
              <w:t>62</w:t>
            </w:r>
          </w:p>
        </w:tc>
        <w:tc>
          <w:tcPr>
            <w:tcW w:w="1126" w:type="dxa"/>
            <w:tcBorders>
              <w:top w:val="single" w:sz="4"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5E362EB8" w14:textId="683DC082" w:rsidR="00A61AAB" w:rsidRPr="00833D68" w:rsidRDefault="00A61AAB" w:rsidP="00A61AAB">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24</w:t>
            </w:r>
          </w:p>
        </w:tc>
      </w:tr>
      <w:tr w:rsidR="00A61AAB" w:rsidRPr="00833D68" w14:paraId="58F3551A" w14:textId="77777777" w:rsidTr="00635266">
        <w:trPr>
          <w:jc w:val="center"/>
        </w:trPr>
        <w:tc>
          <w:tcPr>
            <w:tcW w:w="1670" w:type="dxa"/>
            <w:vMerge/>
            <w:tcBorders>
              <w:left w:val="single" w:sz="12" w:space="0" w:color="auto"/>
            </w:tcBorders>
            <w:shd w:val="clear" w:color="auto" w:fill="FFFFFF"/>
            <w:tcMar>
              <w:top w:w="28" w:type="dxa"/>
              <w:left w:w="0" w:type="dxa"/>
              <w:bottom w:w="28" w:type="dxa"/>
              <w:right w:w="0" w:type="dxa"/>
            </w:tcMar>
            <w:vAlign w:val="center"/>
          </w:tcPr>
          <w:p w14:paraId="479174E1" w14:textId="77777777" w:rsidR="00A61AAB" w:rsidRPr="00833D68" w:rsidRDefault="00A61AAB" w:rsidP="00A61AAB">
            <w:pPr>
              <w:ind w:left="57" w:right="57"/>
              <w:jc w:val="center"/>
              <w:rPr>
                <w:rFonts w:cstheme="minorHAnsi"/>
                <w:sz w:val="18"/>
                <w:szCs w:val="20"/>
              </w:rPr>
            </w:pPr>
          </w:p>
        </w:tc>
        <w:tc>
          <w:tcPr>
            <w:tcW w:w="3312" w:type="dxa"/>
            <w:tcBorders>
              <w:top w:val="single" w:sz="4" w:space="0" w:color="auto"/>
              <w:left w:val="single" w:sz="4" w:space="0" w:color="auto"/>
            </w:tcBorders>
            <w:shd w:val="clear" w:color="auto" w:fill="FFFFFF"/>
            <w:tcMar>
              <w:top w:w="28" w:type="dxa"/>
              <w:left w:w="0" w:type="dxa"/>
              <w:bottom w:w="28" w:type="dxa"/>
              <w:right w:w="0" w:type="dxa"/>
            </w:tcMar>
            <w:vAlign w:val="center"/>
          </w:tcPr>
          <w:p w14:paraId="323DAE63" w14:textId="77777777" w:rsidR="00A61AAB" w:rsidRPr="00833D68" w:rsidRDefault="00A61AAB" w:rsidP="00A61AAB">
            <w:pPr>
              <w:pStyle w:val="Bodytext20"/>
              <w:shd w:val="clear" w:color="auto" w:fill="auto"/>
              <w:ind w:left="57" w:right="57"/>
              <w:rPr>
                <w:rFonts w:asciiTheme="minorHAnsi" w:hAnsiTheme="minorHAnsi" w:cstheme="minorHAnsi"/>
                <w:sz w:val="18"/>
              </w:rPr>
            </w:pPr>
            <w:r w:rsidRPr="00833D68">
              <w:rPr>
                <w:rStyle w:val="Bodytext2MicrosoftSansSerif85ptSpacing0pt"/>
                <w:rFonts w:asciiTheme="minorHAnsi" w:hAnsiTheme="minorHAnsi" w:cstheme="minorHAnsi"/>
                <w:sz w:val="18"/>
                <w:szCs w:val="18"/>
                <w:lang w:val="de-DE" w:bidi="de-DE"/>
              </w:rPr>
              <w:t>Hydraulischer Druckverlust des Kessels</w:t>
            </w:r>
          </w:p>
        </w:tc>
        <w:tc>
          <w:tcPr>
            <w:tcW w:w="1018" w:type="dxa"/>
            <w:tcBorders>
              <w:top w:val="single" w:sz="4"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0357CCDB" w14:textId="62EF249F" w:rsidR="00A61AAB" w:rsidRPr="00833D68" w:rsidRDefault="00A61AAB" w:rsidP="00A61AAB">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mbar</w:t>
            </w:r>
          </w:p>
        </w:tc>
        <w:tc>
          <w:tcPr>
            <w:tcW w:w="1032" w:type="dxa"/>
            <w:tcBorders>
              <w:top w:val="single" w:sz="4" w:space="0" w:color="auto"/>
              <w:left w:val="single" w:sz="12" w:space="0" w:color="auto"/>
            </w:tcBorders>
            <w:shd w:val="clear" w:color="auto" w:fill="FFFFFF"/>
            <w:tcMar>
              <w:top w:w="28" w:type="dxa"/>
              <w:left w:w="0" w:type="dxa"/>
              <w:bottom w:w="28" w:type="dxa"/>
              <w:right w:w="0" w:type="dxa"/>
            </w:tcMar>
            <w:vAlign w:val="center"/>
          </w:tcPr>
          <w:p w14:paraId="5A5AAC92" w14:textId="2649207C" w:rsidR="00A61AAB" w:rsidRPr="00833D68" w:rsidRDefault="00A61AAB" w:rsidP="00A61AAB">
            <w:pPr>
              <w:pStyle w:val="Bodytext20"/>
              <w:shd w:val="clear" w:color="auto" w:fill="auto"/>
              <w:ind w:left="57" w:right="57"/>
              <w:jc w:val="center"/>
              <w:rPr>
                <w:rStyle w:val="Bodytext2MicrosoftSansSerif85ptSpacing0pt"/>
                <w:rFonts w:asciiTheme="minorHAnsi" w:hAnsiTheme="minorHAnsi" w:cstheme="minorHAnsi"/>
                <w:spacing w:val="0"/>
                <w:sz w:val="18"/>
                <w:szCs w:val="20"/>
                <w:lang w:val="cs-CZ"/>
              </w:rPr>
            </w:pPr>
            <w:r w:rsidRPr="00833D68">
              <w:rPr>
                <w:rStyle w:val="Bodytext2MicrosoftSansSerif85ptSpacing0pt"/>
                <w:rFonts w:asciiTheme="minorHAnsi" w:hAnsiTheme="minorHAnsi"/>
                <w:sz w:val="18"/>
                <w:szCs w:val="20"/>
                <w:lang w:val="de-DE" w:bidi="de-DE"/>
              </w:rPr>
              <w:t>0,62</w:t>
            </w:r>
          </w:p>
        </w:tc>
        <w:tc>
          <w:tcPr>
            <w:tcW w:w="1126" w:type="dxa"/>
            <w:tcBorders>
              <w:top w:val="single" w:sz="4"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639B5406" w14:textId="2AC3DA7D" w:rsidR="00A61AAB" w:rsidRPr="00833D68" w:rsidRDefault="00A61AAB" w:rsidP="00A61AAB">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0,24</w:t>
            </w:r>
          </w:p>
        </w:tc>
      </w:tr>
      <w:tr w:rsidR="00A61AAB" w:rsidRPr="00833D68" w14:paraId="73ECDFF3" w14:textId="77777777" w:rsidTr="00635266">
        <w:trPr>
          <w:jc w:val="center"/>
        </w:trPr>
        <w:tc>
          <w:tcPr>
            <w:tcW w:w="1670" w:type="dxa"/>
            <w:vMerge/>
            <w:tcBorders>
              <w:left w:val="single" w:sz="12" w:space="0" w:color="auto"/>
              <w:bottom w:val="single" w:sz="12" w:space="0" w:color="auto"/>
            </w:tcBorders>
            <w:shd w:val="clear" w:color="auto" w:fill="FFFFFF"/>
            <w:tcMar>
              <w:top w:w="28" w:type="dxa"/>
              <w:left w:w="0" w:type="dxa"/>
              <w:bottom w:w="28" w:type="dxa"/>
              <w:right w:w="0" w:type="dxa"/>
            </w:tcMar>
            <w:vAlign w:val="center"/>
          </w:tcPr>
          <w:p w14:paraId="0A14A801" w14:textId="77777777" w:rsidR="00A61AAB" w:rsidRPr="00833D68" w:rsidRDefault="00A61AAB" w:rsidP="00A61AAB">
            <w:pPr>
              <w:ind w:left="57" w:right="57"/>
              <w:jc w:val="center"/>
              <w:rPr>
                <w:rFonts w:cstheme="minorHAnsi"/>
                <w:sz w:val="18"/>
                <w:szCs w:val="20"/>
              </w:rPr>
            </w:pPr>
          </w:p>
        </w:tc>
        <w:tc>
          <w:tcPr>
            <w:tcW w:w="3312" w:type="dxa"/>
            <w:tcBorders>
              <w:top w:val="single" w:sz="4" w:space="0" w:color="auto"/>
              <w:left w:val="single" w:sz="4" w:space="0" w:color="auto"/>
              <w:bottom w:val="single" w:sz="12" w:space="0" w:color="auto"/>
            </w:tcBorders>
            <w:shd w:val="clear" w:color="auto" w:fill="FFFFFF"/>
            <w:tcMar>
              <w:top w:w="28" w:type="dxa"/>
              <w:left w:w="0" w:type="dxa"/>
              <w:bottom w:w="28" w:type="dxa"/>
              <w:right w:w="0" w:type="dxa"/>
            </w:tcMar>
            <w:vAlign w:val="center"/>
          </w:tcPr>
          <w:p w14:paraId="557DF4DF" w14:textId="77777777" w:rsidR="00A61AAB" w:rsidRPr="00833D68" w:rsidRDefault="00A61AAB" w:rsidP="00A61AAB">
            <w:pPr>
              <w:pStyle w:val="Bodytext20"/>
              <w:shd w:val="clear" w:color="auto" w:fill="auto"/>
              <w:ind w:left="57" w:right="57"/>
              <w:rPr>
                <w:rFonts w:asciiTheme="minorHAnsi" w:hAnsiTheme="minorHAnsi" w:cstheme="minorHAnsi"/>
                <w:sz w:val="18"/>
              </w:rPr>
            </w:pPr>
            <w:r w:rsidRPr="00833D68">
              <w:rPr>
                <w:rStyle w:val="Bodytext2MicrosoftSansSerif85ptSpacing0pt"/>
                <w:rFonts w:asciiTheme="minorHAnsi" w:hAnsiTheme="minorHAnsi" w:cstheme="minorHAnsi"/>
                <w:sz w:val="18"/>
                <w:szCs w:val="18"/>
                <w:lang w:val="de-DE" w:bidi="de-DE"/>
              </w:rPr>
              <w:t>Hydraulischer Widerstandsbeiwert</w:t>
            </w:r>
          </w:p>
        </w:tc>
        <w:tc>
          <w:tcPr>
            <w:tcW w:w="1018" w:type="dxa"/>
            <w:tcBorders>
              <w:top w:val="single" w:sz="4" w:space="0" w:color="auto"/>
              <w:left w:val="single" w:sz="4" w:space="0" w:color="auto"/>
              <w:bottom w:val="single" w:sz="12" w:space="0" w:color="auto"/>
              <w:right w:val="single" w:sz="12" w:space="0" w:color="auto"/>
            </w:tcBorders>
            <w:shd w:val="clear" w:color="auto" w:fill="FFFFFF"/>
            <w:tcMar>
              <w:top w:w="28" w:type="dxa"/>
              <w:left w:w="0" w:type="dxa"/>
              <w:bottom w:w="28" w:type="dxa"/>
              <w:right w:w="0" w:type="dxa"/>
            </w:tcMar>
            <w:vAlign w:val="center"/>
          </w:tcPr>
          <w:p w14:paraId="5C27E5ED" w14:textId="767A0795" w:rsidR="00A61AAB" w:rsidRPr="00833D68" w:rsidRDefault="00A61AAB" w:rsidP="00A61AAB">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w:t>
            </w:r>
          </w:p>
        </w:tc>
        <w:tc>
          <w:tcPr>
            <w:tcW w:w="1032" w:type="dxa"/>
            <w:tcBorders>
              <w:top w:val="single" w:sz="4" w:space="0" w:color="auto"/>
              <w:left w:val="single" w:sz="12" w:space="0" w:color="auto"/>
              <w:bottom w:val="single" w:sz="12" w:space="0" w:color="auto"/>
            </w:tcBorders>
            <w:shd w:val="clear" w:color="auto" w:fill="FFFFFF"/>
            <w:tcMar>
              <w:top w:w="28" w:type="dxa"/>
              <w:left w:w="0" w:type="dxa"/>
              <w:bottom w:w="28" w:type="dxa"/>
              <w:right w:w="0" w:type="dxa"/>
            </w:tcMar>
            <w:vAlign w:val="center"/>
          </w:tcPr>
          <w:p w14:paraId="01ACA9EA" w14:textId="6143C939" w:rsidR="00A61AAB" w:rsidRPr="00833D68" w:rsidRDefault="00A61AAB" w:rsidP="00A61AAB">
            <w:pPr>
              <w:pStyle w:val="Bodytext20"/>
              <w:shd w:val="clear" w:color="auto" w:fill="auto"/>
              <w:ind w:left="57" w:right="57"/>
              <w:jc w:val="center"/>
              <w:rPr>
                <w:rStyle w:val="Bodytext2MicrosoftSansSerif85ptSpacing0pt"/>
                <w:rFonts w:asciiTheme="minorHAnsi" w:hAnsiTheme="minorHAnsi" w:cstheme="minorHAnsi"/>
                <w:spacing w:val="0"/>
                <w:sz w:val="18"/>
                <w:szCs w:val="20"/>
                <w:lang w:val="cs-CZ"/>
              </w:rPr>
            </w:pPr>
            <w:r w:rsidRPr="00833D68">
              <w:rPr>
                <w:rStyle w:val="Bodytext2MicrosoftSansSerif85ptSpacing0pt"/>
                <w:rFonts w:asciiTheme="minorHAnsi" w:hAnsiTheme="minorHAnsi"/>
                <w:sz w:val="18"/>
                <w:szCs w:val="20"/>
                <w:lang w:val="de-DE" w:bidi="de-DE"/>
              </w:rPr>
              <w:t>1,27</w:t>
            </w:r>
          </w:p>
        </w:tc>
        <w:tc>
          <w:tcPr>
            <w:tcW w:w="1126" w:type="dxa"/>
            <w:tcBorders>
              <w:top w:val="single" w:sz="4" w:space="0" w:color="auto"/>
              <w:left w:val="single" w:sz="4" w:space="0" w:color="auto"/>
              <w:bottom w:val="single" w:sz="12" w:space="0" w:color="auto"/>
              <w:right w:val="single" w:sz="12" w:space="0" w:color="auto"/>
            </w:tcBorders>
            <w:shd w:val="clear" w:color="auto" w:fill="FFFFFF"/>
            <w:tcMar>
              <w:top w:w="28" w:type="dxa"/>
              <w:left w:w="0" w:type="dxa"/>
              <w:bottom w:w="28" w:type="dxa"/>
              <w:right w:w="0" w:type="dxa"/>
            </w:tcMar>
            <w:vAlign w:val="center"/>
          </w:tcPr>
          <w:p w14:paraId="57FF304D" w14:textId="13B26DD0" w:rsidR="00A61AAB" w:rsidRPr="00833D68" w:rsidRDefault="00A61AAB" w:rsidP="00A61AAB">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0,58</w:t>
            </w:r>
          </w:p>
        </w:tc>
      </w:tr>
    </w:tbl>
    <w:p w14:paraId="666CA5B6" w14:textId="77777777" w:rsidR="00A61AAB" w:rsidRPr="00833D68" w:rsidRDefault="00A61AAB" w:rsidP="00A61AAB">
      <w:pPr>
        <w:pStyle w:val="Zkladntext"/>
        <w:jc w:val="both"/>
        <w:rPr>
          <w:rFonts w:cstheme="minorHAnsi"/>
        </w:rPr>
      </w:pPr>
    </w:p>
    <w:tbl>
      <w:tblPr>
        <w:tblW w:w="0" w:type="auto"/>
        <w:jc w:val="center"/>
        <w:tblLayout w:type="fixed"/>
        <w:tblCellMar>
          <w:left w:w="10" w:type="dxa"/>
          <w:right w:w="10" w:type="dxa"/>
        </w:tblCellMar>
        <w:tblLook w:val="0000" w:firstRow="0" w:lastRow="0" w:firstColumn="0" w:lastColumn="0" w:noHBand="0" w:noVBand="0"/>
      </w:tblPr>
      <w:tblGrid>
        <w:gridCol w:w="1670"/>
        <w:gridCol w:w="3312"/>
        <w:gridCol w:w="1018"/>
        <w:gridCol w:w="1032"/>
        <w:gridCol w:w="1126"/>
      </w:tblGrid>
      <w:tr w:rsidR="00A61AAB" w:rsidRPr="00833D68" w14:paraId="50A01CA0" w14:textId="77777777" w:rsidTr="00635266">
        <w:trPr>
          <w:jc w:val="center"/>
        </w:trPr>
        <w:tc>
          <w:tcPr>
            <w:tcW w:w="6000" w:type="dxa"/>
            <w:gridSpan w:val="3"/>
            <w:tcBorders>
              <w:top w:val="single" w:sz="12" w:space="0" w:color="auto"/>
              <w:left w:val="single" w:sz="12" w:space="0" w:color="auto"/>
              <w:bottom w:val="single" w:sz="12" w:space="0" w:color="auto"/>
              <w:right w:val="single" w:sz="12" w:space="0" w:color="auto"/>
            </w:tcBorders>
            <w:shd w:val="clear" w:color="auto" w:fill="FFFFFF"/>
            <w:tcMar>
              <w:top w:w="28" w:type="dxa"/>
              <w:left w:w="0" w:type="dxa"/>
              <w:bottom w:w="28" w:type="dxa"/>
              <w:right w:w="0" w:type="dxa"/>
            </w:tcMar>
            <w:vAlign w:val="center"/>
          </w:tcPr>
          <w:p w14:paraId="711E1E71" w14:textId="4E162ADE" w:rsidR="00A61AAB" w:rsidRPr="00833D68" w:rsidRDefault="00A61AAB" w:rsidP="00635266">
            <w:pPr>
              <w:pStyle w:val="Bodytext20"/>
              <w:shd w:val="clear" w:color="auto" w:fill="auto"/>
              <w:ind w:left="57" w:right="57"/>
              <w:rPr>
                <w:rFonts w:asciiTheme="minorHAnsi" w:hAnsiTheme="minorHAnsi" w:cstheme="minorHAnsi"/>
                <w:sz w:val="18"/>
              </w:rPr>
            </w:pPr>
            <w:r w:rsidRPr="00833D68">
              <w:rPr>
                <w:rStyle w:val="Bodytext2MicrosoftSansSerif75pt"/>
                <w:rFonts w:asciiTheme="minorHAnsi" w:hAnsiTheme="minorHAnsi"/>
                <w:sz w:val="18"/>
                <w:szCs w:val="20"/>
                <w:lang w:val="de-DE" w:bidi="de-DE"/>
              </w:rPr>
              <w:t>Biopel MINI 40</w:t>
            </w:r>
          </w:p>
        </w:tc>
        <w:tc>
          <w:tcPr>
            <w:tcW w:w="1032" w:type="dxa"/>
            <w:tcBorders>
              <w:top w:val="single" w:sz="12" w:space="0" w:color="auto"/>
              <w:left w:val="single" w:sz="12" w:space="0" w:color="auto"/>
              <w:bottom w:val="single" w:sz="12" w:space="0" w:color="auto"/>
            </w:tcBorders>
            <w:shd w:val="clear" w:color="auto" w:fill="FFFFFF"/>
            <w:tcMar>
              <w:top w:w="28" w:type="dxa"/>
              <w:left w:w="0" w:type="dxa"/>
              <w:bottom w:w="28" w:type="dxa"/>
              <w:right w:w="0" w:type="dxa"/>
            </w:tcMar>
            <w:vAlign w:val="center"/>
          </w:tcPr>
          <w:p w14:paraId="2B82C166" w14:textId="77777777"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Wert</w:t>
            </w:r>
          </w:p>
        </w:tc>
        <w:tc>
          <w:tcPr>
            <w:tcW w:w="1126" w:type="dxa"/>
            <w:tcBorders>
              <w:top w:val="single" w:sz="12" w:space="0" w:color="auto"/>
              <w:left w:val="single" w:sz="4" w:space="0" w:color="auto"/>
              <w:bottom w:val="single" w:sz="12" w:space="0" w:color="auto"/>
              <w:right w:val="single" w:sz="12" w:space="0" w:color="auto"/>
            </w:tcBorders>
            <w:shd w:val="clear" w:color="auto" w:fill="FFFFFF"/>
            <w:tcMar>
              <w:top w:w="28" w:type="dxa"/>
              <w:left w:w="0" w:type="dxa"/>
              <w:bottom w:w="28" w:type="dxa"/>
              <w:right w:w="0" w:type="dxa"/>
            </w:tcMar>
            <w:vAlign w:val="center"/>
          </w:tcPr>
          <w:p w14:paraId="524232B5" w14:textId="77777777"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Unsicherheit</w:t>
            </w:r>
          </w:p>
        </w:tc>
      </w:tr>
      <w:tr w:rsidR="00A61AAB" w:rsidRPr="00833D68" w14:paraId="0FD033CE" w14:textId="77777777" w:rsidTr="00635266">
        <w:trPr>
          <w:jc w:val="center"/>
        </w:trPr>
        <w:tc>
          <w:tcPr>
            <w:tcW w:w="1670" w:type="dxa"/>
            <w:vMerge w:val="restart"/>
            <w:tcBorders>
              <w:top w:val="single" w:sz="12" w:space="0" w:color="auto"/>
              <w:left w:val="single" w:sz="12" w:space="0" w:color="auto"/>
            </w:tcBorders>
            <w:shd w:val="clear" w:color="auto" w:fill="FFFFFF"/>
            <w:tcMar>
              <w:top w:w="28" w:type="dxa"/>
              <w:left w:w="0" w:type="dxa"/>
              <w:bottom w:w="28" w:type="dxa"/>
              <w:right w:w="0" w:type="dxa"/>
            </w:tcMar>
            <w:vAlign w:val="center"/>
          </w:tcPr>
          <w:p w14:paraId="2976FBEB" w14:textId="77777777" w:rsidR="00A61AAB" w:rsidRPr="00833D68" w:rsidRDefault="00A61AAB" w:rsidP="00635266">
            <w:pPr>
              <w:pStyle w:val="Bodytext20"/>
              <w:shd w:val="clear" w:color="auto" w:fill="auto"/>
              <w:ind w:left="57" w:right="57"/>
              <w:jc w:val="center"/>
              <w:rPr>
                <w:rStyle w:val="Bodytext2MicrosoftSansSerif85ptSpacing0pt"/>
                <w:rFonts w:asciiTheme="minorHAnsi" w:hAnsiTheme="minorHAnsi" w:cstheme="minorHAnsi"/>
                <w:spacing w:val="0"/>
                <w:sz w:val="18"/>
                <w:szCs w:val="20"/>
                <w:lang w:val="cs-CZ"/>
              </w:rPr>
            </w:pPr>
            <w:r w:rsidRPr="00833D68">
              <w:rPr>
                <w:rStyle w:val="Bodytext2MicrosoftSansSerif85ptSpacing0pt"/>
                <w:rFonts w:asciiTheme="minorHAnsi" w:hAnsiTheme="minorHAnsi"/>
                <w:sz w:val="18"/>
                <w:szCs w:val="20"/>
                <w:lang w:val="de-DE" w:bidi="de-DE"/>
              </w:rPr>
              <w:t>Δt = 10 °C</w:t>
            </w:r>
          </w:p>
        </w:tc>
        <w:tc>
          <w:tcPr>
            <w:tcW w:w="3312" w:type="dxa"/>
            <w:tcBorders>
              <w:top w:val="single" w:sz="12" w:space="0" w:color="auto"/>
              <w:left w:val="single" w:sz="4" w:space="0" w:color="auto"/>
            </w:tcBorders>
            <w:shd w:val="clear" w:color="auto" w:fill="FFFFFF"/>
            <w:tcMar>
              <w:top w:w="28" w:type="dxa"/>
              <w:left w:w="0" w:type="dxa"/>
              <w:bottom w:w="28" w:type="dxa"/>
              <w:right w:w="0" w:type="dxa"/>
            </w:tcMar>
            <w:vAlign w:val="center"/>
          </w:tcPr>
          <w:p w14:paraId="54AB3F63" w14:textId="77777777" w:rsidR="00A61AAB" w:rsidRPr="00833D68" w:rsidRDefault="00A61AAB" w:rsidP="00635266">
            <w:pPr>
              <w:pStyle w:val="Bodytext20"/>
              <w:shd w:val="clear" w:color="auto" w:fill="auto"/>
              <w:ind w:left="57" w:right="57"/>
              <w:rPr>
                <w:rFonts w:asciiTheme="minorHAnsi" w:hAnsiTheme="minorHAnsi" w:cstheme="minorHAnsi"/>
                <w:sz w:val="18"/>
                <w:szCs w:val="18"/>
              </w:rPr>
            </w:pPr>
            <w:r w:rsidRPr="00833D68">
              <w:rPr>
                <w:rStyle w:val="Bodytext2MicrosoftSansSerif85ptSpacing0pt"/>
                <w:rFonts w:asciiTheme="minorHAnsi" w:hAnsiTheme="minorHAnsi" w:cstheme="minorHAnsi"/>
                <w:sz w:val="18"/>
                <w:szCs w:val="18"/>
                <w:lang w:val="de-DE" w:bidi="de-DE"/>
              </w:rPr>
              <w:t>Wasserdurchfluss durch den Kessel</w:t>
            </w:r>
          </w:p>
        </w:tc>
        <w:tc>
          <w:tcPr>
            <w:tcW w:w="1018" w:type="dxa"/>
            <w:tcBorders>
              <w:top w:val="single" w:sz="12"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48AB8AB6" w14:textId="77777777"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[m</w:t>
            </w:r>
            <w:r w:rsidRPr="00833D68">
              <w:rPr>
                <w:rStyle w:val="Bodytext2MicrosoftSansSerif85ptSpacing0pt"/>
                <w:rFonts w:asciiTheme="minorHAnsi" w:hAnsiTheme="minorHAnsi"/>
                <w:sz w:val="18"/>
                <w:szCs w:val="20"/>
                <w:vertAlign w:val="superscript"/>
                <w:lang w:val="de-DE" w:bidi="de-DE"/>
              </w:rPr>
              <w:t>3</w:t>
            </w:r>
            <w:r w:rsidRPr="00833D68">
              <w:rPr>
                <w:rStyle w:val="Bodytext2MicrosoftSansSerif85ptSpacing0pt"/>
                <w:rFonts w:asciiTheme="minorHAnsi" w:hAnsiTheme="minorHAnsi"/>
                <w:sz w:val="18"/>
                <w:szCs w:val="20"/>
                <w:lang w:val="de-DE" w:bidi="de-DE"/>
              </w:rPr>
              <w:t>/h]</w:t>
            </w:r>
          </w:p>
        </w:tc>
        <w:tc>
          <w:tcPr>
            <w:tcW w:w="1032" w:type="dxa"/>
            <w:tcBorders>
              <w:top w:val="single" w:sz="12" w:space="0" w:color="auto"/>
              <w:left w:val="single" w:sz="12" w:space="0" w:color="auto"/>
            </w:tcBorders>
            <w:shd w:val="clear" w:color="auto" w:fill="FFFFFF"/>
            <w:tcMar>
              <w:top w:w="28" w:type="dxa"/>
              <w:left w:w="0" w:type="dxa"/>
              <w:bottom w:w="28" w:type="dxa"/>
              <w:right w:w="0" w:type="dxa"/>
            </w:tcMar>
            <w:vAlign w:val="center"/>
          </w:tcPr>
          <w:p w14:paraId="77F54879" w14:textId="2B47C317"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3,441</w:t>
            </w:r>
          </w:p>
        </w:tc>
        <w:tc>
          <w:tcPr>
            <w:tcW w:w="1126" w:type="dxa"/>
            <w:tcBorders>
              <w:top w:val="single" w:sz="12"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17EA3A6D" w14:textId="1AA689FD"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0,070</w:t>
            </w:r>
          </w:p>
        </w:tc>
      </w:tr>
      <w:tr w:rsidR="00A61AAB" w:rsidRPr="00833D68" w14:paraId="2AC3D013" w14:textId="77777777" w:rsidTr="00635266">
        <w:trPr>
          <w:jc w:val="center"/>
        </w:trPr>
        <w:tc>
          <w:tcPr>
            <w:tcW w:w="1670" w:type="dxa"/>
            <w:vMerge/>
            <w:tcBorders>
              <w:left w:val="single" w:sz="12" w:space="0" w:color="auto"/>
            </w:tcBorders>
            <w:shd w:val="clear" w:color="auto" w:fill="FFFFFF"/>
            <w:tcMar>
              <w:top w:w="28" w:type="dxa"/>
              <w:left w:w="0" w:type="dxa"/>
              <w:bottom w:w="28" w:type="dxa"/>
              <w:right w:w="0" w:type="dxa"/>
            </w:tcMar>
            <w:vAlign w:val="center"/>
          </w:tcPr>
          <w:p w14:paraId="41600EE6" w14:textId="77777777" w:rsidR="00A61AAB" w:rsidRPr="00833D68" w:rsidRDefault="00A61AAB" w:rsidP="00635266">
            <w:pPr>
              <w:pStyle w:val="Bodytext20"/>
              <w:shd w:val="clear" w:color="auto" w:fill="auto"/>
              <w:ind w:left="57" w:right="57"/>
              <w:jc w:val="center"/>
              <w:rPr>
                <w:rStyle w:val="Bodytext2MicrosoftSansSerif85ptSpacing0pt"/>
                <w:rFonts w:asciiTheme="minorHAnsi" w:hAnsiTheme="minorHAnsi" w:cstheme="minorHAnsi"/>
                <w:spacing w:val="0"/>
                <w:sz w:val="18"/>
                <w:szCs w:val="20"/>
                <w:lang w:val="cs-CZ"/>
              </w:rPr>
            </w:pPr>
          </w:p>
        </w:tc>
        <w:tc>
          <w:tcPr>
            <w:tcW w:w="3312" w:type="dxa"/>
            <w:tcBorders>
              <w:top w:val="single" w:sz="4" w:space="0" w:color="auto"/>
              <w:left w:val="single" w:sz="4" w:space="0" w:color="auto"/>
            </w:tcBorders>
            <w:shd w:val="clear" w:color="auto" w:fill="FFFFFF"/>
            <w:tcMar>
              <w:top w:w="28" w:type="dxa"/>
              <w:left w:w="0" w:type="dxa"/>
              <w:bottom w:w="28" w:type="dxa"/>
              <w:right w:w="0" w:type="dxa"/>
            </w:tcMar>
            <w:vAlign w:val="center"/>
          </w:tcPr>
          <w:p w14:paraId="1D2855B7" w14:textId="77777777" w:rsidR="00A61AAB" w:rsidRPr="00833D68" w:rsidRDefault="00A61AAB" w:rsidP="00635266">
            <w:pPr>
              <w:pStyle w:val="Bodytext20"/>
              <w:shd w:val="clear" w:color="auto" w:fill="auto"/>
              <w:ind w:left="57" w:right="57"/>
              <w:rPr>
                <w:rFonts w:asciiTheme="minorHAnsi" w:hAnsiTheme="minorHAnsi" w:cstheme="minorHAnsi"/>
                <w:sz w:val="18"/>
                <w:szCs w:val="18"/>
              </w:rPr>
            </w:pPr>
            <w:r w:rsidRPr="00833D68">
              <w:rPr>
                <w:rStyle w:val="Bodytext2MicrosoftSansSerif85ptSpacing0pt"/>
                <w:rFonts w:asciiTheme="minorHAnsi" w:hAnsiTheme="minorHAnsi" w:cstheme="minorHAnsi"/>
                <w:sz w:val="18"/>
                <w:szCs w:val="18"/>
                <w:lang w:val="de-DE" w:bidi="de-DE"/>
              </w:rPr>
              <w:t>Hydraulischer Druckverlust des Kessels</w:t>
            </w:r>
          </w:p>
        </w:tc>
        <w:tc>
          <w:tcPr>
            <w:tcW w:w="1018" w:type="dxa"/>
            <w:tcBorders>
              <w:top w:val="single" w:sz="4"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2F6CFDE3" w14:textId="77777777"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[Pa]</w:t>
            </w:r>
          </w:p>
        </w:tc>
        <w:tc>
          <w:tcPr>
            <w:tcW w:w="1032" w:type="dxa"/>
            <w:tcBorders>
              <w:top w:val="single" w:sz="4" w:space="0" w:color="auto"/>
              <w:left w:val="single" w:sz="12" w:space="0" w:color="auto"/>
            </w:tcBorders>
            <w:shd w:val="clear" w:color="auto" w:fill="FFFFFF"/>
            <w:tcMar>
              <w:top w:w="28" w:type="dxa"/>
              <w:left w:w="0" w:type="dxa"/>
              <w:bottom w:w="28" w:type="dxa"/>
              <w:right w:w="0" w:type="dxa"/>
            </w:tcMar>
            <w:vAlign w:val="center"/>
          </w:tcPr>
          <w:p w14:paraId="0354ADFB" w14:textId="0FAB84BC"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775</w:t>
            </w:r>
          </w:p>
        </w:tc>
        <w:tc>
          <w:tcPr>
            <w:tcW w:w="1126" w:type="dxa"/>
            <w:tcBorders>
              <w:top w:val="single" w:sz="4"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62A338B8" w14:textId="4C34CCF9"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36</w:t>
            </w:r>
          </w:p>
        </w:tc>
      </w:tr>
      <w:tr w:rsidR="00A61AAB" w:rsidRPr="00833D68" w14:paraId="729EC116" w14:textId="77777777" w:rsidTr="00635266">
        <w:trPr>
          <w:jc w:val="center"/>
        </w:trPr>
        <w:tc>
          <w:tcPr>
            <w:tcW w:w="1670" w:type="dxa"/>
            <w:vMerge/>
            <w:tcBorders>
              <w:left w:val="single" w:sz="12" w:space="0" w:color="auto"/>
            </w:tcBorders>
            <w:shd w:val="clear" w:color="auto" w:fill="FFFFFF"/>
            <w:tcMar>
              <w:top w:w="28" w:type="dxa"/>
              <w:left w:w="0" w:type="dxa"/>
              <w:bottom w:w="28" w:type="dxa"/>
              <w:right w:w="0" w:type="dxa"/>
            </w:tcMar>
            <w:vAlign w:val="center"/>
          </w:tcPr>
          <w:p w14:paraId="35124298" w14:textId="77777777" w:rsidR="00A61AAB" w:rsidRPr="00833D68" w:rsidRDefault="00A61AAB" w:rsidP="00635266">
            <w:pPr>
              <w:pStyle w:val="Bodytext20"/>
              <w:shd w:val="clear" w:color="auto" w:fill="auto"/>
              <w:ind w:left="57" w:right="57"/>
              <w:jc w:val="center"/>
              <w:rPr>
                <w:rStyle w:val="Bodytext2MicrosoftSansSerif85ptSpacing0pt"/>
                <w:rFonts w:asciiTheme="minorHAnsi" w:hAnsiTheme="minorHAnsi" w:cstheme="minorHAnsi"/>
                <w:spacing w:val="0"/>
                <w:sz w:val="18"/>
                <w:szCs w:val="20"/>
                <w:lang w:val="cs-CZ"/>
              </w:rPr>
            </w:pPr>
          </w:p>
        </w:tc>
        <w:tc>
          <w:tcPr>
            <w:tcW w:w="3312" w:type="dxa"/>
            <w:tcBorders>
              <w:top w:val="single" w:sz="4" w:space="0" w:color="auto"/>
              <w:left w:val="single" w:sz="4" w:space="0" w:color="auto"/>
            </w:tcBorders>
            <w:shd w:val="clear" w:color="auto" w:fill="FFFFFF"/>
            <w:tcMar>
              <w:top w:w="28" w:type="dxa"/>
              <w:left w:w="0" w:type="dxa"/>
              <w:bottom w:w="28" w:type="dxa"/>
              <w:right w:w="0" w:type="dxa"/>
            </w:tcMar>
            <w:vAlign w:val="center"/>
          </w:tcPr>
          <w:p w14:paraId="189184F5" w14:textId="77777777" w:rsidR="00A61AAB" w:rsidRPr="00833D68" w:rsidRDefault="00A61AAB" w:rsidP="00635266">
            <w:pPr>
              <w:pStyle w:val="Bodytext20"/>
              <w:shd w:val="clear" w:color="auto" w:fill="auto"/>
              <w:ind w:left="57" w:right="57"/>
              <w:rPr>
                <w:rFonts w:asciiTheme="minorHAnsi" w:hAnsiTheme="minorHAnsi" w:cstheme="minorHAnsi"/>
                <w:sz w:val="18"/>
                <w:szCs w:val="18"/>
              </w:rPr>
            </w:pPr>
            <w:r w:rsidRPr="00833D68">
              <w:rPr>
                <w:rStyle w:val="Bodytext2MicrosoftSansSerif85ptSpacing0pt"/>
                <w:rFonts w:asciiTheme="minorHAnsi" w:hAnsiTheme="minorHAnsi" w:cstheme="minorHAnsi"/>
                <w:sz w:val="18"/>
                <w:szCs w:val="18"/>
                <w:lang w:val="de-DE" w:bidi="de-DE"/>
              </w:rPr>
              <w:t>Hydraulischer Druckverlust des Kessels</w:t>
            </w:r>
          </w:p>
        </w:tc>
        <w:tc>
          <w:tcPr>
            <w:tcW w:w="1018" w:type="dxa"/>
            <w:tcBorders>
              <w:top w:val="single" w:sz="4"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21A66646" w14:textId="77777777"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[mbar]</w:t>
            </w:r>
          </w:p>
        </w:tc>
        <w:tc>
          <w:tcPr>
            <w:tcW w:w="1032" w:type="dxa"/>
            <w:tcBorders>
              <w:top w:val="single" w:sz="4" w:space="0" w:color="auto"/>
              <w:left w:val="single" w:sz="12" w:space="0" w:color="auto"/>
            </w:tcBorders>
            <w:shd w:val="clear" w:color="auto" w:fill="FFFFFF"/>
            <w:tcMar>
              <w:top w:w="28" w:type="dxa"/>
              <w:left w:w="0" w:type="dxa"/>
              <w:bottom w:w="28" w:type="dxa"/>
              <w:right w:w="0" w:type="dxa"/>
            </w:tcMar>
            <w:vAlign w:val="center"/>
          </w:tcPr>
          <w:p w14:paraId="07AE58E9" w14:textId="67F0137C"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7,75</w:t>
            </w:r>
          </w:p>
        </w:tc>
        <w:tc>
          <w:tcPr>
            <w:tcW w:w="1126" w:type="dxa"/>
            <w:tcBorders>
              <w:top w:val="single" w:sz="4"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46958F14" w14:textId="41C38908"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0,36</w:t>
            </w:r>
          </w:p>
        </w:tc>
      </w:tr>
      <w:tr w:rsidR="00A61AAB" w:rsidRPr="00833D68" w14:paraId="4AE8678C" w14:textId="77777777" w:rsidTr="00635266">
        <w:trPr>
          <w:jc w:val="center"/>
        </w:trPr>
        <w:tc>
          <w:tcPr>
            <w:tcW w:w="1670" w:type="dxa"/>
            <w:vMerge/>
            <w:tcBorders>
              <w:left w:val="single" w:sz="12" w:space="0" w:color="auto"/>
              <w:bottom w:val="single" w:sz="12" w:space="0" w:color="auto"/>
            </w:tcBorders>
            <w:shd w:val="clear" w:color="auto" w:fill="FFFFFF"/>
            <w:tcMar>
              <w:top w:w="28" w:type="dxa"/>
              <w:left w:w="0" w:type="dxa"/>
              <w:bottom w:w="28" w:type="dxa"/>
              <w:right w:w="0" w:type="dxa"/>
            </w:tcMar>
            <w:vAlign w:val="center"/>
          </w:tcPr>
          <w:p w14:paraId="4F626C7E" w14:textId="77777777" w:rsidR="00A61AAB" w:rsidRPr="00833D68" w:rsidRDefault="00A61AAB" w:rsidP="00635266">
            <w:pPr>
              <w:pStyle w:val="Bodytext20"/>
              <w:shd w:val="clear" w:color="auto" w:fill="auto"/>
              <w:ind w:left="57" w:right="57"/>
              <w:jc w:val="center"/>
              <w:rPr>
                <w:rStyle w:val="Bodytext2MicrosoftSansSerif85ptSpacing0pt"/>
                <w:rFonts w:asciiTheme="minorHAnsi" w:hAnsiTheme="minorHAnsi" w:cstheme="minorHAnsi"/>
                <w:spacing w:val="0"/>
                <w:sz w:val="18"/>
                <w:szCs w:val="20"/>
                <w:lang w:val="cs-CZ"/>
              </w:rPr>
            </w:pPr>
          </w:p>
        </w:tc>
        <w:tc>
          <w:tcPr>
            <w:tcW w:w="3312" w:type="dxa"/>
            <w:tcBorders>
              <w:top w:val="single" w:sz="4" w:space="0" w:color="auto"/>
              <w:left w:val="single" w:sz="4" w:space="0" w:color="auto"/>
              <w:bottom w:val="single" w:sz="12" w:space="0" w:color="auto"/>
            </w:tcBorders>
            <w:shd w:val="clear" w:color="auto" w:fill="FFFFFF"/>
            <w:tcMar>
              <w:top w:w="28" w:type="dxa"/>
              <w:left w:w="0" w:type="dxa"/>
              <w:bottom w:w="28" w:type="dxa"/>
              <w:right w:w="0" w:type="dxa"/>
            </w:tcMar>
            <w:vAlign w:val="center"/>
          </w:tcPr>
          <w:p w14:paraId="0DE8EF39" w14:textId="77777777" w:rsidR="00A61AAB" w:rsidRPr="00833D68" w:rsidRDefault="00A61AAB" w:rsidP="00635266">
            <w:pPr>
              <w:pStyle w:val="Bodytext20"/>
              <w:shd w:val="clear" w:color="auto" w:fill="auto"/>
              <w:ind w:left="57" w:right="57"/>
              <w:rPr>
                <w:rFonts w:asciiTheme="minorHAnsi" w:hAnsiTheme="minorHAnsi" w:cstheme="minorHAnsi"/>
                <w:sz w:val="18"/>
                <w:szCs w:val="18"/>
              </w:rPr>
            </w:pPr>
            <w:r w:rsidRPr="00833D68">
              <w:rPr>
                <w:rStyle w:val="Bodytext2MicrosoftSansSerif85ptSpacing0pt"/>
                <w:rFonts w:asciiTheme="minorHAnsi" w:hAnsiTheme="minorHAnsi" w:cstheme="minorHAnsi"/>
                <w:sz w:val="18"/>
                <w:szCs w:val="18"/>
                <w:lang w:val="de-DE" w:bidi="de-DE"/>
              </w:rPr>
              <w:t>Hydraulischer Widerstandsbeiwert</w:t>
            </w:r>
          </w:p>
        </w:tc>
        <w:tc>
          <w:tcPr>
            <w:tcW w:w="1018" w:type="dxa"/>
            <w:tcBorders>
              <w:top w:val="single" w:sz="4" w:space="0" w:color="auto"/>
              <w:left w:val="single" w:sz="4" w:space="0" w:color="auto"/>
              <w:bottom w:val="single" w:sz="12" w:space="0" w:color="auto"/>
              <w:right w:val="single" w:sz="12" w:space="0" w:color="auto"/>
            </w:tcBorders>
            <w:shd w:val="clear" w:color="auto" w:fill="FFFFFF"/>
            <w:tcMar>
              <w:top w:w="28" w:type="dxa"/>
              <w:left w:w="0" w:type="dxa"/>
              <w:bottom w:w="28" w:type="dxa"/>
              <w:right w:w="0" w:type="dxa"/>
            </w:tcMar>
            <w:vAlign w:val="center"/>
          </w:tcPr>
          <w:p w14:paraId="3C2E2231" w14:textId="77777777"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w:t>
            </w:r>
          </w:p>
        </w:tc>
        <w:tc>
          <w:tcPr>
            <w:tcW w:w="1032" w:type="dxa"/>
            <w:tcBorders>
              <w:top w:val="single" w:sz="4" w:space="0" w:color="auto"/>
              <w:left w:val="single" w:sz="12" w:space="0" w:color="auto"/>
              <w:bottom w:val="single" w:sz="12" w:space="0" w:color="auto"/>
            </w:tcBorders>
            <w:shd w:val="clear" w:color="auto" w:fill="FFFFFF"/>
            <w:tcMar>
              <w:top w:w="28" w:type="dxa"/>
              <w:left w:w="0" w:type="dxa"/>
              <w:bottom w:w="28" w:type="dxa"/>
              <w:right w:w="0" w:type="dxa"/>
            </w:tcMar>
            <w:vAlign w:val="center"/>
          </w:tcPr>
          <w:p w14:paraId="50E28C63" w14:textId="21CA407C"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1,10</w:t>
            </w:r>
          </w:p>
        </w:tc>
        <w:tc>
          <w:tcPr>
            <w:tcW w:w="1126" w:type="dxa"/>
            <w:tcBorders>
              <w:top w:val="single" w:sz="4" w:space="0" w:color="auto"/>
              <w:left w:val="single" w:sz="4" w:space="0" w:color="auto"/>
              <w:bottom w:val="single" w:sz="12" w:space="0" w:color="auto"/>
              <w:right w:val="single" w:sz="12" w:space="0" w:color="auto"/>
            </w:tcBorders>
            <w:shd w:val="clear" w:color="auto" w:fill="FFFFFF"/>
            <w:tcMar>
              <w:top w:w="28" w:type="dxa"/>
              <w:left w:w="0" w:type="dxa"/>
              <w:bottom w:w="28" w:type="dxa"/>
              <w:right w:w="0" w:type="dxa"/>
            </w:tcMar>
            <w:vAlign w:val="center"/>
          </w:tcPr>
          <w:p w14:paraId="1E30A2F6" w14:textId="6AF96A48"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0,28</w:t>
            </w:r>
          </w:p>
        </w:tc>
      </w:tr>
      <w:tr w:rsidR="00A61AAB" w:rsidRPr="00833D68" w14:paraId="4DFED06A" w14:textId="77777777" w:rsidTr="00635266">
        <w:trPr>
          <w:jc w:val="center"/>
        </w:trPr>
        <w:tc>
          <w:tcPr>
            <w:tcW w:w="1670" w:type="dxa"/>
            <w:vMerge w:val="restart"/>
            <w:tcBorders>
              <w:top w:val="single" w:sz="12" w:space="0" w:color="auto"/>
              <w:left w:val="single" w:sz="12" w:space="0" w:color="auto"/>
            </w:tcBorders>
            <w:shd w:val="clear" w:color="auto" w:fill="FFFFFF"/>
            <w:tcMar>
              <w:top w:w="28" w:type="dxa"/>
              <w:left w:w="0" w:type="dxa"/>
              <w:bottom w:w="28" w:type="dxa"/>
              <w:right w:w="0" w:type="dxa"/>
            </w:tcMar>
            <w:vAlign w:val="center"/>
          </w:tcPr>
          <w:p w14:paraId="50D937D5" w14:textId="77777777" w:rsidR="00A61AAB" w:rsidRPr="00833D68" w:rsidRDefault="00A61AAB" w:rsidP="00635266">
            <w:pPr>
              <w:pStyle w:val="Bodytext20"/>
              <w:shd w:val="clear" w:color="auto" w:fill="auto"/>
              <w:ind w:left="57" w:right="57"/>
              <w:jc w:val="center"/>
              <w:rPr>
                <w:rStyle w:val="Bodytext2MicrosoftSansSerif85ptSpacing0pt"/>
                <w:rFonts w:asciiTheme="minorHAnsi" w:hAnsiTheme="minorHAnsi" w:cstheme="minorHAnsi"/>
                <w:spacing w:val="0"/>
                <w:sz w:val="18"/>
                <w:szCs w:val="20"/>
                <w:lang w:val="cs-CZ"/>
              </w:rPr>
            </w:pPr>
            <w:r w:rsidRPr="00833D68">
              <w:rPr>
                <w:rStyle w:val="Bodytext2MicrosoftSansSerif85ptSpacing0pt"/>
                <w:rFonts w:asciiTheme="minorHAnsi" w:hAnsiTheme="minorHAnsi"/>
                <w:sz w:val="18"/>
                <w:szCs w:val="20"/>
                <w:lang w:val="de-DE" w:bidi="de-DE"/>
              </w:rPr>
              <w:t>Δt = 20 °C</w:t>
            </w:r>
          </w:p>
        </w:tc>
        <w:tc>
          <w:tcPr>
            <w:tcW w:w="3312" w:type="dxa"/>
            <w:tcBorders>
              <w:top w:val="single" w:sz="12" w:space="0" w:color="auto"/>
              <w:left w:val="single" w:sz="4" w:space="0" w:color="auto"/>
            </w:tcBorders>
            <w:shd w:val="clear" w:color="auto" w:fill="FFFFFF"/>
            <w:tcMar>
              <w:top w:w="28" w:type="dxa"/>
              <w:left w:w="0" w:type="dxa"/>
              <w:bottom w:w="28" w:type="dxa"/>
              <w:right w:w="0" w:type="dxa"/>
            </w:tcMar>
            <w:vAlign w:val="center"/>
          </w:tcPr>
          <w:p w14:paraId="383FB547" w14:textId="77777777" w:rsidR="00A61AAB" w:rsidRPr="00833D68" w:rsidRDefault="00A61AAB" w:rsidP="00635266">
            <w:pPr>
              <w:pStyle w:val="Bodytext20"/>
              <w:shd w:val="clear" w:color="auto" w:fill="auto"/>
              <w:ind w:left="57" w:right="57"/>
              <w:rPr>
                <w:rFonts w:asciiTheme="minorHAnsi" w:hAnsiTheme="minorHAnsi" w:cstheme="minorHAnsi"/>
                <w:sz w:val="18"/>
              </w:rPr>
            </w:pPr>
            <w:r w:rsidRPr="00833D68">
              <w:rPr>
                <w:rStyle w:val="Bodytext2MicrosoftSansSerif85ptSpacing0pt"/>
                <w:rFonts w:asciiTheme="minorHAnsi" w:hAnsiTheme="minorHAnsi" w:cstheme="minorHAnsi"/>
                <w:sz w:val="18"/>
                <w:szCs w:val="18"/>
                <w:lang w:val="de-DE" w:bidi="de-DE"/>
              </w:rPr>
              <w:t>Wasserdurchfluss durch den Kessel</w:t>
            </w:r>
          </w:p>
        </w:tc>
        <w:tc>
          <w:tcPr>
            <w:tcW w:w="1018" w:type="dxa"/>
            <w:tcBorders>
              <w:top w:val="single" w:sz="12"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7F1A48E5" w14:textId="77777777"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[m</w:t>
            </w:r>
            <w:r w:rsidRPr="00833D68">
              <w:rPr>
                <w:rStyle w:val="Bodytext2MicrosoftSansSerif85ptSpacing0pt"/>
                <w:rFonts w:asciiTheme="minorHAnsi" w:hAnsiTheme="minorHAnsi"/>
                <w:sz w:val="18"/>
                <w:szCs w:val="20"/>
                <w:vertAlign w:val="superscript"/>
                <w:lang w:val="de-DE" w:bidi="de-DE"/>
              </w:rPr>
              <w:t>3</w:t>
            </w:r>
            <w:r w:rsidRPr="00833D68">
              <w:rPr>
                <w:rStyle w:val="Bodytext2MicrosoftSansSerif85ptSpacing0pt"/>
                <w:rFonts w:asciiTheme="minorHAnsi" w:hAnsiTheme="minorHAnsi"/>
                <w:sz w:val="18"/>
                <w:szCs w:val="20"/>
                <w:lang w:val="de-DE" w:bidi="de-DE"/>
              </w:rPr>
              <w:t>/h]</w:t>
            </w:r>
          </w:p>
        </w:tc>
        <w:tc>
          <w:tcPr>
            <w:tcW w:w="1032" w:type="dxa"/>
            <w:tcBorders>
              <w:top w:val="single" w:sz="12" w:space="0" w:color="auto"/>
              <w:left w:val="single" w:sz="12" w:space="0" w:color="auto"/>
            </w:tcBorders>
            <w:shd w:val="clear" w:color="auto" w:fill="FFFFFF"/>
            <w:tcMar>
              <w:top w:w="28" w:type="dxa"/>
              <w:left w:w="0" w:type="dxa"/>
              <w:bottom w:w="28" w:type="dxa"/>
              <w:right w:w="0" w:type="dxa"/>
            </w:tcMar>
            <w:vAlign w:val="center"/>
          </w:tcPr>
          <w:p w14:paraId="2E6B6CCF" w14:textId="63996F89" w:rsidR="00A61AAB" w:rsidRPr="00833D68" w:rsidRDefault="00A61AAB" w:rsidP="00635266">
            <w:pPr>
              <w:pStyle w:val="Bodytext20"/>
              <w:shd w:val="clear" w:color="auto" w:fill="auto"/>
              <w:ind w:left="57" w:right="57"/>
              <w:jc w:val="center"/>
              <w:rPr>
                <w:rStyle w:val="Bodytext2MicrosoftSansSerif85ptSpacing0pt"/>
                <w:rFonts w:asciiTheme="minorHAnsi" w:hAnsiTheme="minorHAnsi" w:cstheme="minorHAnsi"/>
                <w:spacing w:val="0"/>
                <w:sz w:val="18"/>
                <w:szCs w:val="20"/>
                <w:lang w:val="cs-CZ"/>
              </w:rPr>
            </w:pPr>
            <w:r w:rsidRPr="00833D68">
              <w:rPr>
                <w:rStyle w:val="Bodytext2MicrosoftSansSerif85ptSpacing0pt"/>
                <w:rFonts w:asciiTheme="minorHAnsi" w:hAnsiTheme="minorHAnsi"/>
                <w:sz w:val="18"/>
                <w:szCs w:val="20"/>
                <w:lang w:val="de-DE" w:bidi="de-DE"/>
              </w:rPr>
              <w:t>1,725</w:t>
            </w:r>
          </w:p>
        </w:tc>
        <w:tc>
          <w:tcPr>
            <w:tcW w:w="1126" w:type="dxa"/>
            <w:tcBorders>
              <w:top w:val="single" w:sz="12"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6A39FF2A" w14:textId="446F9027"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0,008</w:t>
            </w:r>
          </w:p>
        </w:tc>
      </w:tr>
      <w:tr w:rsidR="00A61AAB" w:rsidRPr="00833D68" w14:paraId="0B4AF394" w14:textId="77777777" w:rsidTr="00635266">
        <w:trPr>
          <w:jc w:val="center"/>
        </w:trPr>
        <w:tc>
          <w:tcPr>
            <w:tcW w:w="1670" w:type="dxa"/>
            <w:vMerge/>
            <w:tcBorders>
              <w:left w:val="single" w:sz="12" w:space="0" w:color="auto"/>
            </w:tcBorders>
            <w:shd w:val="clear" w:color="auto" w:fill="FFFFFF"/>
            <w:tcMar>
              <w:top w:w="28" w:type="dxa"/>
              <w:left w:w="0" w:type="dxa"/>
              <w:bottom w:w="28" w:type="dxa"/>
              <w:right w:w="0" w:type="dxa"/>
            </w:tcMar>
            <w:vAlign w:val="center"/>
          </w:tcPr>
          <w:p w14:paraId="438E4A66" w14:textId="77777777" w:rsidR="00A61AAB" w:rsidRPr="00833D68" w:rsidRDefault="00A61AAB" w:rsidP="00635266">
            <w:pPr>
              <w:ind w:left="57" w:right="57"/>
              <w:jc w:val="center"/>
              <w:rPr>
                <w:rFonts w:cstheme="minorHAnsi"/>
                <w:sz w:val="18"/>
                <w:szCs w:val="20"/>
              </w:rPr>
            </w:pPr>
          </w:p>
        </w:tc>
        <w:tc>
          <w:tcPr>
            <w:tcW w:w="3312" w:type="dxa"/>
            <w:tcBorders>
              <w:top w:val="single" w:sz="4" w:space="0" w:color="auto"/>
              <w:left w:val="single" w:sz="4" w:space="0" w:color="auto"/>
            </w:tcBorders>
            <w:shd w:val="clear" w:color="auto" w:fill="FFFFFF"/>
            <w:tcMar>
              <w:top w:w="28" w:type="dxa"/>
              <w:left w:w="0" w:type="dxa"/>
              <w:bottom w:w="28" w:type="dxa"/>
              <w:right w:w="0" w:type="dxa"/>
            </w:tcMar>
            <w:vAlign w:val="center"/>
          </w:tcPr>
          <w:p w14:paraId="44C9075E" w14:textId="77777777" w:rsidR="00A61AAB" w:rsidRPr="00833D68" w:rsidRDefault="00A61AAB" w:rsidP="00635266">
            <w:pPr>
              <w:pStyle w:val="Bodytext20"/>
              <w:shd w:val="clear" w:color="auto" w:fill="auto"/>
              <w:ind w:left="57" w:right="57"/>
              <w:rPr>
                <w:rFonts w:asciiTheme="minorHAnsi" w:hAnsiTheme="minorHAnsi" w:cstheme="minorHAnsi"/>
                <w:sz w:val="18"/>
              </w:rPr>
            </w:pPr>
            <w:r w:rsidRPr="00833D68">
              <w:rPr>
                <w:rStyle w:val="Bodytext2MicrosoftSansSerif85ptSpacing0pt"/>
                <w:rFonts w:asciiTheme="minorHAnsi" w:hAnsiTheme="minorHAnsi" w:cstheme="minorHAnsi"/>
                <w:sz w:val="18"/>
                <w:szCs w:val="18"/>
                <w:lang w:val="de-DE" w:bidi="de-DE"/>
              </w:rPr>
              <w:t>Hydraulischer Druckverlust des Kessels</w:t>
            </w:r>
          </w:p>
        </w:tc>
        <w:tc>
          <w:tcPr>
            <w:tcW w:w="1018" w:type="dxa"/>
            <w:tcBorders>
              <w:top w:val="single" w:sz="4"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6F2C7298" w14:textId="77777777"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[Pa]</w:t>
            </w:r>
          </w:p>
        </w:tc>
        <w:tc>
          <w:tcPr>
            <w:tcW w:w="1032" w:type="dxa"/>
            <w:tcBorders>
              <w:top w:val="single" w:sz="4" w:space="0" w:color="auto"/>
              <w:left w:val="single" w:sz="12" w:space="0" w:color="auto"/>
            </w:tcBorders>
            <w:shd w:val="clear" w:color="auto" w:fill="FFFFFF"/>
            <w:tcMar>
              <w:top w:w="28" w:type="dxa"/>
              <w:left w:w="0" w:type="dxa"/>
              <w:bottom w:w="28" w:type="dxa"/>
              <w:right w:w="0" w:type="dxa"/>
            </w:tcMar>
            <w:vAlign w:val="center"/>
          </w:tcPr>
          <w:p w14:paraId="17351C12" w14:textId="580D19CA" w:rsidR="00A61AAB" w:rsidRPr="00833D68" w:rsidRDefault="00A61AAB" w:rsidP="00635266">
            <w:pPr>
              <w:pStyle w:val="Bodytext20"/>
              <w:shd w:val="clear" w:color="auto" w:fill="auto"/>
              <w:ind w:left="57" w:right="57"/>
              <w:jc w:val="center"/>
              <w:rPr>
                <w:rStyle w:val="Bodytext2MicrosoftSansSerif85ptSpacing0pt"/>
                <w:rFonts w:asciiTheme="minorHAnsi" w:hAnsiTheme="minorHAnsi" w:cstheme="minorHAnsi"/>
                <w:spacing w:val="0"/>
                <w:sz w:val="18"/>
                <w:szCs w:val="20"/>
                <w:lang w:val="cs-CZ"/>
              </w:rPr>
            </w:pPr>
            <w:r w:rsidRPr="00833D68">
              <w:rPr>
                <w:rStyle w:val="Bodytext2MicrosoftSansSerif85ptSpacing0pt"/>
                <w:rFonts w:asciiTheme="minorHAnsi" w:hAnsiTheme="minorHAnsi"/>
                <w:sz w:val="18"/>
                <w:szCs w:val="20"/>
                <w:lang w:val="de-DE" w:bidi="de-DE"/>
              </w:rPr>
              <w:t>199</w:t>
            </w:r>
          </w:p>
        </w:tc>
        <w:tc>
          <w:tcPr>
            <w:tcW w:w="1126" w:type="dxa"/>
            <w:tcBorders>
              <w:top w:val="single" w:sz="4"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6B8292E9" w14:textId="09A81BA2"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24</w:t>
            </w:r>
          </w:p>
        </w:tc>
      </w:tr>
      <w:tr w:rsidR="00A61AAB" w:rsidRPr="00833D68" w14:paraId="323E04B3" w14:textId="77777777" w:rsidTr="00635266">
        <w:trPr>
          <w:jc w:val="center"/>
        </w:trPr>
        <w:tc>
          <w:tcPr>
            <w:tcW w:w="1670" w:type="dxa"/>
            <w:vMerge/>
            <w:tcBorders>
              <w:left w:val="single" w:sz="12" w:space="0" w:color="auto"/>
            </w:tcBorders>
            <w:shd w:val="clear" w:color="auto" w:fill="FFFFFF"/>
            <w:tcMar>
              <w:top w:w="28" w:type="dxa"/>
              <w:left w:w="0" w:type="dxa"/>
              <w:bottom w:w="28" w:type="dxa"/>
              <w:right w:w="0" w:type="dxa"/>
            </w:tcMar>
            <w:vAlign w:val="center"/>
          </w:tcPr>
          <w:p w14:paraId="556F1CDA" w14:textId="77777777" w:rsidR="00A61AAB" w:rsidRPr="00833D68" w:rsidRDefault="00A61AAB" w:rsidP="00635266">
            <w:pPr>
              <w:ind w:left="57" w:right="57"/>
              <w:jc w:val="center"/>
              <w:rPr>
                <w:rFonts w:cstheme="minorHAnsi"/>
                <w:sz w:val="18"/>
                <w:szCs w:val="20"/>
              </w:rPr>
            </w:pPr>
          </w:p>
        </w:tc>
        <w:tc>
          <w:tcPr>
            <w:tcW w:w="3312" w:type="dxa"/>
            <w:tcBorders>
              <w:top w:val="single" w:sz="4" w:space="0" w:color="auto"/>
              <w:left w:val="single" w:sz="4" w:space="0" w:color="auto"/>
            </w:tcBorders>
            <w:shd w:val="clear" w:color="auto" w:fill="FFFFFF"/>
            <w:tcMar>
              <w:top w:w="28" w:type="dxa"/>
              <w:left w:w="0" w:type="dxa"/>
              <w:bottom w:w="28" w:type="dxa"/>
              <w:right w:w="0" w:type="dxa"/>
            </w:tcMar>
            <w:vAlign w:val="center"/>
          </w:tcPr>
          <w:p w14:paraId="22B2B7DB" w14:textId="77777777" w:rsidR="00A61AAB" w:rsidRPr="00833D68" w:rsidRDefault="00A61AAB" w:rsidP="00635266">
            <w:pPr>
              <w:pStyle w:val="Bodytext20"/>
              <w:shd w:val="clear" w:color="auto" w:fill="auto"/>
              <w:ind w:left="57" w:right="57"/>
              <w:rPr>
                <w:rFonts w:asciiTheme="minorHAnsi" w:hAnsiTheme="minorHAnsi" w:cstheme="minorHAnsi"/>
                <w:sz w:val="18"/>
              </w:rPr>
            </w:pPr>
            <w:r w:rsidRPr="00833D68">
              <w:rPr>
                <w:rStyle w:val="Bodytext2MicrosoftSansSerif85ptSpacing0pt"/>
                <w:rFonts w:asciiTheme="minorHAnsi" w:hAnsiTheme="minorHAnsi" w:cstheme="minorHAnsi"/>
                <w:sz w:val="18"/>
                <w:szCs w:val="18"/>
                <w:lang w:val="de-DE" w:bidi="de-DE"/>
              </w:rPr>
              <w:t>Hydraulischer Druckverlust des Kessels</w:t>
            </w:r>
          </w:p>
        </w:tc>
        <w:tc>
          <w:tcPr>
            <w:tcW w:w="1018" w:type="dxa"/>
            <w:tcBorders>
              <w:top w:val="single" w:sz="4"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3D440C2C" w14:textId="77777777"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mbar</w:t>
            </w:r>
          </w:p>
        </w:tc>
        <w:tc>
          <w:tcPr>
            <w:tcW w:w="1032" w:type="dxa"/>
            <w:tcBorders>
              <w:top w:val="single" w:sz="4" w:space="0" w:color="auto"/>
              <w:left w:val="single" w:sz="12" w:space="0" w:color="auto"/>
            </w:tcBorders>
            <w:shd w:val="clear" w:color="auto" w:fill="FFFFFF"/>
            <w:tcMar>
              <w:top w:w="28" w:type="dxa"/>
              <w:left w:w="0" w:type="dxa"/>
              <w:bottom w:w="28" w:type="dxa"/>
              <w:right w:w="0" w:type="dxa"/>
            </w:tcMar>
            <w:vAlign w:val="center"/>
          </w:tcPr>
          <w:p w14:paraId="7693D5FD" w14:textId="02DC482A" w:rsidR="00A61AAB" w:rsidRPr="00833D68" w:rsidRDefault="00A61AAB" w:rsidP="00635266">
            <w:pPr>
              <w:pStyle w:val="Bodytext20"/>
              <w:shd w:val="clear" w:color="auto" w:fill="auto"/>
              <w:ind w:left="57" w:right="57"/>
              <w:jc w:val="center"/>
              <w:rPr>
                <w:rStyle w:val="Bodytext2MicrosoftSansSerif85ptSpacing0pt"/>
                <w:rFonts w:asciiTheme="minorHAnsi" w:hAnsiTheme="minorHAnsi" w:cstheme="minorHAnsi"/>
                <w:spacing w:val="0"/>
                <w:sz w:val="18"/>
                <w:szCs w:val="20"/>
                <w:lang w:val="cs-CZ"/>
              </w:rPr>
            </w:pPr>
            <w:r w:rsidRPr="00833D68">
              <w:rPr>
                <w:rStyle w:val="Bodytext2MicrosoftSansSerif85ptSpacing0pt"/>
                <w:rFonts w:asciiTheme="minorHAnsi" w:hAnsiTheme="minorHAnsi"/>
                <w:sz w:val="18"/>
                <w:szCs w:val="20"/>
                <w:lang w:val="de-DE" w:bidi="de-DE"/>
              </w:rPr>
              <w:t>1,99</w:t>
            </w:r>
          </w:p>
        </w:tc>
        <w:tc>
          <w:tcPr>
            <w:tcW w:w="1126" w:type="dxa"/>
            <w:tcBorders>
              <w:top w:val="single" w:sz="4" w:space="0" w:color="auto"/>
              <w:left w:val="single" w:sz="4" w:space="0" w:color="auto"/>
              <w:right w:val="single" w:sz="12" w:space="0" w:color="auto"/>
            </w:tcBorders>
            <w:shd w:val="clear" w:color="auto" w:fill="FFFFFF"/>
            <w:tcMar>
              <w:top w:w="28" w:type="dxa"/>
              <w:left w:w="0" w:type="dxa"/>
              <w:bottom w:w="28" w:type="dxa"/>
              <w:right w:w="0" w:type="dxa"/>
            </w:tcMar>
            <w:vAlign w:val="center"/>
          </w:tcPr>
          <w:p w14:paraId="20853B3B" w14:textId="031A4992"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0,24</w:t>
            </w:r>
          </w:p>
        </w:tc>
      </w:tr>
      <w:tr w:rsidR="00A61AAB" w:rsidRPr="00833D68" w14:paraId="2CA9B61D" w14:textId="77777777" w:rsidTr="00635266">
        <w:trPr>
          <w:jc w:val="center"/>
        </w:trPr>
        <w:tc>
          <w:tcPr>
            <w:tcW w:w="1670" w:type="dxa"/>
            <w:vMerge/>
            <w:tcBorders>
              <w:left w:val="single" w:sz="12" w:space="0" w:color="auto"/>
              <w:bottom w:val="single" w:sz="12" w:space="0" w:color="auto"/>
            </w:tcBorders>
            <w:shd w:val="clear" w:color="auto" w:fill="FFFFFF"/>
            <w:tcMar>
              <w:top w:w="28" w:type="dxa"/>
              <w:left w:w="0" w:type="dxa"/>
              <w:bottom w:w="28" w:type="dxa"/>
              <w:right w:w="0" w:type="dxa"/>
            </w:tcMar>
            <w:vAlign w:val="center"/>
          </w:tcPr>
          <w:p w14:paraId="10471EB2" w14:textId="77777777" w:rsidR="00A61AAB" w:rsidRPr="00833D68" w:rsidRDefault="00A61AAB" w:rsidP="00635266">
            <w:pPr>
              <w:ind w:left="57" w:right="57"/>
              <w:jc w:val="center"/>
              <w:rPr>
                <w:rFonts w:cstheme="minorHAnsi"/>
                <w:sz w:val="18"/>
                <w:szCs w:val="20"/>
              </w:rPr>
            </w:pPr>
          </w:p>
        </w:tc>
        <w:tc>
          <w:tcPr>
            <w:tcW w:w="3312" w:type="dxa"/>
            <w:tcBorders>
              <w:top w:val="single" w:sz="4" w:space="0" w:color="auto"/>
              <w:left w:val="single" w:sz="4" w:space="0" w:color="auto"/>
              <w:bottom w:val="single" w:sz="12" w:space="0" w:color="auto"/>
            </w:tcBorders>
            <w:shd w:val="clear" w:color="auto" w:fill="FFFFFF"/>
            <w:tcMar>
              <w:top w:w="28" w:type="dxa"/>
              <w:left w:w="0" w:type="dxa"/>
              <w:bottom w:w="28" w:type="dxa"/>
              <w:right w:w="0" w:type="dxa"/>
            </w:tcMar>
            <w:vAlign w:val="center"/>
          </w:tcPr>
          <w:p w14:paraId="13715A13" w14:textId="77777777" w:rsidR="00A61AAB" w:rsidRPr="00833D68" w:rsidRDefault="00A61AAB" w:rsidP="00635266">
            <w:pPr>
              <w:pStyle w:val="Bodytext20"/>
              <w:shd w:val="clear" w:color="auto" w:fill="auto"/>
              <w:ind w:left="57" w:right="57"/>
              <w:rPr>
                <w:rFonts w:asciiTheme="minorHAnsi" w:hAnsiTheme="minorHAnsi" w:cstheme="minorHAnsi"/>
                <w:sz w:val="18"/>
              </w:rPr>
            </w:pPr>
            <w:r w:rsidRPr="00833D68">
              <w:rPr>
                <w:rStyle w:val="Bodytext2MicrosoftSansSerif85ptSpacing0pt"/>
                <w:rFonts w:asciiTheme="minorHAnsi" w:hAnsiTheme="minorHAnsi" w:cstheme="minorHAnsi"/>
                <w:sz w:val="18"/>
                <w:szCs w:val="18"/>
                <w:lang w:val="de-DE" w:bidi="de-DE"/>
              </w:rPr>
              <w:t>Hydraulischer Widerstandsbeiwert</w:t>
            </w:r>
          </w:p>
        </w:tc>
        <w:tc>
          <w:tcPr>
            <w:tcW w:w="1018" w:type="dxa"/>
            <w:tcBorders>
              <w:top w:val="single" w:sz="4" w:space="0" w:color="auto"/>
              <w:left w:val="single" w:sz="4" w:space="0" w:color="auto"/>
              <w:bottom w:val="single" w:sz="12" w:space="0" w:color="auto"/>
              <w:right w:val="single" w:sz="12" w:space="0" w:color="auto"/>
            </w:tcBorders>
            <w:shd w:val="clear" w:color="auto" w:fill="FFFFFF"/>
            <w:tcMar>
              <w:top w:w="28" w:type="dxa"/>
              <w:left w:w="0" w:type="dxa"/>
              <w:bottom w:w="28" w:type="dxa"/>
              <w:right w:w="0" w:type="dxa"/>
            </w:tcMar>
            <w:vAlign w:val="center"/>
          </w:tcPr>
          <w:p w14:paraId="7E994259" w14:textId="77777777"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w:t>
            </w:r>
          </w:p>
        </w:tc>
        <w:tc>
          <w:tcPr>
            <w:tcW w:w="1032" w:type="dxa"/>
            <w:tcBorders>
              <w:top w:val="single" w:sz="4" w:space="0" w:color="auto"/>
              <w:left w:val="single" w:sz="12" w:space="0" w:color="auto"/>
              <w:bottom w:val="single" w:sz="12" w:space="0" w:color="auto"/>
            </w:tcBorders>
            <w:shd w:val="clear" w:color="auto" w:fill="FFFFFF"/>
            <w:tcMar>
              <w:top w:w="28" w:type="dxa"/>
              <w:left w:w="0" w:type="dxa"/>
              <w:bottom w:w="28" w:type="dxa"/>
              <w:right w:w="0" w:type="dxa"/>
            </w:tcMar>
            <w:vAlign w:val="center"/>
          </w:tcPr>
          <w:p w14:paraId="58933A0E" w14:textId="6E859E1A" w:rsidR="00A61AAB" w:rsidRPr="00833D68" w:rsidRDefault="00A61AAB" w:rsidP="00635266">
            <w:pPr>
              <w:pStyle w:val="Bodytext20"/>
              <w:shd w:val="clear" w:color="auto" w:fill="auto"/>
              <w:ind w:left="57" w:right="57"/>
              <w:jc w:val="center"/>
              <w:rPr>
                <w:rStyle w:val="Bodytext2MicrosoftSansSerif85ptSpacing0pt"/>
                <w:rFonts w:asciiTheme="minorHAnsi" w:hAnsiTheme="minorHAnsi" w:cstheme="minorHAnsi"/>
                <w:spacing w:val="0"/>
                <w:sz w:val="18"/>
                <w:szCs w:val="20"/>
                <w:lang w:val="cs-CZ"/>
              </w:rPr>
            </w:pPr>
            <w:r w:rsidRPr="00833D68">
              <w:rPr>
                <w:rStyle w:val="Bodytext2MicrosoftSansSerif85ptSpacing0pt"/>
                <w:rFonts w:asciiTheme="minorHAnsi" w:hAnsiTheme="minorHAnsi"/>
                <w:sz w:val="18"/>
                <w:szCs w:val="20"/>
                <w:lang w:val="de-DE" w:bidi="de-DE"/>
              </w:rPr>
              <w:t>1,12</w:t>
            </w:r>
          </w:p>
        </w:tc>
        <w:tc>
          <w:tcPr>
            <w:tcW w:w="1126" w:type="dxa"/>
            <w:tcBorders>
              <w:top w:val="single" w:sz="4" w:space="0" w:color="auto"/>
              <w:left w:val="single" w:sz="4" w:space="0" w:color="auto"/>
              <w:bottom w:val="single" w:sz="12" w:space="0" w:color="auto"/>
              <w:right w:val="single" w:sz="12" w:space="0" w:color="auto"/>
            </w:tcBorders>
            <w:shd w:val="clear" w:color="auto" w:fill="FFFFFF"/>
            <w:tcMar>
              <w:top w:w="28" w:type="dxa"/>
              <w:left w:w="0" w:type="dxa"/>
              <w:bottom w:w="28" w:type="dxa"/>
              <w:right w:w="0" w:type="dxa"/>
            </w:tcMar>
            <w:vAlign w:val="center"/>
          </w:tcPr>
          <w:p w14:paraId="23271051" w14:textId="166BD486" w:rsidR="00A61AAB" w:rsidRPr="00833D68" w:rsidRDefault="00A61AAB" w:rsidP="00635266">
            <w:pPr>
              <w:pStyle w:val="Bodytext20"/>
              <w:shd w:val="clear" w:color="auto" w:fill="auto"/>
              <w:ind w:left="57" w:right="57"/>
              <w:jc w:val="center"/>
              <w:rPr>
                <w:rFonts w:asciiTheme="minorHAnsi" w:hAnsiTheme="minorHAnsi" w:cstheme="minorHAnsi"/>
                <w:sz w:val="18"/>
              </w:rPr>
            </w:pPr>
            <w:r w:rsidRPr="00833D68">
              <w:rPr>
                <w:rStyle w:val="Bodytext2MicrosoftSansSerif85ptSpacing0pt"/>
                <w:rFonts w:asciiTheme="minorHAnsi" w:hAnsiTheme="minorHAnsi"/>
                <w:sz w:val="18"/>
                <w:szCs w:val="20"/>
                <w:lang w:val="de-DE" w:bidi="de-DE"/>
              </w:rPr>
              <w:t>0,36</w:t>
            </w:r>
          </w:p>
        </w:tc>
      </w:tr>
    </w:tbl>
    <w:p w14:paraId="34FBB828" w14:textId="6102FF99" w:rsidR="00191B9D" w:rsidRPr="00833D68" w:rsidRDefault="00191B9D">
      <w:pPr>
        <w:rPr>
          <w:rFonts w:asciiTheme="majorHAnsi" w:eastAsiaTheme="majorEastAsia" w:hAnsiTheme="majorHAnsi" w:cstheme="majorBidi"/>
          <w:b/>
          <w:sz w:val="26"/>
          <w:szCs w:val="26"/>
        </w:rPr>
      </w:pPr>
    </w:p>
    <w:p w14:paraId="408E67F4" w14:textId="197B9479" w:rsidR="009D7CF7" w:rsidRPr="00833D68" w:rsidRDefault="009D7CF7" w:rsidP="00E43640">
      <w:pPr>
        <w:pStyle w:val="Nadpis2"/>
        <w:numPr>
          <w:ilvl w:val="1"/>
          <w:numId w:val="1"/>
        </w:numPr>
        <w:jc w:val="both"/>
      </w:pPr>
      <w:bookmarkStart w:id="5" w:name="_Toc233717935"/>
      <w:r w:rsidRPr="00833D68">
        <w:rPr>
          <w:lang w:bidi="de-DE"/>
        </w:rPr>
        <w:t>Brenner</w:t>
      </w:r>
      <w:bookmarkEnd w:id="5"/>
    </w:p>
    <w:p w14:paraId="56F47DEB" w14:textId="77777777" w:rsidR="00DA4859" w:rsidRDefault="00E40420" w:rsidP="00C67270">
      <w:pPr>
        <w:ind w:left="360"/>
        <w:jc w:val="both"/>
        <w:rPr>
          <w:sz w:val="20"/>
          <w:szCs w:val="20"/>
          <w:lang w:bidi="de-DE"/>
        </w:rPr>
      </w:pPr>
      <w:r w:rsidRPr="00833D68">
        <w:rPr>
          <w:sz w:val="20"/>
          <w:szCs w:val="20"/>
          <w:lang w:bidi="de-DE"/>
        </w:rPr>
        <w:t xml:space="preserve">Der </w:t>
      </w:r>
      <w:proofErr w:type="spellStart"/>
      <w:r w:rsidRPr="00833D68">
        <w:rPr>
          <w:sz w:val="20"/>
          <w:szCs w:val="20"/>
          <w:lang w:bidi="de-DE"/>
        </w:rPr>
        <w:t>Pelletbrenner</w:t>
      </w:r>
      <w:proofErr w:type="spellEnd"/>
      <w:r w:rsidRPr="00833D68">
        <w:rPr>
          <w:sz w:val="20"/>
          <w:szCs w:val="20"/>
          <w:lang w:bidi="de-DE"/>
        </w:rPr>
        <w:t xml:space="preserve"> unterscheidet sich ebenso wie der Kessel nach seiner maximalen Leistung. Die Unterschiede liegen in der Größe des Brenners, der Auswahl der elektrischen Komponenten, der Form und Größe des Rosts sowie der Stärke des verwendeten Materials.</w:t>
      </w:r>
    </w:p>
    <w:p w14:paraId="52A049A4" w14:textId="5108BAD6" w:rsidR="00F95F6E" w:rsidRPr="00833D68" w:rsidRDefault="00DA4859" w:rsidP="00C67270">
      <w:pPr>
        <w:ind w:left="360"/>
        <w:jc w:val="both"/>
        <w:rPr>
          <w:sz w:val="20"/>
          <w:szCs w:val="20"/>
        </w:rPr>
      </w:pPr>
      <w:r w:rsidRPr="00833D68">
        <w:rPr>
          <w:noProof/>
          <w:sz w:val="20"/>
          <w:szCs w:val="20"/>
          <w:lang w:bidi="de-DE"/>
        </w:rPr>
        <w:drawing>
          <wp:anchor distT="0" distB="0" distL="114300" distR="114300" simplePos="0" relativeHeight="251674112" behindDoc="1" locked="0" layoutInCell="1" allowOverlap="1" wp14:anchorId="2EDE7799" wp14:editId="19215BD7">
            <wp:simplePos x="0" y="0"/>
            <wp:positionH relativeFrom="column">
              <wp:posOffset>-285750</wp:posOffset>
            </wp:positionH>
            <wp:positionV relativeFrom="paragraph">
              <wp:posOffset>-454660</wp:posOffset>
            </wp:positionV>
            <wp:extent cx="7223125" cy="2696186"/>
            <wp:effectExtent l="0" t="0" r="0" b="9525"/>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hořák3 copy.jpg"/>
                    <pic:cNvPicPr/>
                  </pic:nvPicPr>
                  <pic:blipFill>
                    <a:blip r:embed="rId12">
                      <a:extLst>
                        <a:ext uri="{28A0092B-C50C-407E-A947-70E740481C1C}">
                          <a14:useLocalDpi xmlns:a14="http://schemas.microsoft.com/office/drawing/2010/main" val="0"/>
                        </a:ext>
                      </a:extLst>
                    </a:blip>
                    <a:stretch>
                      <a:fillRect/>
                    </a:stretch>
                  </pic:blipFill>
                  <pic:spPr>
                    <a:xfrm>
                      <a:off x="0" y="0"/>
                      <a:ext cx="7223125" cy="2696186"/>
                    </a:xfrm>
                    <a:prstGeom prst="rect">
                      <a:avLst/>
                    </a:prstGeom>
                  </pic:spPr>
                </pic:pic>
              </a:graphicData>
            </a:graphic>
            <wp14:sizeRelH relativeFrom="page">
              <wp14:pctWidth>0</wp14:pctWidth>
            </wp14:sizeRelH>
            <wp14:sizeRelV relativeFrom="page">
              <wp14:pctHeight>0</wp14:pctHeight>
            </wp14:sizeRelV>
          </wp:anchor>
        </w:drawing>
      </w:r>
    </w:p>
    <w:p w14:paraId="7D12FC91" w14:textId="77777777" w:rsidR="00F95F6E" w:rsidRPr="00833D68" w:rsidRDefault="00F95F6E" w:rsidP="00C67270">
      <w:pPr>
        <w:ind w:left="360"/>
        <w:jc w:val="both"/>
      </w:pPr>
    </w:p>
    <w:p w14:paraId="5C704767" w14:textId="77777777" w:rsidR="00F95F6E" w:rsidRPr="00833D68" w:rsidRDefault="00F95F6E" w:rsidP="00C67270">
      <w:pPr>
        <w:ind w:left="360"/>
        <w:jc w:val="both"/>
      </w:pPr>
    </w:p>
    <w:p w14:paraId="5A7016A7" w14:textId="77777777" w:rsidR="00F95F6E" w:rsidRPr="00833D68" w:rsidRDefault="00F95F6E" w:rsidP="00C67270">
      <w:pPr>
        <w:ind w:left="360"/>
        <w:jc w:val="both"/>
      </w:pPr>
    </w:p>
    <w:p w14:paraId="1921F583" w14:textId="77777777" w:rsidR="00F95F6E" w:rsidRPr="00833D68" w:rsidRDefault="00F95F6E" w:rsidP="00C67270">
      <w:pPr>
        <w:ind w:left="360"/>
        <w:jc w:val="both"/>
      </w:pPr>
    </w:p>
    <w:p w14:paraId="46D46B32" w14:textId="77777777" w:rsidR="00F95F6E" w:rsidRPr="00833D68" w:rsidRDefault="00F95F6E" w:rsidP="00C67270">
      <w:pPr>
        <w:ind w:left="360"/>
        <w:jc w:val="both"/>
      </w:pPr>
    </w:p>
    <w:p w14:paraId="121CA7A3" w14:textId="7C8F7E2E" w:rsidR="009D4893" w:rsidRPr="00833D68" w:rsidRDefault="00E40420" w:rsidP="00DA4859">
      <w:pPr>
        <w:ind w:left="360"/>
        <w:jc w:val="both"/>
      </w:pPr>
      <w:r w:rsidRPr="00833D68">
        <w:rPr>
          <w:lang w:bidi="de-DE"/>
        </w:rPr>
        <w:t xml:space="preserve"> </w:t>
      </w:r>
    </w:p>
    <w:tbl>
      <w:tblPr>
        <w:tblStyle w:val="Mkatabulky"/>
        <w:tblW w:w="9320" w:type="dxa"/>
        <w:jc w:val="center"/>
        <w:tblCellMar>
          <w:top w:w="28" w:type="dxa"/>
          <w:bottom w:w="28" w:type="dxa"/>
        </w:tblCellMar>
        <w:tblLook w:val="04A0" w:firstRow="1" w:lastRow="0" w:firstColumn="1" w:lastColumn="0" w:noHBand="0" w:noVBand="1"/>
      </w:tblPr>
      <w:tblGrid>
        <w:gridCol w:w="1177"/>
        <w:gridCol w:w="960"/>
        <w:gridCol w:w="960"/>
        <w:gridCol w:w="945"/>
        <w:gridCol w:w="946"/>
        <w:gridCol w:w="946"/>
        <w:gridCol w:w="946"/>
        <w:gridCol w:w="1220"/>
        <w:gridCol w:w="1220"/>
      </w:tblGrid>
      <w:tr w:rsidR="000C1475" w:rsidRPr="00833D68" w14:paraId="450A1B6F" w14:textId="77777777" w:rsidTr="00E35ECF">
        <w:trPr>
          <w:trHeight w:val="28"/>
          <w:jc w:val="center"/>
        </w:trPr>
        <w:tc>
          <w:tcPr>
            <w:tcW w:w="960" w:type="dxa"/>
            <w:vAlign w:val="center"/>
            <w:hideMark/>
          </w:tcPr>
          <w:p w14:paraId="5C49281F" w14:textId="77777777" w:rsidR="000C1475" w:rsidRPr="00833D68" w:rsidRDefault="000C1475" w:rsidP="00E35ECF">
            <w:pPr>
              <w:jc w:val="center"/>
              <w:rPr>
                <w:rFonts w:eastAsia="Times New Roman" w:cs="Times New Roman"/>
                <w:b/>
                <w:color w:val="000000"/>
                <w:sz w:val="20"/>
                <w:szCs w:val="20"/>
              </w:rPr>
            </w:pPr>
            <w:r w:rsidRPr="00833D68">
              <w:rPr>
                <w:rFonts w:eastAsia="Times New Roman" w:cs="Times New Roman"/>
                <w:b/>
                <w:color w:val="000000"/>
                <w:sz w:val="20"/>
                <w:szCs w:val="20"/>
                <w:lang w:bidi="de-DE"/>
              </w:rPr>
              <w:t>Abmessung mm</w:t>
            </w:r>
          </w:p>
        </w:tc>
        <w:tc>
          <w:tcPr>
            <w:tcW w:w="960" w:type="dxa"/>
            <w:vAlign w:val="center"/>
            <w:hideMark/>
          </w:tcPr>
          <w:p w14:paraId="7D95243F" w14:textId="77777777" w:rsidR="000C1475" w:rsidRPr="00833D68" w:rsidRDefault="000C1475" w:rsidP="00E35ECF">
            <w:pPr>
              <w:jc w:val="center"/>
              <w:rPr>
                <w:rFonts w:eastAsia="Times New Roman" w:cs="Times New Roman"/>
                <w:b/>
                <w:color w:val="000000"/>
                <w:sz w:val="20"/>
                <w:szCs w:val="20"/>
              </w:rPr>
            </w:pPr>
            <w:r w:rsidRPr="00833D68">
              <w:rPr>
                <w:rFonts w:eastAsia="Times New Roman" w:cs="Times New Roman"/>
                <w:b/>
                <w:color w:val="000000"/>
                <w:sz w:val="20"/>
                <w:szCs w:val="20"/>
                <w:lang w:bidi="de-DE"/>
              </w:rPr>
              <w:t>Biopel Brenner 10</w:t>
            </w:r>
          </w:p>
        </w:tc>
        <w:tc>
          <w:tcPr>
            <w:tcW w:w="960" w:type="dxa"/>
            <w:vAlign w:val="center"/>
            <w:hideMark/>
          </w:tcPr>
          <w:p w14:paraId="5D9C6FCF" w14:textId="77777777" w:rsidR="000C1475" w:rsidRPr="00833D68" w:rsidRDefault="000C1475" w:rsidP="00E35ECF">
            <w:pPr>
              <w:jc w:val="center"/>
              <w:rPr>
                <w:rFonts w:eastAsia="Times New Roman" w:cs="Times New Roman"/>
                <w:b/>
                <w:color w:val="000000"/>
                <w:sz w:val="20"/>
                <w:szCs w:val="20"/>
              </w:rPr>
            </w:pPr>
            <w:r w:rsidRPr="00833D68">
              <w:rPr>
                <w:rFonts w:eastAsia="Times New Roman" w:cs="Times New Roman"/>
                <w:b/>
                <w:color w:val="000000"/>
                <w:sz w:val="20"/>
                <w:szCs w:val="20"/>
                <w:lang w:bidi="de-DE"/>
              </w:rPr>
              <w:t>Biopel Brenner 15</w:t>
            </w:r>
          </w:p>
        </w:tc>
        <w:tc>
          <w:tcPr>
            <w:tcW w:w="960" w:type="dxa"/>
            <w:vAlign w:val="center"/>
            <w:hideMark/>
          </w:tcPr>
          <w:p w14:paraId="557A39D4" w14:textId="77777777" w:rsidR="000C1475" w:rsidRPr="00833D68" w:rsidRDefault="000C1475" w:rsidP="00E35ECF">
            <w:pPr>
              <w:jc w:val="center"/>
              <w:rPr>
                <w:rFonts w:eastAsia="Times New Roman" w:cs="Times New Roman"/>
                <w:b/>
                <w:color w:val="000000"/>
                <w:sz w:val="20"/>
                <w:szCs w:val="20"/>
              </w:rPr>
            </w:pPr>
            <w:r w:rsidRPr="00833D68">
              <w:rPr>
                <w:rFonts w:eastAsia="Times New Roman" w:cs="Times New Roman"/>
                <w:b/>
                <w:color w:val="000000"/>
                <w:sz w:val="20"/>
                <w:szCs w:val="20"/>
                <w:lang w:bidi="de-DE"/>
              </w:rPr>
              <w:t>Biopel Brenner 20</w:t>
            </w:r>
          </w:p>
        </w:tc>
        <w:tc>
          <w:tcPr>
            <w:tcW w:w="960" w:type="dxa"/>
            <w:vAlign w:val="center"/>
            <w:hideMark/>
          </w:tcPr>
          <w:p w14:paraId="4D096DDB" w14:textId="77777777" w:rsidR="000C1475" w:rsidRPr="00833D68" w:rsidRDefault="000C1475" w:rsidP="00E35ECF">
            <w:pPr>
              <w:jc w:val="center"/>
              <w:rPr>
                <w:rFonts w:eastAsia="Times New Roman" w:cs="Times New Roman"/>
                <w:b/>
                <w:color w:val="000000"/>
                <w:sz w:val="20"/>
                <w:szCs w:val="20"/>
              </w:rPr>
            </w:pPr>
            <w:r w:rsidRPr="00833D68">
              <w:rPr>
                <w:rFonts w:eastAsia="Times New Roman" w:cs="Times New Roman"/>
                <w:b/>
                <w:color w:val="000000"/>
                <w:sz w:val="20"/>
                <w:szCs w:val="20"/>
                <w:lang w:bidi="de-DE"/>
              </w:rPr>
              <w:t>Biopel Brenner 30</w:t>
            </w:r>
          </w:p>
        </w:tc>
        <w:tc>
          <w:tcPr>
            <w:tcW w:w="960" w:type="dxa"/>
            <w:vAlign w:val="center"/>
            <w:hideMark/>
          </w:tcPr>
          <w:p w14:paraId="7DC83D5A" w14:textId="77777777" w:rsidR="000C1475" w:rsidRPr="00833D68" w:rsidRDefault="000C1475" w:rsidP="00E35ECF">
            <w:pPr>
              <w:jc w:val="center"/>
              <w:rPr>
                <w:rFonts w:eastAsia="Times New Roman" w:cs="Times New Roman"/>
                <w:b/>
                <w:color w:val="000000"/>
                <w:sz w:val="20"/>
                <w:szCs w:val="20"/>
              </w:rPr>
            </w:pPr>
            <w:r w:rsidRPr="00833D68">
              <w:rPr>
                <w:rFonts w:eastAsia="Times New Roman" w:cs="Times New Roman"/>
                <w:b/>
                <w:color w:val="000000"/>
                <w:sz w:val="20"/>
                <w:szCs w:val="20"/>
                <w:lang w:bidi="de-DE"/>
              </w:rPr>
              <w:t>Biopel Brenner 40</w:t>
            </w:r>
          </w:p>
        </w:tc>
        <w:tc>
          <w:tcPr>
            <w:tcW w:w="960" w:type="dxa"/>
            <w:vAlign w:val="center"/>
            <w:hideMark/>
          </w:tcPr>
          <w:p w14:paraId="05E69AE3" w14:textId="77777777" w:rsidR="000C1475" w:rsidRPr="00833D68" w:rsidRDefault="000C1475" w:rsidP="00E35ECF">
            <w:pPr>
              <w:jc w:val="center"/>
              <w:rPr>
                <w:rFonts w:eastAsia="Times New Roman" w:cs="Times New Roman"/>
                <w:b/>
                <w:color w:val="000000"/>
                <w:sz w:val="20"/>
                <w:szCs w:val="20"/>
              </w:rPr>
            </w:pPr>
            <w:r w:rsidRPr="00833D68">
              <w:rPr>
                <w:rFonts w:eastAsia="Times New Roman" w:cs="Times New Roman"/>
                <w:b/>
                <w:color w:val="000000"/>
                <w:sz w:val="20"/>
                <w:szCs w:val="20"/>
                <w:lang w:bidi="de-DE"/>
              </w:rPr>
              <w:t>Biopel Brenner 60</w:t>
            </w:r>
          </w:p>
        </w:tc>
        <w:tc>
          <w:tcPr>
            <w:tcW w:w="1300" w:type="dxa"/>
            <w:vAlign w:val="center"/>
            <w:hideMark/>
          </w:tcPr>
          <w:p w14:paraId="7AD0AD3C" w14:textId="77777777" w:rsidR="000C1475" w:rsidRPr="00833D68" w:rsidRDefault="000C1475" w:rsidP="00E35ECF">
            <w:pPr>
              <w:jc w:val="center"/>
              <w:rPr>
                <w:rFonts w:eastAsia="Times New Roman" w:cs="Times New Roman"/>
                <w:b/>
                <w:color w:val="000000"/>
                <w:sz w:val="20"/>
                <w:szCs w:val="20"/>
              </w:rPr>
            </w:pPr>
            <w:r w:rsidRPr="00833D68">
              <w:rPr>
                <w:rFonts w:eastAsia="Times New Roman" w:cs="Times New Roman"/>
                <w:b/>
                <w:color w:val="000000"/>
                <w:sz w:val="20"/>
                <w:szCs w:val="20"/>
                <w:lang w:bidi="de-DE"/>
              </w:rPr>
              <w:t>Biopel Brenner 80-100</w:t>
            </w:r>
          </w:p>
        </w:tc>
        <w:tc>
          <w:tcPr>
            <w:tcW w:w="1300" w:type="dxa"/>
            <w:vAlign w:val="center"/>
            <w:hideMark/>
          </w:tcPr>
          <w:p w14:paraId="3292CE89" w14:textId="77777777" w:rsidR="000C1475" w:rsidRPr="00833D68" w:rsidRDefault="000C1475" w:rsidP="00E35ECF">
            <w:pPr>
              <w:jc w:val="center"/>
              <w:rPr>
                <w:rFonts w:eastAsia="Times New Roman" w:cs="Times New Roman"/>
                <w:b/>
                <w:color w:val="000000"/>
                <w:sz w:val="20"/>
                <w:szCs w:val="20"/>
              </w:rPr>
            </w:pPr>
            <w:r w:rsidRPr="00833D68">
              <w:rPr>
                <w:rFonts w:eastAsia="Times New Roman" w:cs="Times New Roman"/>
                <w:b/>
                <w:color w:val="000000"/>
                <w:sz w:val="20"/>
                <w:szCs w:val="20"/>
                <w:lang w:bidi="de-DE"/>
              </w:rPr>
              <w:t>Biopel Brenner 150-200</w:t>
            </w:r>
          </w:p>
        </w:tc>
      </w:tr>
      <w:tr w:rsidR="000C1475" w:rsidRPr="00833D68" w14:paraId="1E38B67F" w14:textId="77777777" w:rsidTr="00E35ECF">
        <w:trPr>
          <w:trHeight w:val="42"/>
          <w:jc w:val="center"/>
        </w:trPr>
        <w:tc>
          <w:tcPr>
            <w:tcW w:w="960" w:type="dxa"/>
            <w:noWrap/>
            <w:vAlign w:val="center"/>
            <w:hideMark/>
          </w:tcPr>
          <w:p w14:paraId="2FCB5DF9"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A</w:t>
            </w:r>
          </w:p>
        </w:tc>
        <w:tc>
          <w:tcPr>
            <w:tcW w:w="960" w:type="dxa"/>
            <w:noWrap/>
            <w:vAlign w:val="center"/>
            <w:hideMark/>
          </w:tcPr>
          <w:p w14:paraId="27E0DB78"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116</w:t>
            </w:r>
          </w:p>
        </w:tc>
        <w:tc>
          <w:tcPr>
            <w:tcW w:w="960" w:type="dxa"/>
            <w:noWrap/>
            <w:vAlign w:val="center"/>
            <w:hideMark/>
          </w:tcPr>
          <w:p w14:paraId="78506567"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116</w:t>
            </w:r>
          </w:p>
        </w:tc>
        <w:tc>
          <w:tcPr>
            <w:tcW w:w="960" w:type="dxa"/>
            <w:vAlign w:val="center"/>
            <w:hideMark/>
          </w:tcPr>
          <w:p w14:paraId="3F4F2651"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145</w:t>
            </w:r>
          </w:p>
        </w:tc>
        <w:tc>
          <w:tcPr>
            <w:tcW w:w="960" w:type="dxa"/>
            <w:vAlign w:val="center"/>
            <w:hideMark/>
          </w:tcPr>
          <w:p w14:paraId="5A7DBBAE"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177</w:t>
            </w:r>
          </w:p>
        </w:tc>
        <w:tc>
          <w:tcPr>
            <w:tcW w:w="960" w:type="dxa"/>
            <w:vAlign w:val="center"/>
            <w:hideMark/>
          </w:tcPr>
          <w:p w14:paraId="2495DC47"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183</w:t>
            </w:r>
          </w:p>
        </w:tc>
        <w:tc>
          <w:tcPr>
            <w:tcW w:w="960" w:type="dxa"/>
            <w:vAlign w:val="center"/>
            <w:hideMark/>
          </w:tcPr>
          <w:p w14:paraId="24305002"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183</w:t>
            </w:r>
          </w:p>
        </w:tc>
        <w:tc>
          <w:tcPr>
            <w:tcW w:w="1300" w:type="dxa"/>
            <w:vAlign w:val="center"/>
            <w:hideMark/>
          </w:tcPr>
          <w:p w14:paraId="6C7A29C0"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213</w:t>
            </w:r>
          </w:p>
        </w:tc>
        <w:tc>
          <w:tcPr>
            <w:tcW w:w="1300" w:type="dxa"/>
            <w:vAlign w:val="center"/>
            <w:hideMark/>
          </w:tcPr>
          <w:p w14:paraId="25A0A077"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324</w:t>
            </w:r>
          </w:p>
        </w:tc>
      </w:tr>
      <w:tr w:rsidR="000C1475" w:rsidRPr="00833D68" w14:paraId="0F05113C" w14:textId="77777777" w:rsidTr="00E35ECF">
        <w:trPr>
          <w:trHeight w:val="42"/>
          <w:jc w:val="center"/>
        </w:trPr>
        <w:tc>
          <w:tcPr>
            <w:tcW w:w="960" w:type="dxa"/>
            <w:noWrap/>
            <w:vAlign w:val="center"/>
            <w:hideMark/>
          </w:tcPr>
          <w:p w14:paraId="00BDE1A2"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B</w:t>
            </w:r>
          </w:p>
        </w:tc>
        <w:tc>
          <w:tcPr>
            <w:tcW w:w="960" w:type="dxa"/>
            <w:vAlign w:val="center"/>
            <w:hideMark/>
          </w:tcPr>
          <w:p w14:paraId="0F85BFDF"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116,6</w:t>
            </w:r>
          </w:p>
        </w:tc>
        <w:tc>
          <w:tcPr>
            <w:tcW w:w="960" w:type="dxa"/>
            <w:vAlign w:val="center"/>
            <w:hideMark/>
          </w:tcPr>
          <w:p w14:paraId="191E9473"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116,6</w:t>
            </w:r>
          </w:p>
        </w:tc>
        <w:tc>
          <w:tcPr>
            <w:tcW w:w="960" w:type="dxa"/>
            <w:vAlign w:val="center"/>
            <w:hideMark/>
          </w:tcPr>
          <w:p w14:paraId="4531B4DD"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116,6</w:t>
            </w:r>
          </w:p>
        </w:tc>
        <w:tc>
          <w:tcPr>
            <w:tcW w:w="960" w:type="dxa"/>
            <w:vAlign w:val="center"/>
            <w:hideMark/>
          </w:tcPr>
          <w:p w14:paraId="1EF46382"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171</w:t>
            </w:r>
          </w:p>
        </w:tc>
        <w:tc>
          <w:tcPr>
            <w:tcW w:w="960" w:type="dxa"/>
            <w:vAlign w:val="center"/>
            <w:hideMark/>
          </w:tcPr>
          <w:p w14:paraId="209A2C86"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173,8</w:t>
            </w:r>
          </w:p>
        </w:tc>
        <w:tc>
          <w:tcPr>
            <w:tcW w:w="960" w:type="dxa"/>
            <w:vAlign w:val="center"/>
            <w:hideMark/>
          </w:tcPr>
          <w:p w14:paraId="55AAD04B"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173,8</w:t>
            </w:r>
          </w:p>
        </w:tc>
        <w:tc>
          <w:tcPr>
            <w:tcW w:w="1300" w:type="dxa"/>
            <w:vAlign w:val="center"/>
            <w:hideMark/>
          </w:tcPr>
          <w:p w14:paraId="1505AF41"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198,8</w:t>
            </w:r>
          </w:p>
        </w:tc>
        <w:tc>
          <w:tcPr>
            <w:tcW w:w="1300" w:type="dxa"/>
            <w:vAlign w:val="center"/>
            <w:hideMark/>
          </w:tcPr>
          <w:p w14:paraId="16211A92"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224</w:t>
            </w:r>
          </w:p>
        </w:tc>
      </w:tr>
      <w:tr w:rsidR="000C1475" w:rsidRPr="00833D68" w14:paraId="7BBD80AB" w14:textId="77777777" w:rsidTr="00E35ECF">
        <w:trPr>
          <w:trHeight w:val="42"/>
          <w:jc w:val="center"/>
        </w:trPr>
        <w:tc>
          <w:tcPr>
            <w:tcW w:w="960" w:type="dxa"/>
            <w:noWrap/>
            <w:vAlign w:val="center"/>
            <w:hideMark/>
          </w:tcPr>
          <w:p w14:paraId="5072D521"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C</w:t>
            </w:r>
          </w:p>
        </w:tc>
        <w:tc>
          <w:tcPr>
            <w:tcW w:w="960" w:type="dxa"/>
            <w:noWrap/>
            <w:vAlign w:val="center"/>
            <w:hideMark/>
          </w:tcPr>
          <w:p w14:paraId="606744E1"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132</w:t>
            </w:r>
          </w:p>
        </w:tc>
        <w:tc>
          <w:tcPr>
            <w:tcW w:w="960" w:type="dxa"/>
            <w:vAlign w:val="center"/>
            <w:hideMark/>
          </w:tcPr>
          <w:p w14:paraId="74CA492C"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177</w:t>
            </w:r>
          </w:p>
        </w:tc>
        <w:tc>
          <w:tcPr>
            <w:tcW w:w="960" w:type="dxa"/>
            <w:vAlign w:val="center"/>
            <w:hideMark/>
          </w:tcPr>
          <w:p w14:paraId="0F660A3C"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221</w:t>
            </w:r>
          </w:p>
        </w:tc>
        <w:tc>
          <w:tcPr>
            <w:tcW w:w="960" w:type="dxa"/>
            <w:vAlign w:val="center"/>
            <w:hideMark/>
          </w:tcPr>
          <w:p w14:paraId="58A34CFA"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250,7</w:t>
            </w:r>
          </w:p>
        </w:tc>
        <w:tc>
          <w:tcPr>
            <w:tcW w:w="960" w:type="dxa"/>
            <w:vAlign w:val="center"/>
            <w:hideMark/>
          </w:tcPr>
          <w:p w14:paraId="0BCD00F8"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322,6</w:t>
            </w:r>
          </w:p>
        </w:tc>
        <w:tc>
          <w:tcPr>
            <w:tcW w:w="960" w:type="dxa"/>
            <w:vAlign w:val="center"/>
            <w:hideMark/>
          </w:tcPr>
          <w:p w14:paraId="52AADE05"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322,6</w:t>
            </w:r>
          </w:p>
        </w:tc>
        <w:tc>
          <w:tcPr>
            <w:tcW w:w="1300" w:type="dxa"/>
            <w:vAlign w:val="center"/>
            <w:hideMark/>
          </w:tcPr>
          <w:p w14:paraId="00143AF0"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360,9</w:t>
            </w:r>
          </w:p>
        </w:tc>
        <w:tc>
          <w:tcPr>
            <w:tcW w:w="1300" w:type="dxa"/>
            <w:vAlign w:val="center"/>
            <w:hideMark/>
          </w:tcPr>
          <w:p w14:paraId="2325C9DA"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523,6</w:t>
            </w:r>
          </w:p>
        </w:tc>
      </w:tr>
      <w:tr w:rsidR="000C1475" w:rsidRPr="00833D68" w14:paraId="5E4D4215" w14:textId="77777777" w:rsidTr="00E35ECF">
        <w:trPr>
          <w:trHeight w:val="42"/>
          <w:jc w:val="center"/>
        </w:trPr>
        <w:tc>
          <w:tcPr>
            <w:tcW w:w="960" w:type="dxa"/>
            <w:noWrap/>
            <w:vAlign w:val="center"/>
            <w:hideMark/>
          </w:tcPr>
          <w:p w14:paraId="2FFE0ABF"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D</w:t>
            </w:r>
          </w:p>
        </w:tc>
        <w:tc>
          <w:tcPr>
            <w:tcW w:w="960" w:type="dxa"/>
            <w:noWrap/>
            <w:vAlign w:val="center"/>
            <w:hideMark/>
          </w:tcPr>
          <w:p w14:paraId="3FEF0725"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354</w:t>
            </w:r>
          </w:p>
        </w:tc>
        <w:tc>
          <w:tcPr>
            <w:tcW w:w="960" w:type="dxa"/>
            <w:vAlign w:val="center"/>
            <w:hideMark/>
          </w:tcPr>
          <w:p w14:paraId="4FF1F467"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399</w:t>
            </w:r>
          </w:p>
        </w:tc>
        <w:tc>
          <w:tcPr>
            <w:tcW w:w="960" w:type="dxa"/>
            <w:vAlign w:val="center"/>
            <w:hideMark/>
          </w:tcPr>
          <w:p w14:paraId="1039E4B8"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446,1</w:t>
            </w:r>
          </w:p>
        </w:tc>
        <w:tc>
          <w:tcPr>
            <w:tcW w:w="960" w:type="dxa"/>
            <w:vAlign w:val="center"/>
            <w:hideMark/>
          </w:tcPr>
          <w:p w14:paraId="18081D65"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500</w:t>
            </w:r>
          </w:p>
        </w:tc>
        <w:tc>
          <w:tcPr>
            <w:tcW w:w="960" w:type="dxa"/>
            <w:vAlign w:val="center"/>
            <w:hideMark/>
          </w:tcPr>
          <w:p w14:paraId="0A5C682A"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573</w:t>
            </w:r>
          </w:p>
        </w:tc>
        <w:tc>
          <w:tcPr>
            <w:tcW w:w="960" w:type="dxa"/>
            <w:vAlign w:val="center"/>
            <w:hideMark/>
          </w:tcPr>
          <w:p w14:paraId="1614B6C7"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602</w:t>
            </w:r>
          </w:p>
        </w:tc>
        <w:tc>
          <w:tcPr>
            <w:tcW w:w="1300" w:type="dxa"/>
            <w:vAlign w:val="center"/>
            <w:hideMark/>
          </w:tcPr>
          <w:p w14:paraId="33B4A784"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637</w:t>
            </w:r>
          </w:p>
        </w:tc>
        <w:tc>
          <w:tcPr>
            <w:tcW w:w="1300" w:type="dxa"/>
            <w:vAlign w:val="center"/>
            <w:hideMark/>
          </w:tcPr>
          <w:p w14:paraId="348B47C6"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842,4</w:t>
            </w:r>
          </w:p>
        </w:tc>
      </w:tr>
      <w:tr w:rsidR="000C1475" w:rsidRPr="00833D68" w14:paraId="35F895A3" w14:textId="77777777" w:rsidTr="00E35ECF">
        <w:trPr>
          <w:trHeight w:val="42"/>
          <w:jc w:val="center"/>
        </w:trPr>
        <w:tc>
          <w:tcPr>
            <w:tcW w:w="960" w:type="dxa"/>
            <w:noWrap/>
            <w:vAlign w:val="center"/>
            <w:hideMark/>
          </w:tcPr>
          <w:p w14:paraId="54ED0096"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E</w:t>
            </w:r>
          </w:p>
        </w:tc>
        <w:tc>
          <w:tcPr>
            <w:tcW w:w="960" w:type="dxa"/>
            <w:noWrap/>
            <w:vAlign w:val="center"/>
            <w:hideMark/>
          </w:tcPr>
          <w:p w14:paraId="233C55FB"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316,5</w:t>
            </w:r>
          </w:p>
        </w:tc>
        <w:tc>
          <w:tcPr>
            <w:tcW w:w="960" w:type="dxa"/>
            <w:noWrap/>
            <w:vAlign w:val="center"/>
            <w:hideMark/>
          </w:tcPr>
          <w:p w14:paraId="5CBB4FB4"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316,5</w:t>
            </w:r>
          </w:p>
        </w:tc>
        <w:tc>
          <w:tcPr>
            <w:tcW w:w="960" w:type="dxa"/>
            <w:vAlign w:val="center"/>
            <w:hideMark/>
          </w:tcPr>
          <w:p w14:paraId="18ED9E36"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319,1</w:t>
            </w:r>
          </w:p>
        </w:tc>
        <w:tc>
          <w:tcPr>
            <w:tcW w:w="960" w:type="dxa"/>
            <w:vAlign w:val="center"/>
            <w:hideMark/>
          </w:tcPr>
          <w:p w14:paraId="6EDB2DB8"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380,3</w:t>
            </w:r>
          </w:p>
        </w:tc>
        <w:tc>
          <w:tcPr>
            <w:tcW w:w="960" w:type="dxa"/>
            <w:vAlign w:val="center"/>
            <w:hideMark/>
          </w:tcPr>
          <w:p w14:paraId="6975DD35"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390,8</w:t>
            </w:r>
          </w:p>
        </w:tc>
        <w:tc>
          <w:tcPr>
            <w:tcW w:w="960" w:type="dxa"/>
            <w:vAlign w:val="center"/>
            <w:hideMark/>
          </w:tcPr>
          <w:p w14:paraId="69B433B6"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457,8</w:t>
            </w:r>
          </w:p>
        </w:tc>
        <w:tc>
          <w:tcPr>
            <w:tcW w:w="1300" w:type="dxa"/>
            <w:vAlign w:val="center"/>
            <w:hideMark/>
          </w:tcPr>
          <w:p w14:paraId="4130B7D1"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476,8</w:t>
            </w:r>
          </w:p>
        </w:tc>
        <w:tc>
          <w:tcPr>
            <w:tcW w:w="1300" w:type="dxa"/>
            <w:vAlign w:val="center"/>
            <w:hideMark/>
          </w:tcPr>
          <w:p w14:paraId="05089995"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477,4</w:t>
            </w:r>
          </w:p>
        </w:tc>
      </w:tr>
      <w:tr w:rsidR="000C1475" w:rsidRPr="00833D68" w14:paraId="07A351D8" w14:textId="77777777" w:rsidTr="00E35ECF">
        <w:trPr>
          <w:trHeight w:val="42"/>
          <w:jc w:val="center"/>
        </w:trPr>
        <w:tc>
          <w:tcPr>
            <w:tcW w:w="960" w:type="dxa"/>
            <w:noWrap/>
            <w:vAlign w:val="center"/>
            <w:hideMark/>
          </w:tcPr>
          <w:p w14:paraId="1C916403"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F</w:t>
            </w:r>
          </w:p>
        </w:tc>
        <w:tc>
          <w:tcPr>
            <w:tcW w:w="960" w:type="dxa"/>
            <w:noWrap/>
            <w:vAlign w:val="center"/>
            <w:hideMark/>
          </w:tcPr>
          <w:p w14:paraId="10B679BF"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236</w:t>
            </w:r>
          </w:p>
        </w:tc>
        <w:tc>
          <w:tcPr>
            <w:tcW w:w="960" w:type="dxa"/>
            <w:vAlign w:val="center"/>
            <w:hideMark/>
          </w:tcPr>
          <w:p w14:paraId="43693FC5"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236</w:t>
            </w:r>
          </w:p>
        </w:tc>
        <w:tc>
          <w:tcPr>
            <w:tcW w:w="960" w:type="dxa"/>
            <w:vAlign w:val="center"/>
            <w:hideMark/>
          </w:tcPr>
          <w:p w14:paraId="37C048ED"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240</w:t>
            </w:r>
          </w:p>
        </w:tc>
        <w:tc>
          <w:tcPr>
            <w:tcW w:w="960" w:type="dxa"/>
            <w:vAlign w:val="center"/>
            <w:hideMark/>
          </w:tcPr>
          <w:p w14:paraId="66BA7633"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278</w:t>
            </w:r>
          </w:p>
        </w:tc>
        <w:tc>
          <w:tcPr>
            <w:tcW w:w="960" w:type="dxa"/>
            <w:vAlign w:val="center"/>
            <w:hideMark/>
          </w:tcPr>
          <w:p w14:paraId="1A557505"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333</w:t>
            </w:r>
          </w:p>
        </w:tc>
        <w:tc>
          <w:tcPr>
            <w:tcW w:w="960" w:type="dxa"/>
            <w:vAlign w:val="center"/>
            <w:hideMark/>
          </w:tcPr>
          <w:p w14:paraId="5B770945"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333</w:t>
            </w:r>
          </w:p>
        </w:tc>
        <w:tc>
          <w:tcPr>
            <w:tcW w:w="1300" w:type="dxa"/>
            <w:vAlign w:val="center"/>
            <w:hideMark/>
          </w:tcPr>
          <w:p w14:paraId="00AB8EB6"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340</w:t>
            </w:r>
          </w:p>
        </w:tc>
        <w:tc>
          <w:tcPr>
            <w:tcW w:w="1300" w:type="dxa"/>
            <w:vAlign w:val="center"/>
            <w:hideMark/>
          </w:tcPr>
          <w:p w14:paraId="508E8C25"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453</w:t>
            </w:r>
          </w:p>
        </w:tc>
      </w:tr>
      <w:tr w:rsidR="000C1475" w:rsidRPr="00833D68" w14:paraId="3E67B75F" w14:textId="77777777" w:rsidTr="00E35ECF">
        <w:trPr>
          <w:trHeight w:val="42"/>
          <w:jc w:val="center"/>
        </w:trPr>
        <w:tc>
          <w:tcPr>
            <w:tcW w:w="960" w:type="dxa"/>
            <w:noWrap/>
            <w:vAlign w:val="center"/>
            <w:hideMark/>
          </w:tcPr>
          <w:p w14:paraId="1F8787B7"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G</w:t>
            </w:r>
          </w:p>
        </w:tc>
        <w:tc>
          <w:tcPr>
            <w:tcW w:w="960" w:type="dxa"/>
            <w:noWrap/>
            <w:vAlign w:val="center"/>
            <w:hideMark/>
          </w:tcPr>
          <w:p w14:paraId="2D6E2C75"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220</w:t>
            </w:r>
          </w:p>
        </w:tc>
        <w:tc>
          <w:tcPr>
            <w:tcW w:w="960" w:type="dxa"/>
            <w:vAlign w:val="center"/>
            <w:hideMark/>
          </w:tcPr>
          <w:p w14:paraId="76AC4816"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220</w:t>
            </w:r>
          </w:p>
        </w:tc>
        <w:tc>
          <w:tcPr>
            <w:tcW w:w="960" w:type="dxa"/>
            <w:vAlign w:val="center"/>
            <w:hideMark/>
          </w:tcPr>
          <w:p w14:paraId="4A566E0D"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240</w:t>
            </w:r>
          </w:p>
        </w:tc>
        <w:tc>
          <w:tcPr>
            <w:tcW w:w="960" w:type="dxa"/>
            <w:vAlign w:val="center"/>
            <w:hideMark/>
          </w:tcPr>
          <w:p w14:paraId="70C8BE83"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278</w:t>
            </w:r>
          </w:p>
        </w:tc>
        <w:tc>
          <w:tcPr>
            <w:tcW w:w="960" w:type="dxa"/>
            <w:vAlign w:val="center"/>
            <w:hideMark/>
          </w:tcPr>
          <w:p w14:paraId="6041A6F7"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273</w:t>
            </w:r>
          </w:p>
        </w:tc>
        <w:tc>
          <w:tcPr>
            <w:tcW w:w="960" w:type="dxa"/>
            <w:vAlign w:val="center"/>
            <w:hideMark/>
          </w:tcPr>
          <w:p w14:paraId="51AF49D7"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273</w:t>
            </w:r>
          </w:p>
        </w:tc>
        <w:tc>
          <w:tcPr>
            <w:tcW w:w="1300" w:type="dxa"/>
            <w:vAlign w:val="center"/>
            <w:hideMark/>
          </w:tcPr>
          <w:p w14:paraId="4CB09D76"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299</w:t>
            </w:r>
          </w:p>
        </w:tc>
        <w:tc>
          <w:tcPr>
            <w:tcW w:w="1300" w:type="dxa"/>
            <w:vAlign w:val="center"/>
            <w:hideMark/>
          </w:tcPr>
          <w:p w14:paraId="2E95A856"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298</w:t>
            </w:r>
          </w:p>
        </w:tc>
      </w:tr>
      <w:tr w:rsidR="000C1475" w:rsidRPr="00833D68" w14:paraId="77096F53" w14:textId="77777777" w:rsidTr="00E35ECF">
        <w:trPr>
          <w:trHeight w:val="42"/>
          <w:jc w:val="center"/>
        </w:trPr>
        <w:tc>
          <w:tcPr>
            <w:tcW w:w="960" w:type="dxa"/>
            <w:noWrap/>
            <w:vAlign w:val="center"/>
            <w:hideMark/>
          </w:tcPr>
          <w:p w14:paraId="2BF27FF8"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H</w:t>
            </w:r>
          </w:p>
        </w:tc>
        <w:tc>
          <w:tcPr>
            <w:tcW w:w="960" w:type="dxa"/>
            <w:noWrap/>
            <w:vAlign w:val="center"/>
            <w:hideMark/>
          </w:tcPr>
          <w:p w14:paraId="11241960"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195</w:t>
            </w:r>
          </w:p>
        </w:tc>
        <w:tc>
          <w:tcPr>
            <w:tcW w:w="960" w:type="dxa"/>
            <w:noWrap/>
            <w:vAlign w:val="center"/>
            <w:hideMark/>
          </w:tcPr>
          <w:p w14:paraId="30EE27E8"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195</w:t>
            </w:r>
          </w:p>
        </w:tc>
        <w:tc>
          <w:tcPr>
            <w:tcW w:w="960" w:type="dxa"/>
            <w:vAlign w:val="center"/>
            <w:hideMark/>
          </w:tcPr>
          <w:p w14:paraId="3B7DB351"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204</w:t>
            </w:r>
          </w:p>
        </w:tc>
        <w:tc>
          <w:tcPr>
            <w:tcW w:w="960" w:type="dxa"/>
            <w:vAlign w:val="center"/>
            <w:hideMark/>
          </w:tcPr>
          <w:p w14:paraId="60550191"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248</w:t>
            </w:r>
          </w:p>
        </w:tc>
        <w:tc>
          <w:tcPr>
            <w:tcW w:w="960" w:type="dxa"/>
            <w:vAlign w:val="center"/>
            <w:hideMark/>
          </w:tcPr>
          <w:p w14:paraId="3829FB08"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306</w:t>
            </w:r>
          </w:p>
        </w:tc>
        <w:tc>
          <w:tcPr>
            <w:tcW w:w="960" w:type="dxa"/>
            <w:vAlign w:val="center"/>
            <w:hideMark/>
          </w:tcPr>
          <w:p w14:paraId="3D903633"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306</w:t>
            </w:r>
          </w:p>
        </w:tc>
        <w:tc>
          <w:tcPr>
            <w:tcW w:w="1300" w:type="dxa"/>
            <w:vAlign w:val="center"/>
            <w:hideMark/>
          </w:tcPr>
          <w:p w14:paraId="607C29A1"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306</w:t>
            </w:r>
          </w:p>
        </w:tc>
        <w:tc>
          <w:tcPr>
            <w:tcW w:w="1300" w:type="dxa"/>
            <w:vAlign w:val="center"/>
            <w:hideMark/>
          </w:tcPr>
          <w:p w14:paraId="1655DCEF"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412</w:t>
            </w:r>
          </w:p>
        </w:tc>
      </w:tr>
      <w:tr w:rsidR="000C1475" w:rsidRPr="00833D68" w14:paraId="7897B201" w14:textId="77777777" w:rsidTr="00E35ECF">
        <w:trPr>
          <w:trHeight w:val="42"/>
          <w:jc w:val="center"/>
        </w:trPr>
        <w:tc>
          <w:tcPr>
            <w:tcW w:w="960" w:type="dxa"/>
            <w:noWrap/>
            <w:vAlign w:val="center"/>
            <w:hideMark/>
          </w:tcPr>
          <w:p w14:paraId="4000AD53"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I</w:t>
            </w:r>
          </w:p>
        </w:tc>
        <w:tc>
          <w:tcPr>
            <w:tcW w:w="960" w:type="dxa"/>
            <w:noWrap/>
            <w:vAlign w:val="center"/>
            <w:hideMark/>
          </w:tcPr>
          <w:p w14:paraId="750631D3"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111,5</w:t>
            </w:r>
          </w:p>
        </w:tc>
        <w:tc>
          <w:tcPr>
            <w:tcW w:w="960" w:type="dxa"/>
            <w:noWrap/>
            <w:vAlign w:val="center"/>
            <w:hideMark/>
          </w:tcPr>
          <w:p w14:paraId="09B26258"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111,5</w:t>
            </w:r>
          </w:p>
        </w:tc>
        <w:tc>
          <w:tcPr>
            <w:tcW w:w="960" w:type="dxa"/>
            <w:vAlign w:val="center"/>
            <w:hideMark/>
          </w:tcPr>
          <w:p w14:paraId="1B7372A8"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120</w:t>
            </w:r>
          </w:p>
        </w:tc>
        <w:tc>
          <w:tcPr>
            <w:tcW w:w="960" w:type="dxa"/>
            <w:vAlign w:val="center"/>
            <w:hideMark/>
          </w:tcPr>
          <w:p w14:paraId="370262B6"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139</w:t>
            </w:r>
          </w:p>
        </w:tc>
        <w:tc>
          <w:tcPr>
            <w:tcW w:w="960" w:type="dxa"/>
            <w:vAlign w:val="center"/>
            <w:hideMark/>
          </w:tcPr>
          <w:p w14:paraId="7191A520"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144</w:t>
            </w:r>
          </w:p>
        </w:tc>
        <w:tc>
          <w:tcPr>
            <w:tcW w:w="960" w:type="dxa"/>
            <w:vAlign w:val="center"/>
            <w:hideMark/>
          </w:tcPr>
          <w:p w14:paraId="7B78A1A0"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144</w:t>
            </w:r>
          </w:p>
        </w:tc>
        <w:tc>
          <w:tcPr>
            <w:tcW w:w="1300" w:type="dxa"/>
            <w:vAlign w:val="center"/>
            <w:hideMark/>
          </w:tcPr>
          <w:p w14:paraId="5DDD71A2"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150</w:t>
            </w:r>
          </w:p>
        </w:tc>
        <w:tc>
          <w:tcPr>
            <w:tcW w:w="1300" w:type="dxa"/>
            <w:vAlign w:val="center"/>
            <w:hideMark/>
          </w:tcPr>
          <w:p w14:paraId="135D2D18"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147,5</w:t>
            </w:r>
          </w:p>
        </w:tc>
      </w:tr>
      <w:tr w:rsidR="000C1475" w:rsidRPr="00833D68" w14:paraId="2B0D891E" w14:textId="77777777" w:rsidTr="00E35ECF">
        <w:trPr>
          <w:trHeight w:val="42"/>
          <w:jc w:val="center"/>
        </w:trPr>
        <w:tc>
          <w:tcPr>
            <w:tcW w:w="960" w:type="dxa"/>
            <w:noWrap/>
            <w:vAlign w:val="center"/>
            <w:hideMark/>
          </w:tcPr>
          <w:p w14:paraId="6E94CAB8"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J</w:t>
            </w:r>
          </w:p>
        </w:tc>
        <w:tc>
          <w:tcPr>
            <w:tcW w:w="960" w:type="dxa"/>
            <w:noWrap/>
            <w:vAlign w:val="center"/>
            <w:hideMark/>
          </w:tcPr>
          <w:p w14:paraId="5D31E682"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108,5</w:t>
            </w:r>
          </w:p>
        </w:tc>
        <w:tc>
          <w:tcPr>
            <w:tcW w:w="960" w:type="dxa"/>
            <w:noWrap/>
            <w:vAlign w:val="center"/>
            <w:hideMark/>
          </w:tcPr>
          <w:p w14:paraId="5E64F832"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108,5</w:t>
            </w:r>
          </w:p>
        </w:tc>
        <w:tc>
          <w:tcPr>
            <w:tcW w:w="960" w:type="dxa"/>
            <w:vAlign w:val="center"/>
            <w:hideMark/>
          </w:tcPr>
          <w:p w14:paraId="62927060"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120</w:t>
            </w:r>
          </w:p>
        </w:tc>
        <w:tc>
          <w:tcPr>
            <w:tcW w:w="960" w:type="dxa"/>
            <w:vAlign w:val="center"/>
            <w:hideMark/>
          </w:tcPr>
          <w:p w14:paraId="26EE0764"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139</w:t>
            </w:r>
          </w:p>
        </w:tc>
        <w:tc>
          <w:tcPr>
            <w:tcW w:w="960" w:type="dxa"/>
            <w:vAlign w:val="center"/>
            <w:hideMark/>
          </w:tcPr>
          <w:p w14:paraId="149E4C1E"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129</w:t>
            </w:r>
          </w:p>
        </w:tc>
        <w:tc>
          <w:tcPr>
            <w:tcW w:w="960" w:type="dxa"/>
            <w:vAlign w:val="center"/>
            <w:hideMark/>
          </w:tcPr>
          <w:p w14:paraId="17DAC4A3"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129</w:t>
            </w:r>
          </w:p>
        </w:tc>
        <w:tc>
          <w:tcPr>
            <w:tcW w:w="1300" w:type="dxa"/>
            <w:vAlign w:val="center"/>
            <w:hideMark/>
          </w:tcPr>
          <w:p w14:paraId="3EB65B5C"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149</w:t>
            </w:r>
          </w:p>
        </w:tc>
        <w:tc>
          <w:tcPr>
            <w:tcW w:w="1300" w:type="dxa"/>
            <w:vAlign w:val="center"/>
            <w:hideMark/>
          </w:tcPr>
          <w:p w14:paraId="74DBB076"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150,5</w:t>
            </w:r>
          </w:p>
        </w:tc>
      </w:tr>
      <w:tr w:rsidR="000C1475" w:rsidRPr="00833D68" w14:paraId="2DDA595F" w14:textId="77777777" w:rsidTr="00E35ECF">
        <w:trPr>
          <w:trHeight w:val="42"/>
          <w:jc w:val="center"/>
        </w:trPr>
        <w:tc>
          <w:tcPr>
            <w:tcW w:w="960" w:type="dxa"/>
            <w:noWrap/>
            <w:vAlign w:val="center"/>
            <w:hideMark/>
          </w:tcPr>
          <w:p w14:paraId="41520D41"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K</w:t>
            </w:r>
          </w:p>
        </w:tc>
        <w:tc>
          <w:tcPr>
            <w:tcW w:w="960" w:type="dxa"/>
            <w:noWrap/>
            <w:vAlign w:val="center"/>
            <w:hideMark/>
          </w:tcPr>
          <w:p w14:paraId="03D349CA"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53</w:t>
            </w:r>
          </w:p>
        </w:tc>
        <w:tc>
          <w:tcPr>
            <w:tcW w:w="960" w:type="dxa"/>
            <w:vAlign w:val="center"/>
            <w:hideMark/>
          </w:tcPr>
          <w:p w14:paraId="5BC26F52"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53</w:t>
            </w:r>
          </w:p>
        </w:tc>
        <w:tc>
          <w:tcPr>
            <w:tcW w:w="960" w:type="dxa"/>
            <w:vAlign w:val="center"/>
            <w:hideMark/>
          </w:tcPr>
          <w:p w14:paraId="4D358BAF"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70,4</w:t>
            </w:r>
          </w:p>
        </w:tc>
        <w:tc>
          <w:tcPr>
            <w:tcW w:w="960" w:type="dxa"/>
            <w:vAlign w:val="center"/>
            <w:hideMark/>
          </w:tcPr>
          <w:p w14:paraId="1A3C8BD2"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58,5</w:t>
            </w:r>
          </w:p>
        </w:tc>
        <w:tc>
          <w:tcPr>
            <w:tcW w:w="960" w:type="dxa"/>
            <w:vAlign w:val="center"/>
            <w:hideMark/>
          </w:tcPr>
          <w:p w14:paraId="1FCCC990"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43</w:t>
            </w:r>
          </w:p>
        </w:tc>
        <w:tc>
          <w:tcPr>
            <w:tcW w:w="960" w:type="dxa"/>
            <w:vAlign w:val="center"/>
            <w:hideMark/>
          </w:tcPr>
          <w:p w14:paraId="0E5D5DBA"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43</w:t>
            </w:r>
          </w:p>
        </w:tc>
        <w:tc>
          <w:tcPr>
            <w:tcW w:w="1300" w:type="dxa"/>
            <w:vAlign w:val="center"/>
            <w:hideMark/>
          </w:tcPr>
          <w:p w14:paraId="2EE155D4"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50</w:t>
            </w:r>
          </w:p>
        </w:tc>
        <w:tc>
          <w:tcPr>
            <w:tcW w:w="1300" w:type="dxa"/>
            <w:vAlign w:val="center"/>
            <w:hideMark/>
          </w:tcPr>
          <w:p w14:paraId="15A674C5" w14:textId="77777777" w:rsidR="000C1475" w:rsidRPr="00833D68" w:rsidRDefault="000C1475" w:rsidP="00E35ECF">
            <w:pPr>
              <w:jc w:val="center"/>
              <w:rPr>
                <w:rFonts w:eastAsia="Times New Roman" w:cs="Times New Roman"/>
                <w:color w:val="000000"/>
                <w:sz w:val="20"/>
                <w:szCs w:val="20"/>
              </w:rPr>
            </w:pPr>
            <w:r w:rsidRPr="00833D68">
              <w:rPr>
                <w:rFonts w:eastAsia="Times New Roman" w:cs="Times New Roman"/>
                <w:color w:val="000000"/>
                <w:sz w:val="20"/>
                <w:szCs w:val="20"/>
                <w:lang w:bidi="de-DE"/>
              </w:rPr>
              <w:t>37</w:t>
            </w:r>
          </w:p>
        </w:tc>
      </w:tr>
    </w:tbl>
    <w:p w14:paraId="6351A6EF" w14:textId="4DC64946" w:rsidR="00DA4859" w:rsidRDefault="00DA4859" w:rsidP="00CC24A4"/>
    <w:p w14:paraId="4AF5CF3B" w14:textId="77777777" w:rsidR="00DA4859" w:rsidRDefault="00DA4859">
      <w:r>
        <w:br w:type="page"/>
      </w:r>
    </w:p>
    <w:p w14:paraId="4E7E1A4E" w14:textId="077128C3" w:rsidR="00CC24A4" w:rsidRPr="00833D68" w:rsidRDefault="00CC24A4" w:rsidP="003010BA">
      <w:pPr>
        <w:pStyle w:val="Nadpis2"/>
        <w:numPr>
          <w:ilvl w:val="1"/>
          <w:numId w:val="1"/>
        </w:numPr>
      </w:pPr>
      <w:bookmarkStart w:id="6" w:name="_Toc233717936"/>
      <w:proofErr w:type="spellStart"/>
      <w:r w:rsidRPr="00833D68">
        <w:rPr>
          <w:lang w:bidi="de-DE"/>
        </w:rPr>
        <w:lastRenderedPageBreak/>
        <w:t>Pellettrichter</w:t>
      </w:r>
      <w:bookmarkEnd w:id="6"/>
      <w:proofErr w:type="spellEnd"/>
    </w:p>
    <w:p w14:paraId="56C4095C" w14:textId="26D7E778" w:rsidR="009D7CF7" w:rsidRPr="00833D68" w:rsidRDefault="00000000" w:rsidP="00C67270">
      <w:pPr>
        <w:ind w:left="360"/>
        <w:jc w:val="both"/>
        <w:rPr>
          <w:sz w:val="20"/>
          <w:szCs w:val="20"/>
        </w:rPr>
      </w:pPr>
      <w:r>
        <w:rPr>
          <w:lang w:bidi="de-DE"/>
        </w:rPr>
        <w:pict w14:anchorId="52A77E54">
          <v:shape id="_x0000_s2099" type="#_x0000_t75" style="position:absolute;left:0;text-align:left;margin-left:10.2pt;margin-top:128.6pt;width:522.6pt;height:403.8pt;z-index:-251536896;mso-position-horizontal-relative:text;mso-position-vertical-relative:text;mso-width-relative:page;mso-height-relative:page">
            <v:imagedata r:id="rId13" o:title="7002807 - pro návod"/>
          </v:shape>
        </w:pict>
      </w:r>
      <w:r w:rsidR="00C22EA8" w:rsidRPr="00833D68">
        <w:rPr>
          <w:sz w:val="20"/>
          <w:szCs w:val="20"/>
          <w:lang w:bidi="de-DE"/>
        </w:rPr>
        <w:t xml:space="preserve">Die Pellettrichter werden in 2 Haupttypen unterteilt. Kompakte Ausführung und externe Ausführung, die für alle Kesselgrößen verwendbar ist. In der Anleitung und in der Steuereinheit des Kessels können zwei Bezeichnungen vorkommen, nämlich Pellettrichter oder Pellet-Vorratsbehälter. </w:t>
      </w:r>
    </w:p>
    <w:tbl>
      <w:tblPr>
        <w:tblStyle w:val="Mkatabulky"/>
        <w:tblW w:w="8384" w:type="dxa"/>
        <w:jc w:val="center"/>
        <w:tblCellMar>
          <w:top w:w="28" w:type="dxa"/>
          <w:bottom w:w="28" w:type="dxa"/>
        </w:tblCellMar>
        <w:tblLook w:val="04A0" w:firstRow="1" w:lastRow="0" w:firstColumn="1" w:lastColumn="0" w:noHBand="0" w:noVBand="1"/>
      </w:tblPr>
      <w:tblGrid>
        <w:gridCol w:w="1767"/>
        <w:gridCol w:w="874"/>
        <w:gridCol w:w="924"/>
        <w:gridCol w:w="924"/>
        <w:gridCol w:w="951"/>
        <w:gridCol w:w="934"/>
        <w:gridCol w:w="1043"/>
        <w:gridCol w:w="967"/>
      </w:tblGrid>
      <w:tr w:rsidR="00BA3DCF" w:rsidRPr="00833D68" w14:paraId="0D56C253" w14:textId="77777777" w:rsidTr="00BA3DCF">
        <w:trPr>
          <w:trHeight w:val="28"/>
          <w:jc w:val="center"/>
        </w:trPr>
        <w:tc>
          <w:tcPr>
            <w:tcW w:w="1656" w:type="dxa"/>
            <w:vAlign w:val="center"/>
            <w:hideMark/>
          </w:tcPr>
          <w:p w14:paraId="39A80542" w14:textId="77777777" w:rsidR="00BA3DCF" w:rsidRPr="00833D68" w:rsidRDefault="00BA3DCF" w:rsidP="005369F1">
            <w:pPr>
              <w:jc w:val="center"/>
              <w:rPr>
                <w:rFonts w:eastAsia="Times New Roman" w:cs="Times New Roman"/>
                <w:b/>
                <w:color w:val="111111"/>
                <w:sz w:val="20"/>
                <w:szCs w:val="20"/>
              </w:rPr>
            </w:pPr>
            <w:r w:rsidRPr="00833D68">
              <w:rPr>
                <w:rFonts w:eastAsia="Times New Roman" w:cs="Times New Roman"/>
                <w:b/>
                <w:color w:val="111111"/>
                <w:sz w:val="20"/>
                <w:szCs w:val="20"/>
                <w:lang w:bidi="de-DE"/>
              </w:rPr>
              <w:t>Typ des Pellettrichters</w:t>
            </w:r>
          </w:p>
        </w:tc>
        <w:tc>
          <w:tcPr>
            <w:tcW w:w="913" w:type="dxa"/>
            <w:vAlign w:val="center"/>
            <w:hideMark/>
          </w:tcPr>
          <w:p w14:paraId="7DDE91F6" w14:textId="77777777" w:rsidR="00BA3DCF" w:rsidRPr="00833D68" w:rsidRDefault="00BA3DCF" w:rsidP="005369F1">
            <w:pPr>
              <w:jc w:val="center"/>
              <w:rPr>
                <w:rFonts w:eastAsia="Times New Roman" w:cs="Times New Roman"/>
                <w:color w:val="111111"/>
                <w:sz w:val="20"/>
                <w:szCs w:val="20"/>
              </w:rPr>
            </w:pPr>
            <w:r w:rsidRPr="00833D68">
              <w:rPr>
                <w:rFonts w:eastAsia="Times New Roman" w:cs="Times New Roman"/>
                <w:color w:val="111111"/>
                <w:sz w:val="20"/>
                <w:szCs w:val="20"/>
                <w:lang w:bidi="de-DE"/>
              </w:rPr>
              <w:t>cm</w:t>
            </w:r>
          </w:p>
        </w:tc>
        <w:tc>
          <w:tcPr>
            <w:tcW w:w="943" w:type="dxa"/>
            <w:vAlign w:val="center"/>
            <w:hideMark/>
          </w:tcPr>
          <w:p w14:paraId="5E92742A" w14:textId="77777777" w:rsidR="00BA3DCF" w:rsidRPr="00833D68" w:rsidRDefault="00BA3DCF" w:rsidP="005369F1">
            <w:pPr>
              <w:jc w:val="center"/>
              <w:rPr>
                <w:rFonts w:eastAsia="Times New Roman" w:cs="Times New Roman"/>
                <w:b/>
                <w:color w:val="111111"/>
                <w:sz w:val="20"/>
                <w:szCs w:val="20"/>
              </w:rPr>
            </w:pPr>
            <w:r w:rsidRPr="00833D68">
              <w:rPr>
                <w:rFonts w:eastAsia="Times New Roman" w:cs="Times New Roman"/>
                <w:b/>
                <w:color w:val="111111"/>
                <w:sz w:val="20"/>
                <w:szCs w:val="20"/>
                <w:lang w:bidi="de-DE"/>
              </w:rPr>
              <w:t>Extern 60x60</w:t>
            </w:r>
          </w:p>
        </w:tc>
        <w:tc>
          <w:tcPr>
            <w:tcW w:w="943" w:type="dxa"/>
            <w:vAlign w:val="center"/>
            <w:hideMark/>
          </w:tcPr>
          <w:p w14:paraId="337F5B61" w14:textId="77777777" w:rsidR="00BA3DCF" w:rsidRPr="00833D68" w:rsidRDefault="00BA3DCF" w:rsidP="005369F1">
            <w:pPr>
              <w:jc w:val="center"/>
              <w:rPr>
                <w:rFonts w:eastAsia="Times New Roman" w:cs="Times New Roman"/>
                <w:b/>
                <w:color w:val="111111"/>
                <w:sz w:val="20"/>
                <w:szCs w:val="20"/>
              </w:rPr>
            </w:pPr>
            <w:r w:rsidRPr="00833D68">
              <w:rPr>
                <w:rFonts w:eastAsia="Times New Roman" w:cs="Times New Roman"/>
                <w:b/>
                <w:color w:val="111111"/>
                <w:sz w:val="20"/>
                <w:szCs w:val="20"/>
                <w:lang w:bidi="de-DE"/>
              </w:rPr>
              <w:t>Extern 80x80</w:t>
            </w:r>
          </w:p>
        </w:tc>
        <w:tc>
          <w:tcPr>
            <w:tcW w:w="955" w:type="dxa"/>
            <w:vAlign w:val="center"/>
            <w:hideMark/>
          </w:tcPr>
          <w:p w14:paraId="37E17633" w14:textId="77777777" w:rsidR="00BA3DCF" w:rsidRPr="00833D68" w:rsidRDefault="00BA3DCF" w:rsidP="005369F1">
            <w:pPr>
              <w:jc w:val="center"/>
              <w:rPr>
                <w:rFonts w:eastAsia="Times New Roman" w:cs="Times New Roman"/>
                <w:b/>
                <w:color w:val="111111"/>
                <w:sz w:val="20"/>
                <w:szCs w:val="20"/>
              </w:rPr>
            </w:pPr>
            <w:r w:rsidRPr="00833D68">
              <w:rPr>
                <w:rFonts w:eastAsia="Times New Roman" w:cs="Times New Roman"/>
                <w:b/>
                <w:color w:val="111111"/>
                <w:sz w:val="20"/>
                <w:szCs w:val="20"/>
                <w:lang w:bidi="de-DE"/>
              </w:rPr>
              <w:t>Extern 100x100</w:t>
            </w:r>
          </w:p>
        </w:tc>
        <w:tc>
          <w:tcPr>
            <w:tcW w:w="955" w:type="dxa"/>
            <w:vAlign w:val="center"/>
            <w:hideMark/>
          </w:tcPr>
          <w:p w14:paraId="5F8053D3" w14:textId="2681FFE7" w:rsidR="00BA3DCF" w:rsidRPr="00833D68" w:rsidRDefault="00BA3DCF" w:rsidP="005369F1">
            <w:pPr>
              <w:jc w:val="center"/>
              <w:rPr>
                <w:rFonts w:eastAsia="Times New Roman" w:cs="Times New Roman"/>
                <w:b/>
                <w:color w:val="111111"/>
                <w:sz w:val="20"/>
                <w:szCs w:val="20"/>
              </w:rPr>
            </w:pPr>
            <w:r w:rsidRPr="00833D68">
              <w:rPr>
                <w:rFonts w:eastAsia="Times New Roman" w:cs="Times New Roman"/>
                <w:b/>
                <w:color w:val="111111"/>
                <w:sz w:val="20"/>
                <w:szCs w:val="20"/>
                <w:lang w:bidi="de-DE"/>
              </w:rPr>
              <w:t>Extern 142 x80</w:t>
            </w:r>
          </w:p>
        </w:tc>
        <w:tc>
          <w:tcPr>
            <w:tcW w:w="1052" w:type="dxa"/>
            <w:vAlign w:val="center"/>
            <w:hideMark/>
          </w:tcPr>
          <w:p w14:paraId="591CA290" w14:textId="77777777" w:rsidR="00BA3DCF" w:rsidRPr="00833D68" w:rsidRDefault="00BA3DCF" w:rsidP="00BA3DCF">
            <w:pPr>
              <w:jc w:val="center"/>
              <w:rPr>
                <w:rFonts w:eastAsia="Times New Roman" w:cs="Times New Roman"/>
                <w:b/>
                <w:color w:val="111111"/>
                <w:sz w:val="20"/>
                <w:szCs w:val="20"/>
              </w:rPr>
            </w:pPr>
            <w:r w:rsidRPr="00833D68">
              <w:rPr>
                <w:rFonts w:eastAsia="Times New Roman" w:cs="Times New Roman"/>
                <w:b/>
                <w:color w:val="111111"/>
                <w:sz w:val="20"/>
                <w:szCs w:val="20"/>
                <w:lang w:bidi="de-DE"/>
              </w:rPr>
              <w:t>Kompakt 150</w:t>
            </w:r>
          </w:p>
        </w:tc>
        <w:tc>
          <w:tcPr>
            <w:tcW w:w="967" w:type="dxa"/>
            <w:vAlign w:val="center"/>
            <w:hideMark/>
          </w:tcPr>
          <w:p w14:paraId="3A955125" w14:textId="77777777" w:rsidR="00BA3DCF" w:rsidRPr="00833D68" w:rsidRDefault="00BA3DCF" w:rsidP="00F92C6F">
            <w:pPr>
              <w:jc w:val="center"/>
              <w:rPr>
                <w:rFonts w:eastAsia="Times New Roman" w:cs="Times New Roman"/>
                <w:b/>
                <w:color w:val="111111"/>
                <w:sz w:val="20"/>
                <w:szCs w:val="20"/>
              </w:rPr>
            </w:pPr>
            <w:r w:rsidRPr="00833D68">
              <w:rPr>
                <w:rFonts w:eastAsia="Times New Roman" w:cs="Times New Roman"/>
                <w:b/>
                <w:color w:val="111111"/>
                <w:sz w:val="20"/>
                <w:szCs w:val="20"/>
                <w:lang w:bidi="de-DE"/>
              </w:rPr>
              <w:t>Kompakt 225</w:t>
            </w:r>
          </w:p>
        </w:tc>
      </w:tr>
      <w:tr w:rsidR="00BA3DCF" w:rsidRPr="00833D68" w14:paraId="66414D5D" w14:textId="77777777" w:rsidTr="00BA3DCF">
        <w:trPr>
          <w:trHeight w:val="435"/>
          <w:jc w:val="center"/>
        </w:trPr>
        <w:tc>
          <w:tcPr>
            <w:tcW w:w="1656" w:type="dxa"/>
            <w:vAlign w:val="center"/>
            <w:hideMark/>
          </w:tcPr>
          <w:p w14:paraId="5469A160" w14:textId="77777777" w:rsidR="00BA3DCF" w:rsidRPr="00833D68" w:rsidRDefault="00BA3DCF" w:rsidP="005369F1">
            <w:pPr>
              <w:jc w:val="center"/>
              <w:rPr>
                <w:rFonts w:eastAsia="Times New Roman" w:cs="Times New Roman"/>
                <w:color w:val="111111"/>
                <w:sz w:val="20"/>
                <w:szCs w:val="20"/>
              </w:rPr>
            </w:pPr>
            <w:r w:rsidRPr="00833D68">
              <w:rPr>
                <w:rFonts w:eastAsia="Times New Roman" w:cs="Times New Roman"/>
                <w:color w:val="111111"/>
                <w:sz w:val="20"/>
                <w:szCs w:val="20"/>
                <w:lang w:bidi="de-DE"/>
              </w:rPr>
              <w:t>Pellet-Fassungsvermögen</w:t>
            </w:r>
          </w:p>
        </w:tc>
        <w:tc>
          <w:tcPr>
            <w:tcW w:w="913" w:type="dxa"/>
            <w:vAlign w:val="center"/>
            <w:hideMark/>
          </w:tcPr>
          <w:p w14:paraId="7360B4B1" w14:textId="77777777" w:rsidR="00BA3DCF" w:rsidRPr="00833D68" w:rsidRDefault="00BA3DCF" w:rsidP="005369F1">
            <w:pPr>
              <w:jc w:val="center"/>
              <w:rPr>
                <w:rFonts w:eastAsia="Times New Roman" w:cs="Times New Roman"/>
                <w:color w:val="111111"/>
                <w:sz w:val="20"/>
                <w:szCs w:val="20"/>
              </w:rPr>
            </w:pPr>
            <w:r w:rsidRPr="00833D68">
              <w:rPr>
                <w:rFonts w:eastAsia="Times New Roman" w:cs="Times New Roman"/>
                <w:color w:val="111111"/>
                <w:sz w:val="20"/>
                <w:szCs w:val="20"/>
                <w:lang w:bidi="de-DE"/>
              </w:rPr>
              <w:t>kg</w:t>
            </w:r>
          </w:p>
        </w:tc>
        <w:tc>
          <w:tcPr>
            <w:tcW w:w="943" w:type="dxa"/>
            <w:vAlign w:val="center"/>
            <w:hideMark/>
          </w:tcPr>
          <w:p w14:paraId="6000DBD1" w14:textId="77777777" w:rsidR="00BA3DCF" w:rsidRPr="00833D68" w:rsidRDefault="00BA3DCF" w:rsidP="005369F1">
            <w:pPr>
              <w:jc w:val="center"/>
              <w:rPr>
                <w:rFonts w:eastAsia="Times New Roman" w:cs="Times New Roman"/>
                <w:color w:val="111111"/>
                <w:sz w:val="20"/>
                <w:szCs w:val="20"/>
              </w:rPr>
            </w:pPr>
            <w:r w:rsidRPr="00833D68">
              <w:rPr>
                <w:rFonts w:eastAsia="Times New Roman" w:cs="Times New Roman"/>
                <w:color w:val="111111"/>
                <w:sz w:val="20"/>
                <w:szCs w:val="20"/>
                <w:lang w:bidi="de-DE"/>
              </w:rPr>
              <w:t>110</w:t>
            </w:r>
          </w:p>
        </w:tc>
        <w:tc>
          <w:tcPr>
            <w:tcW w:w="943" w:type="dxa"/>
            <w:vAlign w:val="center"/>
            <w:hideMark/>
          </w:tcPr>
          <w:p w14:paraId="1BFDC1F6" w14:textId="77777777" w:rsidR="00BA3DCF" w:rsidRPr="00833D68" w:rsidRDefault="00BA3DCF" w:rsidP="005369F1">
            <w:pPr>
              <w:jc w:val="center"/>
              <w:rPr>
                <w:rFonts w:eastAsia="Times New Roman" w:cs="Times New Roman"/>
                <w:color w:val="111111"/>
                <w:sz w:val="20"/>
                <w:szCs w:val="20"/>
              </w:rPr>
            </w:pPr>
            <w:r w:rsidRPr="00833D68">
              <w:rPr>
                <w:rFonts w:eastAsia="Times New Roman" w:cs="Times New Roman"/>
                <w:color w:val="111111"/>
                <w:sz w:val="20"/>
                <w:szCs w:val="20"/>
                <w:lang w:bidi="de-DE"/>
              </w:rPr>
              <w:t>220</w:t>
            </w:r>
          </w:p>
        </w:tc>
        <w:tc>
          <w:tcPr>
            <w:tcW w:w="955" w:type="dxa"/>
            <w:vAlign w:val="center"/>
            <w:hideMark/>
          </w:tcPr>
          <w:p w14:paraId="7106B675" w14:textId="77777777" w:rsidR="00BA3DCF" w:rsidRPr="00833D68" w:rsidRDefault="00BA3DCF" w:rsidP="005369F1">
            <w:pPr>
              <w:jc w:val="center"/>
              <w:rPr>
                <w:rFonts w:eastAsia="Times New Roman" w:cs="Times New Roman"/>
                <w:color w:val="111111"/>
                <w:sz w:val="20"/>
                <w:szCs w:val="20"/>
              </w:rPr>
            </w:pPr>
            <w:r w:rsidRPr="00833D68">
              <w:rPr>
                <w:rFonts w:eastAsia="Times New Roman" w:cs="Times New Roman"/>
                <w:color w:val="111111"/>
                <w:sz w:val="20"/>
                <w:szCs w:val="20"/>
                <w:lang w:bidi="de-DE"/>
              </w:rPr>
              <w:t>300</w:t>
            </w:r>
          </w:p>
        </w:tc>
        <w:tc>
          <w:tcPr>
            <w:tcW w:w="955" w:type="dxa"/>
            <w:vAlign w:val="center"/>
            <w:hideMark/>
          </w:tcPr>
          <w:p w14:paraId="29929A45" w14:textId="77777777" w:rsidR="00BA3DCF" w:rsidRPr="00833D68" w:rsidRDefault="00BA3DCF" w:rsidP="005369F1">
            <w:pPr>
              <w:jc w:val="center"/>
              <w:rPr>
                <w:rFonts w:eastAsia="Times New Roman" w:cs="Times New Roman"/>
                <w:color w:val="111111"/>
                <w:sz w:val="20"/>
                <w:szCs w:val="20"/>
              </w:rPr>
            </w:pPr>
            <w:r w:rsidRPr="00833D68">
              <w:rPr>
                <w:rFonts w:eastAsia="Times New Roman" w:cs="Times New Roman"/>
                <w:color w:val="111111"/>
                <w:sz w:val="20"/>
                <w:szCs w:val="20"/>
                <w:lang w:bidi="de-DE"/>
              </w:rPr>
              <w:t>350</w:t>
            </w:r>
          </w:p>
        </w:tc>
        <w:tc>
          <w:tcPr>
            <w:tcW w:w="1052" w:type="dxa"/>
            <w:vAlign w:val="center"/>
          </w:tcPr>
          <w:p w14:paraId="783514F7" w14:textId="77777777" w:rsidR="00BA3DCF" w:rsidRPr="00833D68" w:rsidRDefault="00BA3DCF" w:rsidP="005369F1">
            <w:pPr>
              <w:jc w:val="center"/>
              <w:rPr>
                <w:rFonts w:eastAsia="Times New Roman" w:cs="Times New Roman"/>
                <w:color w:val="111111"/>
                <w:sz w:val="20"/>
                <w:szCs w:val="20"/>
              </w:rPr>
            </w:pPr>
            <w:r w:rsidRPr="00833D68">
              <w:rPr>
                <w:rFonts w:eastAsia="Times New Roman" w:cs="Times New Roman"/>
                <w:color w:val="111111"/>
                <w:sz w:val="20"/>
                <w:szCs w:val="20"/>
                <w:lang w:bidi="de-DE"/>
              </w:rPr>
              <w:t>150</w:t>
            </w:r>
          </w:p>
        </w:tc>
        <w:tc>
          <w:tcPr>
            <w:tcW w:w="967" w:type="dxa"/>
            <w:vAlign w:val="center"/>
          </w:tcPr>
          <w:p w14:paraId="27724802" w14:textId="77777777" w:rsidR="00BA3DCF" w:rsidRPr="00833D68" w:rsidRDefault="003C1178" w:rsidP="00F92C6F">
            <w:pPr>
              <w:jc w:val="center"/>
              <w:rPr>
                <w:rFonts w:eastAsia="Times New Roman" w:cs="Times New Roman"/>
                <w:color w:val="111111"/>
                <w:sz w:val="20"/>
                <w:szCs w:val="20"/>
              </w:rPr>
            </w:pPr>
            <w:r w:rsidRPr="00833D68">
              <w:rPr>
                <w:rFonts w:eastAsia="Times New Roman" w:cs="Times New Roman"/>
                <w:color w:val="111111"/>
                <w:sz w:val="20"/>
                <w:szCs w:val="20"/>
                <w:lang w:bidi="de-DE"/>
              </w:rPr>
              <w:t>225</w:t>
            </w:r>
          </w:p>
        </w:tc>
      </w:tr>
      <w:tr w:rsidR="00BA3DCF" w:rsidRPr="00833D68" w14:paraId="35FAC207" w14:textId="77777777" w:rsidTr="00BA3DCF">
        <w:trPr>
          <w:trHeight w:val="315"/>
          <w:jc w:val="center"/>
        </w:trPr>
        <w:tc>
          <w:tcPr>
            <w:tcW w:w="1656" w:type="dxa"/>
            <w:vAlign w:val="center"/>
            <w:hideMark/>
          </w:tcPr>
          <w:p w14:paraId="7241E46A" w14:textId="77777777" w:rsidR="00BA3DCF" w:rsidRPr="00833D68" w:rsidRDefault="00BA3DCF" w:rsidP="005369F1">
            <w:pPr>
              <w:jc w:val="center"/>
              <w:rPr>
                <w:rFonts w:eastAsia="Times New Roman" w:cs="Times New Roman"/>
                <w:color w:val="111111"/>
                <w:sz w:val="20"/>
                <w:szCs w:val="20"/>
              </w:rPr>
            </w:pPr>
            <w:r w:rsidRPr="00833D68">
              <w:rPr>
                <w:rFonts w:eastAsia="Times New Roman" w:cs="Times New Roman"/>
                <w:color w:val="111111"/>
                <w:sz w:val="20"/>
                <w:szCs w:val="20"/>
                <w:lang w:bidi="de-DE"/>
              </w:rPr>
              <w:t>Gewicht</w:t>
            </w:r>
          </w:p>
        </w:tc>
        <w:tc>
          <w:tcPr>
            <w:tcW w:w="913" w:type="dxa"/>
            <w:vAlign w:val="center"/>
            <w:hideMark/>
          </w:tcPr>
          <w:p w14:paraId="64E4AB78" w14:textId="77777777" w:rsidR="00BA3DCF" w:rsidRPr="00833D68" w:rsidRDefault="00BA3DCF" w:rsidP="005369F1">
            <w:pPr>
              <w:jc w:val="center"/>
              <w:rPr>
                <w:rFonts w:eastAsia="Times New Roman" w:cs="Times New Roman"/>
                <w:color w:val="111111"/>
                <w:sz w:val="20"/>
                <w:szCs w:val="20"/>
              </w:rPr>
            </w:pPr>
            <w:r w:rsidRPr="00833D68">
              <w:rPr>
                <w:rFonts w:eastAsia="Times New Roman" w:cs="Times New Roman"/>
                <w:color w:val="111111"/>
                <w:sz w:val="20"/>
                <w:szCs w:val="20"/>
                <w:lang w:bidi="de-DE"/>
              </w:rPr>
              <w:t>kg</w:t>
            </w:r>
          </w:p>
        </w:tc>
        <w:tc>
          <w:tcPr>
            <w:tcW w:w="943" w:type="dxa"/>
            <w:vAlign w:val="center"/>
            <w:hideMark/>
          </w:tcPr>
          <w:p w14:paraId="33930944" w14:textId="77777777" w:rsidR="00BA3DCF" w:rsidRPr="00833D68" w:rsidRDefault="00BA3DCF" w:rsidP="005369F1">
            <w:pPr>
              <w:jc w:val="center"/>
              <w:rPr>
                <w:rFonts w:eastAsia="Times New Roman" w:cs="Times New Roman"/>
                <w:color w:val="111111"/>
                <w:sz w:val="20"/>
                <w:szCs w:val="20"/>
              </w:rPr>
            </w:pPr>
            <w:r w:rsidRPr="00833D68">
              <w:rPr>
                <w:rFonts w:eastAsia="Times New Roman" w:cs="Times New Roman"/>
                <w:color w:val="111111"/>
                <w:sz w:val="20"/>
                <w:szCs w:val="20"/>
                <w:lang w:bidi="de-DE"/>
              </w:rPr>
              <w:t>25</w:t>
            </w:r>
          </w:p>
        </w:tc>
        <w:tc>
          <w:tcPr>
            <w:tcW w:w="943" w:type="dxa"/>
            <w:vAlign w:val="center"/>
            <w:hideMark/>
          </w:tcPr>
          <w:p w14:paraId="2AD7340C" w14:textId="77777777" w:rsidR="00BA3DCF" w:rsidRPr="00833D68" w:rsidRDefault="00BA3DCF" w:rsidP="005369F1">
            <w:pPr>
              <w:jc w:val="center"/>
              <w:rPr>
                <w:rFonts w:eastAsia="Times New Roman" w:cs="Times New Roman"/>
                <w:color w:val="111111"/>
                <w:sz w:val="20"/>
                <w:szCs w:val="20"/>
              </w:rPr>
            </w:pPr>
            <w:r w:rsidRPr="00833D68">
              <w:rPr>
                <w:rFonts w:eastAsia="Times New Roman" w:cs="Times New Roman"/>
                <w:color w:val="111111"/>
                <w:sz w:val="20"/>
                <w:szCs w:val="20"/>
                <w:lang w:bidi="de-DE"/>
              </w:rPr>
              <w:t>29</w:t>
            </w:r>
          </w:p>
        </w:tc>
        <w:tc>
          <w:tcPr>
            <w:tcW w:w="955" w:type="dxa"/>
            <w:vAlign w:val="center"/>
            <w:hideMark/>
          </w:tcPr>
          <w:p w14:paraId="1CF468A2" w14:textId="77777777" w:rsidR="00BA3DCF" w:rsidRPr="00833D68" w:rsidRDefault="00BA3DCF" w:rsidP="005369F1">
            <w:pPr>
              <w:jc w:val="center"/>
              <w:rPr>
                <w:rFonts w:eastAsia="Times New Roman" w:cs="Times New Roman"/>
                <w:color w:val="111111"/>
                <w:sz w:val="20"/>
                <w:szCs w:val="20"/>
              </w:rPr>
            </w:pPr>
            <w:r w:rsidRPr="00833D68">
              <w:rPr>
                <w:rFonts w:eastAsia="Times New Roman" w:cs="Times New Roman"/>
                <w:color w:val="111111"/>
                <w:sz w:val="20"/>
                <w:szCs w:val="20"/>
                <w:lang w:bidi="de-DE"/>
              </w:rPr>
              <w:t>35</w:t>
            </w:r>
          </w:p>
        </w:tc>
        <w:tc>
          <w:tcPr>
            <w:tcW w:w="955" w:type="dxa"/>
            <w:vAlign w:val="center"/>
            <w:hideMark/>
          </w:tcPr>
          <w:p w14:paraId="675ED223" w14:textId="77777777" w:rsidR="00BA3DCF" w:rsidRPr="00833D68" w:rsidRDefault="00BA3DCF" w:rsidP="005369F1">
            <w:pPr>
              <w:jc w:val="center"/>
              <w:rPr>
                <w:rFonts w:eastAsia="Times New Roman" w:cs="Times New Roman"/>
                <w:color w:val="111111"/>
                <w:sz w:val="20"/>
                <w:szCs w:val="20"/>
              </w:rPr>
            </w:pPr>
            <w:r w:rsidRPr="00833D68">
              <w:rPr>
                <w:rFonts w:eastAsia="Times New Roman" w:cs="Times New Roman"/>
                <w:color w:val="111111"/>
                <w:sz w:val="20"/>
                <w:szCs w:val="20"/>
                <w:lang w:bidi="de-DE"/>
              </w:rPr>
              <w:t>38</w:t>
            </w:r>
          </w:p>
        </w:tc>
        <w:tc>
          <w:tcPr>
            <w:tcW w:w="1052" w:type="dxa"/>
            <w:vAlign w:val="center"/>
          </w:tcPr>
          <w:p w14:paraId="3BB066E6" w14:textId="6732341A" w:rsidR="00BA3DCF" w:rsidRPr="00833D68" w:rsidRDefault="00FE31AC" w:rsidP="005369F1">
            <w:pPr>
              <w:jc w:val="center"/>
              <w:rPr>
                <w:rFonts w:eastAsia="Times New Roman" w:cs="Times New Roman"/>
                <w:color w:val="111111"/>
                <w:sz w:val="20"/>
                <w:szCs w:val="20"/>
              </w:rPr>
            </w:pPr>
            <w:r w:rsidRPr="00833D68">
              <w:rPr>
                <w:lang w:bidi="de-DE"/>
              </w:rPr>
              <w:t>42</w:t>
            </w:r>
          </w:p>
        </w:tc>
        <w:tc>
          <w:tcPr>
            <w:tcW w:w="967" w:type="dxa"/>
            <w:vAlign w:val="center"/>
          </w:tcPr>
          <w:p w14:paraId="79686BC1" w14:textId="53412C0E" w:rsidR="00BA3DCF" w:rsidRPr="00833D68" w:rsidRDefault="00FE31AC" w:rsidP="005369F1">
            <w:pPr>
              <w:jc w:val="center"/>
              <w:rPr>
                <w:rFonts w:eastAsia="Times New Roman" w:cs="Times New Roman"/>
                <w:color w:val="111111"/>
                <w:sz w:val="20"/>
                <w:szCs w:val="20"/>
              </w:rPr>
            </w:pPr>
            <w:r w:rsidRPr="00833D68">
              <w:rPr>
                <w:rFonts w:eastAsia="Times New Roman" w:cs="Times New Roman"/>
                <w:color w:val="111111"/>
                <w:sz w:val="20"/>
                <w:szCs w:val="20"/>
                <w:lang w:bidi="de-DE"/>
              </w:rPr>
              <w:t>52</w:t>
            </w:r>
          </w:p>
        </w:tc>
      </w:tr>
      <w:tr w:rsidR="00BA3DCF" w:rsidRPr="00833D68" w14:paraId="64960E88" w14:textId="77777777" w:rsidTr="00BA3DCF">
        <w:trPr>
          <w:trHeight w:val="315"/>
          <w:jc w:val="center"/>
        </w:trPr>
        <w:tc>
          <w:tcPr>
            <w:tcW w:w="1656" w:type="dxa"/>
            <w:vAlign w:val="center"/>
            <w:hideMark/>
          </w:tcPr>
          <w:p w14:paraId="6FF24435" w14:textId="77777777" w:rsidR="00BA3DCF" w:rsidRPr="00833D68" w:rsidRDefault="00BA3DCF" w:rsidP="005112B5">
            <w:pPr>
              <w:jc w:val="center"/>
              <w:rPr>
                <w:rFonts w:eastAsia="Times New Roman" w:cs="Times New Roman"/>
                <w:b/>
                <w:bCs/>
                <w:color w:val="111111"/>
                <w:sz w:val="20"/>
                <w:szCs w:val="20"/>
              </w:rPr>
            </w:pPr>
            <w:r w:rsidRPr="00833D68">
              <w:rPr>
                <w:rFonts w:eastAsia="Times New Roman" w:cs="Times New Roman"/>
                <w:color w:val="111111"/>
                <w:sz w:val="20"/>
                <w:szCs w:val="20"/>
                <w:lang w:bidi="de-DE"/>
              </w:rPr>
              <w:t>Höhe [C</w:t>
            </w:r>
            <w:r w:rsidR="005112B5" w:rsidRPr="00833D68">
              <w:rPr>
                <w:rFonts w:ascii="Calibri" w:eastAsia="Times New Roman" w:hAnsi="Calibri" w:cs="Calibri"/>
                <w:color w:val="111111"/>
                <w:sz w:val="20"/>
                <w:szCs w:val="20"/>
                <w:lang w:bidi="de-DE"/>
              </w:rPr>
              <w:t>]</w:t>
            </w:r>
          </w:p>
        </w:tc>
        <w:tc>
          <w:tcPr>
            <w:tcW w:w="913" w:type="dxa"/>
            <w:vAlign w:val="center"/>
            <w:hideMark/>
          </w:tcPr>
          <w:p w14:paraId="3C2F91E7" w14:textId="77777777" w:rsidR="00BA3DCF" w:rsidRPr="00833D68" w:rsidRDefault="00BA3DCF" w:rsidP="005369F1">
            <w:pPr>
              <w:jc w:val="center"/>
              <w:rPr>
                <w:rFonts w:eastAsia="Times New Roman" w:cs="Times New Roman"/>
                <w:color w:val="111111"/>
                <w:sz w:val="20"/>
                <w:szCs w:val="20"/>
              </w:rPr>
            </w:pPr>
            <w:r w:rsidRPr="00833D68">
              <w:rPr>
                <w:rFonts w:eastAsia="Times New Roman" w:cs="Times New Roman"/>
                <w:color w:val="111111"/>
                <w:sz w:val="20"/>
                <w:szCs w:val="20"/>
                <w:lang w:bidi="de-DE"/>
              </w:rPr>
              <w:t>mm</w:t>
            </w:r>
          </w:p>
        </w:tc>
        <w:tc>
          <w:tcPr>
            <w:tcW w:w="943" w:type="dxa"/>
            <w:vAlign w:val="center"/>
            <w:hideMark/>
          </w:tcPr>
          <w:p w14:paraId="07FD0D15" w14:textId="77777777" w:rsidR="00BA3DCF" w:rsidRPr="00833D68" w:rsidRDefault="00BA3DCF" w:rsidP="005369F1">
            <w:pPr>
              <w:jc w:val="center"/>
              <w:rPr>
                <w:rFonts w:eastAsia="Times New Roman" w:cs="Times New Roman"/>
                <w:color w:val="111111"/>
                <w:sz w:val="20"/>
                <w:szCs w:val="20"/>
              </w:rPr>
            </w:pPr>
            <w:r w:rsidRPr="00833D68">
              <w:rPr>
                <w:rFonts w:eastAsia="Times New Roman" w:cs="Times New Roman"/>
                <w:color w:val="111111"/>
                <w:sz w:val="20"/>
                <w:szCs w:val="20"/>
                <w:lang w:bidi="de-DE"/>
              </w:rPr>
              <w:t>1300</w:t>
            </w:r>
          </w:p>
        </w:tc>
        <w:tc>
          <w:tcPr>
            <w:tcW w:w="943" w:type="dxa"/>
            <w:vAlign w:val="center"/>
            <w:hideMark/>
          </w:tcPr>
          <w:p w14:paraId="11EBA105" w14:textId="77777777" w:rsidR="00BA3DCF" w:rsidRPr="00833D68" w:rsidRDefault="00BA3DCF" w:rsidP="005369F1">
            <w:pPr>
              <w:jc w:val="center"/>
              <w:rPr>
                <w:rFonts w:eastAsia="Times New Roman" w:cs="Times New Roman"/>
                <w:color w:val="111111"/>
                <w:sz w:val="20"/>
                <w:szCs w:val="20"/>
              </w:rPr>
            </w:pPr>
            <w:r w:rsidRPr="00833D68">
              <w:rPr>
                <w:rFonts w:eastAsia="Times New Roman" w:cs="Times New Roman"/>
                <w:color w:val="111111"/>
                <w:sz w:val="20"/>
                <w:szCs w:val="20"/>
                <w:lang w:bidi="de-DE"/>
              </w:rPr>
              <w:t>1300</w:t>
            </w:r>
          </w:p>
        </w:tc>
        <w:tc>
          <w:tcPr>
            <w:tcW w:w="955" w:type="dxa"/>
            <w:vAlign w:val="center"/>
            <w:hideMark/>
          </w:tcPr>
          <w:p w14:paraId="178CEDBF" w14:textId="77777777" w:rsidR="00BA3DCF" w:rsidRPr="00833D68" w:rsidRDefault="00BA3DCF" w:rsidP="005369F1">
            <w:pPr>
              <w:jc w:val="center"/>
              <w:rPr>
                <w:rFonts w:eastAsia="Times New Roman" w:cs="Times New Roman"/>
                <w:color w:val="111111"/>
                <w:sz w:val="20"/>
                <w:szCs w:val="20"/>
              </w:rPr>
            </w:pPr>
            <w:r w:rsidRPr="00833D68">
              <w:rPr>
                <w:rFonts w:eastAsia="Times New Roman" w:cs="Times New Roman"/>
                <w:color w:val="111111"/>
                <w:sz w:val="20"/>
                <w:szCs w:val="20"/>
                <w:lang w:bidi="de-DE"/>
              </w:rPr>
              <w:t>1300</w:t>
            </w:r>
          </w:p>
        </w:tc>
        <w:tc>
          <w:tcPr>
            <w:tcW w:w="955" w:type="dxa"/>
            <w:vAlign w:val="center"/>
            <w:hideMark/>
          </w:tcPr>
          <w:p w14:paraId="14898351" w14:textId="77777777" w:rsidR="00BA3DCF" w:rsidRPr="00833D68" w:rsidRDefault="00BA3DCF" w:rsidP="005369F1">
            <w:pPr>
              <w:jc w:val="center"/>
              <w:rPr>
                <w:rFonts w:eastAsia="Times New Roman" w:cs="Times New Roman"/>
                <w:color w:val="111111"/>
                <w:sz w:val="20"/>
                <w:szCs w:val="20"/>
              </w:rPr>
            </w:pPr>
            <w:r w:rsidRPr="00833D68">
              <w:rPr>
                <w:rFonts w:eastAsia="Times New Roman" w:cs="Times New Roman"/>
                <w:color w:val="111111"/>
                <w:sz w:val="20"/>
                <w:szCs w:val="20"/>
                <w:lang w:bidi="de-DE"/>
              </w:rPr>
              <w:t>1300</w:t>
            </w:r>
          </w:p>
        </w:tc>
        <w:tc>
          <w:tcPr>
            <w:tcW w:w="1052" w:type="dxa"/>
            <w:vAlign w:val="center"/>
          </w:tcPr>
          <w:p w14:paraId="7A7F867A" w14:textId="045B293E" w:rsidR="00BA3DCF" w:rsidRPr="00833D68" w:rsidRDefault="00FE31AC" w:rsidP="005369F1">
            <w:pPr>
              <w:jc w:val="center"/>
              <w:rPr>
                <w:rFonts w:eastAsia="Times New Roman" w:cs="Times New Roman"/>
                <w:color w:val="111111"/>
                <w:sz w:val="20"/>
                <w:szCs w:val="20"/>
              </w:rPr>
            </w:pPr>
            <w:r w:rsidRPr="00833D68">
              <w:rPr>
                <w:lang w:bidi="de-DE"/>
              </w:rPr>
              <w:t>1283</w:t>
            </w:r>
          </w:p>
        </w:tc>
        <w:tc>
          <w:tcPr>
            <w:tcW w:w="967" w:type="dxa"/>
            <w:vAlign w:val="center"/>
          </w:tcPr>
          <w:p w14:paraId="0956DE2D" w14:textId="77777777" w:rsidR="00BA3DCF" w:rsidRPr="00833D68" w:rsidRDefault="00BA3DCF" w:rsidP="005369F1">
            <w:pPr>
              <w:jc w:val="center"/>
              <w:rPr>
                <w:rFonts w:eastAsia="Times New Roman" w:cs="Times New Roman"/>
                <w:color w:val="111111"/>
                <w:sz w:val="20"/>
                <w:szCs w:val="20"/>
              </w:rPr>
            </w:pPr>
            <w:r w:rsidRPr="00833D68">
              <w:rPr>
                <w:rFonts w:eastAsia="Times New Roman" w:cs="Times New Roman"/>
                <w:color w:val="111111"/>
                <w:sz w:val="20"/>
                <w:szCs w:val="20"/>
                <w:lang w:bidi="de-DE"/>
              </w:rPr>
              <w:t>1283</w:t>
            </w:r>
          </w:p>
        </w:tc>
      </w:tr>
      <w:tr w:rsidR="00BA3DCF" w:rsidRPr="00833D68" w14:paraId="657BF3E8" w14:textId="77777777" w:rsidTr="00BA3DCF">
        <w:trPr>
          <w:trHeight w:val="315"/>
          <w:jc w:val="center"/>
        </w:trPr>
        <w:tc>
          <w:tcPr>
            <w:tcW w:w="1656" w:type="dxa"/>
            <w:vAlign w:val="center"/>
            <w:hideMark/>
          </w:tcPr>
          <w:p w14:paraId="6BB85B5C" w14:textId="77777777" w:rsidR="00BA3DCF" w:rsidRPr="00833D68" w:rsidRDefault="00BA3DCF" w:rsidP="005112B5">
            <w:pPr>
              <w:jc w:val="center"/>
            </w:pPr>
            <w:r w:rsidRPr="00833D68">
              <w:rPr>
                <w:rFonts w:eastAsia="Times New Roman" w:cs="Times New Roman"/>
                <w:color w:val="111111"/>
                <w:sz w:val="20"/>
                <w:szCs w:val="20"/>
                <w:lang w:bidi="de-DE"/>
              </w:rPr>
              <w:t>Breite [A</w:t>
            </w:r>
            <w:r w:rsidR="005112B5" w:rsidRPr="00833D68">
              <w:rPr>
                <w:rFonts w:ascii="Calibri" w:eastAsia="Times New Roman" w:hAnsi="Calibri" w:cs="Calibri"/>
                <w:color w:val="111111"/>
                <w:sz w:val="20"/>
                <w:szCs w:val="20"/>
                <w:lang w:bidi="de-DE"/>
              </w:rPr>
              <w:t>]</w:t>
            </w:r>
          </w:p>
        </w:tc>
        <w:tc>
          <w:tcPr>
            <w:tcW w:w="913" w:type="dxa"/>
            <w:vAlign w:val="center"/>
            <w:hideMark/>
          </w:tcPr>
          <w:p w14:paraId="1A95BE1A" w14:textId="77777777" w:rsidR="00BA3DCF" w:rsidRPr="00833D68" w:rsidRDefault="00BA3DCF" w:rsidP="005369F1">
            <w:pPr>
              <w:jc w:val="center"/>
              <w:rPr>
                <w:rFonts w:eastAsia="Times New Roman" w:cs="Times New Roman"/>
                <w:color w:val="111111"/>
                <w:sz w:val="20"/>
                <w:szCs w:val="20"/>
              </w:rPr>
            </w:pPr>
            <w:r w:rsidRPr="00833D68">
              <w:rPr>
                <w:rFonts w:eastAsia="Times New Roman" w:cs="Times New Roman"/>
                <w:color w:val="111111"/>
                <w:sz w:val="20"/>
                <w:szCs w:val="20"/>
                <w:lang w:bidi="de-DE"/>
              </w:rPr>
              <w:t>mm</w:t>
            </w:r>
          </w:p>
        </w:tc>
        <w:tc>
          <w:tcPr>
            <w:tcW w:w="943" w:type="dxa"/>
            <w:vAlign w:val="center"/>
            <w:hideMark/>
          </w:tcPr>
          <w:p w14:paraId="7DAAB1A6" w14:textId="77777777" w:rsidR="00BA3DCF" w:rsidRPr="00833D68" w:rsidRDefault="00BA3DCF" w:rsidP="005369F1">
            <w:pPr>
              <w:jc w:val="center"/>
              <w:rPr>
                <w:rFonts w:eastAsia="Times New Roman" w:cs="Times New Roman"/>
                <w:color w:val="111111"/>
                <w:sz w:val="20"/>
                <w:szCs w:val="20"/>
              </w:rPr>
            </w:pPr>
            <w:r w:rsidRPr="00833D68">
              <w:rPr>
                <w:rFonts w:eastAsia="Times New Roman" w:cs="Times New Roman"/>
                <w:color w:val="111111"/>
                <w:sz w:val="20"/>
                <w:szCs w:val="20"/>
                <w:lang w:bidi="de-DE"/>
              </w:rPr>
              <w:t>600</w:t>
            </w:r>
          </w:p>
        </w:tc>
        <w:tc>
          <w:tcPr>
            <w:tcW w:w="943" w:type="dxa"/>
            <w:vAlign w:val="center"/>
            <w:hideMark/>
          </w:tcPr>
          <w:p w14:paraId="186E3514" w14:textId="77777777" w:rsidR="00BA3DCF" w:rsidRPr="00833D68" w:rsidRDefault="00BA3DCF" w:rsidP="005369F1">
            <w:pPr>
              <w:jc w:val="center"/>
              <w:rPr>
                <w:rFonts w:eastAsia="Times New Roman" w:cs="Times New Roman"/>
                <w:color w:val="111111"/>
                <w:sz w:val="20"/>
                <w:szCs w:val="20"/>
              </w:rPr>
            </w:pPr>
            <w:r w:rsidRPr="00833D68">
              <w:rPr>
                <w:rFonts w:eastAsia="Times New Roman" w:cs="Times New Roman"/>
                <w:color w:val="111111"/>
                <w:sz w:val="20"/>
                <w:szCs w:val="20"/>
                <w:lang w:bidi="de-DE"/>
              </w:rPr>
              <w:t>815</w:t>
            </w:r>
          </w:p>
        </w:tc>
        <w:tc>
          <w:tcPr>
            <w:tcW w:w="955" w:type="dxa"/>
            <w:vAlign w:val="center"/>
            <w:hideMark/>
          </w:tcPr>
          <w:p w14:paraId="56F6F8D6" w14:textId="77777777" w:rsidR="00BA3DCF" w:rsidRPr="00833D68" w:rsidRDefault="00BA3DCF" w:rsidP="005369F1">
            <w:pPr>
              <w:jc w:val="center"/>
              <w:rPr>
                <w:rFonts w:eastAsia="Times New Roman" w:cs="Times New Roman"/>
                <w:color w:val="111111"/>
                <w:sz w:val="20"/>
                <w:szCs w:val="20"/>
              </w:rPr>
            </w:pPr>
            <w:r w:rsidRPr="00833D68">
              <w:rPr>
                <w:rFonts w:eastAsia="Times New Roman" w:cs="Times New Roman"/>
                <w:color w:val="111111"/>
                <w:sz w:val="20"/>
                <w:szCs w:val="20"/>
                <w:lang w:bidi="de-DE"/>
              </w:rPr>
              <w:t>1000</w:t>
            </w:r>
          </w:p>
        </w:tc>
        <w:tc>
          <w:tcPr>
            <w:tcW w:w="955" w:type="dxa"/>
            <w:vAlign w:val="center"/>
            <w:hideMark/>
          </w:tcPr>
          <w:p w14:paraId="5BB508E6" w14:textId="77777777" w:rsidR="00BA3DCF" w:rsidRPr="00833D68" w:rsidRDefault="00BA3DCF" w:rsidP="005369F1">
            <w:pPr>
              <w:jc w:val="center"/>
              <w:rPr>
                <w:rFonts w:eastAsia="Times New Roman" w:cs="Times New Roman"/>
                <w:color w:val="111111"/>
                <w:sz w:val="20"/>
                <w:szCs w:val="20"/>
              </w:rPr>
            </w:pPr>
            <w:r w:rsidRPr="00833D68">
              <w:rPr>
                <w:rFonts w:eastAsia="Times New Roman" w:cs="Times New Roman"/>
                <w:color w:val="111111"/>
                <w:sz w:val="20"/>
                <w:szCs w:val="20"/>
                <w:lang w:bidi="de-DE"/>
              </w:rPr>
              <w:t>1420</w:t>
            </w:r>
          </w:p>
        </w:tc>
        <w:tc>
          <w:tcPr>
            <w:tcW w:w="1052" w:type="dxa"/>
            <w:vAlign w:val="center"/>
          </w:tcPr>
          <w:p w14:paraId="4B23539E" w14:textId="34702468" w:rsidR="00BA3DCF" w:rsidRPr="00833D68" w:rsidRDefault="00FE31AC" w:rsidP="005369F1">
            <w:pPr>
              <w:jc w:val="center"/>
              <w:rPr>
                <w:rFonts w:eastAsia="Times New Roman" w:cs="Times New Roman"/>
                <w:color w:val="111111"/>
                <w:sz w:val="20"/>
                <w:szCs w:val="20"/>
              </w:rPr>
            </w:pPr>
            <w:r w:rsidRPr="00833D68">
              <w:rPr>
                <w:lang w:bidi="de-DE"/>
              </w:rPr>
              <w:t>434</w:t>
            </w:r>
          </w:p>
        </w:tc>
        <w:tc>
          <w:tcPr>
            <w:tcW w:w="967" w:type="dxa"/>
            <w:vAlign w:val="center"/>
          </w:tcPr>
          <w:p w14:paraId="254BBC1A" w14:textId="4DD6C04A" w:rsidR="00BA3DCF" w:rsidRPr="00833D68" w:rsidRDefault="00FE31AC" w:rsidP="005369F1">
            <w:pPr>
              <w:jc w:val="center"/>
              <w:rPr>
                <w:rFonts w:eastAsia="Times New Roman" w:cs="Times New Roman"/>
                <w:color w:val="111111"/>
                <w:sz w:val="20"/>
                <w:szCs w:val="20"/>
              </w:rPr>
            </w:pPr>
            <w:r w:rsidRPr="00833D68">
              <w:rPr>
                <w:lang w:bidi="de-DE"/>
              </w:rPr>
              <w:t>594</w:t>
            </w:r>
          </w:p>
        </w:tc>
      </w:tr>
      <w:tr w:rsidR="00BA3DCF" w:rsidRPr="00833D68" w14:paraId="6905D25C" w14:textId="77777777" w:rsidTr="00BA3DCF">
        <w:trPr>
          <w:trHeight w:val="435"/>
          <w:jc w:val="center"/>
        </w:trPr>
        <w:tc>
          <w:tcPr>
            <w:tcW w:w="1656" w:type="dxa"/>
            <w:vAlign w:val="center"/>
            <w:hideMark/>
          </w:tcPr>
          <w:p w14:paraId="5F48E98A" w14:textId="77777777" w:rsidR="00BA3DCF" w:rsidRPr="00833D68" w:rsidRDefault="00BA3DCF" w:rsidP="005112B5">
            <w:pPr>
              <w:jc w:val="center"/>
              <w:rPr>
                <w:rFonts w:eastAsia="Times New Roman" w:cs="Times New Roman"/>
                <w:b/>
                <w:bCs/>
                <w:color w:val="111111"/>
                <w:sz w:val="20"/>
                <w:szCs w:val="20"/>
              </w:rPr>
            </w:pPr>
            <w:r w:rsidRPr="00833D68">
              <w:rPr>
                <w:rFonts w:eastAsia="Times New Roman" w:cs="Times New Roman"/>
                <w:color w:val="111111"/>
                <w:sz w:val="20"/>
                <w:szCs w:val="20"/>
                <w:lang w:bidi="de-DE"/>
              </w:rPr>
              <w:t>Tiefe [B</w:t>
            </w:r>
            <w:r w:rsidR="005112B5" w:rsidRPr="00833D68">
              <w:rPr>
                <w:rFonts w:ascii="Calibri" w:eastAsia="Times New Roman" w:hAnsi="Calibri" w:cs="Calibri"/>
                <w:color w:val="111111"/>
                <w:sz w:val="20"/>
                <w:szCs w:val="20"/>
                <w:lang w:bidi="de-DE"/>
              </w:rPr>
              <w:t>]</w:t>
            </w:r>
          </w:p>
        </w:tc>
        <w:tc>
          <w:tcPr>
            <w:tcW w:w="913" w:type="dxa"/>
            <w:vAlign w:val="center"/>
            <w:hideMark/>
          </w:tcPr>
          <w:p w14:paraId="0B34404F" w14:textId="77777777" w:rsidR="00BA3DCF" w:rsidRPr="00833D68" w:rsidRDefault="00BA3DCF" w:rsidP="005369F1">
            <w:pPr>
              <w:jc w:val="center"/>
              <w:rPr>
                <w:rFonts w:eastAsia="Times New Roman" w:cs="Times New Roman"/>
                <w:color w:val="111111"/>
                <w:sz w:val="20"/>
                <w:szCs w:val="20"/>
              </w:rPr>
            </w:pPr>
            <w:r w:rsidRPr="00833D68">
              <w:rPr>
                <w:rFonts w:eastAsia="Times New Roman" w:cs="Times New Roman"/>
                <w:color w:val="111111"/>
                <w:sz w:val="20"/>
                <w:szCs w:val="20"/>
                <w:lang w:bidi="de-DE"/>
              </w:rPr>
              <w:t>mm</w:t>
            </w:r>
          </w:p>
        </w:tc>
        <w:tc>
          <w:tcPr>
            <w:tcW w:w="943" w:type="dxa"/>
            <w:vAlign w:val="center"/>
            <w:hideMark/>
          </w:tcPr>
          <w:p w14:paraId="6E93BCC3" w14:textId="77777777" w:rsidR="00BA3DCF" w:rsidRPr="00833D68" w:rsidRDefault="00BA3DCF" w:rsidP="005369F1">
            <w:pPr>
              <w:jc w:val="center"/>
              <w:rPr>
                <w:rFonts w:eastAsia="Times New Roman" w:cs="Times New Roman"/>
                <w:color w:val="111111"/>
                <w:sz w:val="20"/>
                <w:szCs w:val="20"/>
              </w:rPr>
            </w:pPr>
            <w:r w:rsidRPr="00833D68">
              <w:rPr>
                <w:rFonts w:eastAsia="Times New Roman" w:cs="Times New Roman"/>
                <w:color w:val="111111"/>
                <w:sz w:val="20"/>
                <w:szCs w:val="20"/>
                <w:lang w:bidi="de-DE"/>
              </w:rPr>
              <w:t>600</w:t>
            </w:r>
          </w:p>
        </w:tc>
        <w:tc>
          <w:tcPr>
            <w:tcW w:w="943" w:type="dxa"/>
            <w:vAlign w:val="center"/>
            <w:hideMark/>
          </w:tcPr>
          <w:p w14:paraId="34BD692B" w14:textId="77777777" w:rsidR="00BA3DCF" w:rsidRPr="00833D68" w:rsidRDefault="00BA3DCF" w:rsidP="005369F1">
            <w:pPr>
              <w:jc w:val="center"/>
              <w:rPr>
                <w:rFonts w:eastAsia="Times New Roman" w:cs="Times New Roman"/>
                <w:color w:val="111111"/>
                <w:sz w:val="20"/>
                <w:szCs w:val="20"/>
              </w:rPr>
            </w:pPr>
            <w:r w:rsidRPr="00833D68">
              <w:rPr>
                <w:rFonts w:eastAsia="Times New Roman" w:cs="Times New Roman"/>
                <w:color w:val="111111"/>
                <w:sz w:val="20"/>
                <w:szCs w:val="20"/>
                <w:lang w:bidi="de-DE"/>
              </w:rPr>
              <w:t>815</w:t>
            </w:r>
          </w:p>
        </w:tc>
        <w:tc>
          <w:tcPr>
            <w:tcW w:w="955" w:type="dxa"/>
            <w:vAlign w:val="center"/>
            <w:hideMark/>
          </w:tcPr>
          <w:p w14:paraId="617878DA" w14:textId="77777777" w:rsidR="00BA3DCF" w:rsidRPr="00833D68" w:rsidRDefault="00BA3DCF" w:rsidP="005369F1">
            <w:pPr>
              <w:jc w:val="center"/>
              <w:rPr>
                <w:rFonts w:eastAsia="Times New Roman" w:cs="Times New Roman"/>
                <w:color w:val="111111"/>
                <w:sz w:val="20"/>
                <w:szCs w:val="20"/>
              </w:rPr>
            </w:pPr>
            <w:r w:rsidRPr="00833D68">
              <w:rPr>
                <w:rFonts w:eastAsia="Times New Roman" w:cs="Times New Roman"/>
                <w:color w:val="111111"/>
                <w:sz w:val="20"/>
                <w:szCs w:val="20"/>
                <w:lang w:bidi="de-DE"/>
              </w:rPr>
              <w:t>1000</w:t>
            </w:r>
          </w:p>
        </w:tc>
        <w:tc>
          <w:tcPr>
            <w:tcW w:w="955" w:type="dxa"/>
            <w:vAlign w:val="center"/>
            <w:hideMark/>
          </w:tcPr>
          <w:p w14:paraId="65C1220D" w14:textId="77777777" w:rsidR="00BA3DCF" w:rsidRPr="00833D68" w:rsidRDefault="00BA3DCF" w:rsidP="005369F1">
            <w:pPr>
              <w:jc w:val="center"/>
              <w:rPr>
                <w:rFonts w:eastAsia="Times New Roman" w:cs="Times New Roman"/>
                <w:color w:val="111111"/>
                <w:sz w:val="20"/>
                <w:szCs w:val="20"/>
              </w:rPr>
            </w:pPr>
            <w:r w:rsidRPr="00833D68">
              <w:rPr>
                <w:rFonts w:eastAsia="Times New Roman" w:cs="Times New Roman"/>
                <w:color w:val="111111"/>
                <w:sz w:val="20"/>
                <w:szCs w:val="20"/>
                <w:lang w:bidi="de-DE"/>
              </w:rPr>
              <w:t>815</w:t>
            </w:r>
          </w:p>
        </w:tc>
        <w:tc>
          <w:tcPr>
            <w:tcW w:w="1052" w:type="dxa"/>
            <w:vAlign w:val="center"/>
          </w:tcPr>
          <w:p w14:paraId="3D444B47" w14:textId="6743F05F" w:rsidR="00BA3DCF" w:rsidRPr="00833D68" w:rsidRDefault="00FE31AC" w:rsidP="005369F1">
            <w:pPr>
              <w:jc w:val="center"/>
              <w:rPr>
                <w:rFonts w:eastAsia="Times New Roman" w:cs="Times New Roman"/>
                <w:color w:val="111111"/>
                <w:sz w:val="20"/>
                <w:szCs w:val="20"/>
              </w:rPr>
            </w:pPr>
            <w:r w:rsidRPr="00833D68">
              <w:rPr>
                <w:lang w:bidi="de-DE"/>
              </w:rPr>
              <w:t>889</w:t>
            </w:r>
          </w:p>
        </w:tc>
        <w:tc>
          <w:tcPr>
            <w:tcW w:w="967" w:type="dxa"/>
            <w:vAlign w:val="center"/>
          </w:tcPr>
          <w:p w14:paraId="0008B49E" w14:textId="343A3581" w:rsidR="00BA3DCF" w:rsidRPr="00833D68" w:rsidRDefault="00FE31AC" w:rsidP="005369F1">
            <w:pPr>
              <w:jc w:val="center"/>
              <w:rPr>
                <w:rFonts w:eastAsia="Times New Roman" w:cs="Times New Roman"/>
                <w:color w:val="111111"/>
                <w:sz w:val="20"/>
                <w:szCs w:val="20"/>
              </w:rPr>
            </w:pPr>
            <w:r w:rsidRPr="00833D68">
              <w:rPr>
                <w:lang w:bidi="de-DE"/>
              </w:rPr>
              <w:t>960</w:t>
            </w:r>
          </w:p>
        </w:tc>
      </w:tr>
    </w:tbl>
    <w:p w14:paraId="1F63FFC6" w14:textId="77777777" w:rsidR="00CC24A4" w:rsidRPr="00833D68" w:rsidRDefault="00CC24A4" w:rsidP="00C67270">
      <w:pPr>
        <w:jc w:val="both"/>
      </w:pPr>
    </w:p>
    <w:p w14:paraId="5A5802B4" w14:textId="354EB08D" w:rsidR="009D4893" w:rsidRPr="00833D68" w:rsidRDefault="009D4893" w:rsidP="009D4893">
      <w:pPr>
        <w:jc w:val="center"/>
      </w:pPr>
    </w:p>
    <w:p w14:paraId="7D6CA0EF" w14:textId="77777777" w:rsidR="009D4893" w:rsidRPr="00833D68" w:rsidRDefault="009D4893" w:rsidP="00C67270">
      <w:pPr>
        <w:jc w:val="both"/>
      </w:pPr>
    </w:p>
    <w:p w14:paraId="4B66E018" w14:textId="77777777" w:rsidR="009D4893" w:rsidRPr="00833D68" w:rsidRDefault="009D4893" w:rsidP="00C67270">
      <w:pPr>
        <w:jc w:val="both"/>
      </w:pPr>
    </w:p>
    <w:p w14:paraId="44AFC884" w14:textId="77777777" w:rsidR="009D4893" w:rsidRPr="00833D68" w:rsidRDefault="009D4893" w:rsidP="00C67270">
      <w:pPr>
        <w:jc w:val="both"/>
      </w:pPr>
    </w:p>
    <w:p w14:paraId="26AC5AF4" w14:textId="77777777" w:rsidR="009D4893" w:rsidRPr="00833D68" w:rsidRDefault="009D4893" w:rsidP="00C67270">
      <w:pPr>
        <w:jc w:val="both"/>
      </w:pPr>
    </w:p>
    <w:p w14:paraId="3D2A04CE" w14:textId="77777777" w:rsidR="009D4893" w:rsidRPr="00833D68" w:rsidRDefault="009D4893" w:rsidP="00C67270">
      <w:pPr>
        <w:jc w:val="both"/>
      </w:pPr>
    </w:p>
    <w:p w14:paraId="1007153A" w14:textId="77777777" w:rsidR="009D4893" w:rsidRPr="00833D68" w:rsidRDefault="009D4893" w:rsidP="00C67270">
      <w:pPr>
        <w:jc w:val="both"/>
      </w:pPr>
    </w:p>
    <w:p w14:paraId="7AC602FF" w14:textId="77777777" w:rsidR="009D4893" w:rsidRPr="00833D68" w:rsidRDefault="009D4893" w:rsidP="00C67270">
      <w:pPr>
        <w:jc w:val="both"/>
      </w:pPr>
    </w:p>
    <w:p w14:paraId="196DE1EE" w14:textId="77777777" w:rsidR="009D4893" w:rsidRPr="00833D68" w:rsidRDefault="009D4893" w:rsidP="00C67270">
      <w:pPr>
        <w:jc w:val="both"/>
      </w:pPr>
    </w:p>
    <w:p w14:paraId="27813384" w14:textId="77777777" w:rsidR="009D4893" w:rsidRPr="00833D68" w:rsidRDefault="009D4893" w:rsidP="00C67270">
      <w:pPr>
        <w:jc w:val="both"/>
      </w:pPr>
    </w:p>
    <w:p w14:paraId="22A21071" w14:textId="77777777" w:rsidR="009D4893" w:rsidRPr="00833D68" w:rsidRDefault="009D4893" w:rsidP="00C67270">
      <w:pPr>
        <w:jc w:val="both"/>
      </w:pPr>
    </w:p>
    <w:p w14:paraId="3E5D8F73" w14:textId="77777777" w:rsidR="009D4893" w:rsidRPr="00833D68" w:rsidRDefault="009D4893" w:rsidP="00C67270">
      <w:pPr>
        <w:jc w:val="both"/>
      </w:pPr>
    </w:p>
    <w:p w14:paraId="41CFDE81" w14:textId="0AA1427F" w:rsidR="009D7CF7" w:rsidRPr="00833D68" w:rsidRDefault="001A4224" w:rsidP="003010BA">
      <w:pPr>
        <w:pStyle w:val="Nadpis2"/>
        <w:numPr>
          <w:ilvl w:val="1"/>
          <w:numId w:val="1"/>
        </w:numPr>
        <w:jc w:val="both"/>
      </w:pPr>
      <w:bookmarkStart w:id="7" w:name="_Toc233717937"/>
      <w:r w:rsidRPr="00833D68">
        <w:rPr>
          <w:lang w:bidi="de-DE"/>
        </w:rPr>
        <w:t>Externer Beschicker</w:t>
      </w:r>
      <w:bookmarkEnd w:id="7"/>
    </w:p>
    <w:p w14:paraId="5E97DC58" w14:textId="77777777" w:rsidR="00C67270" w:rsidRPr="00833D68" w:rsidRDefault="00C67270" w:rsidP="00C67270">
      <w:pPr>
        <w:ind w:left="360"/>
        <w:jc w:val="both"/>
        <w:rPr>
          <w:sz w:val="20"/>
          <w:szCs w:val="20"/>
        </w:rPr>
      </w:pPr>
      <w:r w:rsidRPr="00833D68">
        <w:rPr>
          <w:sz w:val="20"/>
          <w:szCs w:val="20"/>
          <w:lang w:bidi="de-DE"/>
        </w:rPr>
        <w:t xml:space="preserve">Der externe Pelletbeschicker wird nur bei einer Konfiguration mit externer Ausführung des Pellettrichters verwendet. Der kompakte Pellettrichter ist bereits ab Werk mit einem Beschicker ausgestattet. Sie können zwischen zwei Größen des externen Beschickers wählen – 2 oder 3 m. </w:t>
      </w:r>
    </w:p>
    <w:tbl>
      <w:tblPr>
        <w:tblStyle w:val="Mkatabulky"/>
        <w:tblW w:w="10682" w:type="dxa"/>
        <w:jc w:val="center"/>
        <w:tblCellMar>
          <w:top w:w="28" w:type="dxa"/>
          <w:bottom w:w="28" w:type="dxa"/>
        </w:tblCellMar>
        <w:tblLook w:val="04A0" w:firstRow="1" w:lastRow="0" w:firstColumn="1" w:lastColumn="0" w:noHBand="0" w:noVBand="1"/>
      </w:tblPr>
      <w:tblGrid>
        <w:gridCol w:w="3800"/>
        <w:gridCol w:w="1870"/>
        <w:gridCol w:w="1868"/>
        <w:gridCol w:w="1574"/>
        <w:gridCol w:w="1570"/>
      </w:tblGrid>
      <w:tr w:rsidR="00EF18F8" w:rsidRPr="00833D68" w14:paraId="12A93067" w14:textId="3951931F" w:rsidTr="00EF18F8">
        <w:trPr>
          <w:trHeight w:val="262"/>
          <w:jc w:val="center"/>
        </w:trPr>
        <w:tc>
          <w:tcPr>
            <w:tcW w:w="3800" w:type="dxa"/>
            <w:vAlign w:val="center"/>
            <w:hideMark/>
          </w:tcPr>
          <w:p w14:paraId="02ED01E0" w14:textId="77777777" w:rsidR="00EF18F8" w:rsidRPr="00833D68" w:rsidRDefault="00EF18F8" w:rsidP="00044482">
            <w:pPr>
              <w:jc w:val="center"/>
              <w:rPr>
                <w:rFonts w:eastAsia="Times New Roman" w:cs="Times New Roman"/>
                <w:b/>
                <w:color w:val="111111"/>
                <w:sz w:val="20"/>
                <w:szCs w:val="20"/>
              </w:rPr>
            </w:pPr>
            <w:r w:rsidRPr="00833D68">
              <w:rPr>
                <w:rFonts w:eastAsia="Times New Roman" w:cs="Times New Roman"/>
                <w:b/>
                <w:color w:val="111111"/>
                <w:sz w:val="20"/>
                <w:szCs w:val="20"/>
                <w:lang w:bidi="de-DE"/>
              </w:rPr>
              <w:t>Typ des externen Beschickers</w:t>
            </w:r>
          </w:p>
        </w:tc>
        <w:tc>
          <w:tcPr>
            <w:tcW w:w="1870" w:type="dxa"/>
            <w:vAlign w:val="center"/>
            <w:hideMark/>
          </w:tcPr>
          <w:p w14:paraId="596DA30C" w14:textId="77777777" w:rsidR="00EF18F8" w:rsidRPr="00833D68" w:rsidRDefault="00EF18F8" w:rsidP="00581400">
            <w:pPr>
              <w:jc w:val="center"/>
              <w:rPr>
                <w:rFonts w:eastAsia="Times New Roman" w:cs="Times New Roman"/>
                <w:color w:val="111111"/>
                <w:sz w:val="20"/>
                <w:szCs w:val="20"/>
              </w:rPr>
            </w:pPr>
            <w:r w:rsidRPr="00833D68">
              <w:rPr>
                <w:rFonts w:eastAsia="Times New Roman" w:cs="Times New Roman"/>
                <w:color w:val="111111"/>
                <w:sz w:val="20"/>
                <w:szCs w:val="20"/>
                <w:lang w:bidi="de-DE"/>
              </w:rPr>
              <w:t>m</w:t>
            </w:r>
          </w:p>
        </w:tc>
        <w:tc>
          <w:tcPr>
            <w:tcW w:w="1868" w:type="dxa"/>
            <w:vAlign w:val="center"/>
            <w:hideMark/>
          </w:tcPr>
          <w:p w14:paraId="5E14F7CC" w14:textId="77777777" w:rsidR="00EF18F8" w:rsidRPr="00833D68" w:rsidRDefault="00EF18F8" w:rsidP="00581400">
            <w:pPr>
              <w:jc w:val="center"/>
              <w:rPr>
                <w:rFonts w:eastAsia="Times New Roman" w:cs="Times New Roman"/>
                <w:color w:val="111111"/>
                <w:sz w:val="20"/>
                <w:szCs w:val="20"/>
              </w:rPr>
            </w:pPr>
            <w:r w:rsidRPr="00833D68">
              <w:rPr>
                <w:rFonts w:eastAsia="Times New Roman" w:cs="Times New Roman"/>
                <w:color w:val="111111"/>
                <w:sz w:val="20"/>
                <w:szCs w:val="20"/>
                <w:lang w:bidi="de-DE"/>
              </w:rPr>
              <w:t>2</w:t>
            </w:r>
          </w:p>
        </w:tc>
        <w:tc>
          <w:tcPr>
            <w:tcW w:w="1574" w:type="dxa"/>
            <w:vAlign w:val="center"/>
            <w:hideMark/>
          </w:tcPr>
          <w:p w14:paraId="6573484A" w14:textId="2C69429B" w:rsidR="00EF18F8" w:rsidRPr="00833D68" w:rsidRDefault="00EF18F8" w:rsidP="00581400">
            <w:pPr>
              <w:jc w:val="center"/>
              <w:rPr>
                <w:rFonts w:eastAsia="Times New Roman" w:cs="Times New Roman"/>
                <w:color w:val="111111"/>
                <w:sz w:val="20"/>
                <w:szCs w:val="20"/>
              </w:rPr>
            </w:pPr>
            <w:r w:rsidRPr="00833D68">
              <w:rPr>
                <w:rFonts w:eastAsia="Times New Roman" w:cs="Times New Roman"/>
                <w:color w:val="111111"/>
                <w:sz w:val="20"/>
                <w:szCs w:val="20"/>
                <w:lang w:bidi="de-DE"/>
              </w:rPr>
              <w:t>2,5</w:t>
            </w:r>
          </w:p>
        </w:tc>
        <w:tc>
          <w:tcPr>
            <w:tcW w:w="1570" w:type="dxa"/>
          </w:tcPr>
          <w:p w14:paraId="0985EB33" w14:textId="719CBC52" w:rsidR="00EF18F8" w:rsidRPr="00833D68" w:rsidRDefault="00EF18F8" w:rsidP="00581400">
            <w:pPr>
              <w:jc w:val="center"/>
              <w:rPr>
                <w:rFonts w:eastAsia="Times New Roman" w:cs="Times New Roman"/>
                <w:color w:val="111111"/>
                <w:sz w:val="20"/>
                <w:szCs w:val="20"/>
              </w:rPr>
            </w:pPr>
            <w:r w:rsidRPr="00833D68">
              <w:rPr>
                <w:rFonts w:eastAsia="Times New Roman" w:cs="Times New Roman"/>
                <w:color w:val="111111"/>
                <w:sz w:val="20"/>
                <w:szCs w:val="20"/>
                <w:lang w:bidi="de-DE"/>
              </w:rPr>
              <w:t>3</w:t>
            </w:r>
          </w:p>
        </w:tc>
      </w:tr>
    </w:tbl>
    <w:p w14:paraId="7FB29A02" w14:textId="77777777" w:rsidR="009D7CF7" w:rsidRPr="00833D68" w:rsidRDefault="009D7CF7" w:rsidP="005369F1">
      <w:pPr>
        <w:jc w:val="center"/>
        <w:rPr>
          <w:sz w:val="28"/>
        </w:rPr>
      </w:pPr>
    </w:p>
    <w:p w14:paraId="01CB4095" w14:textId="6B82C731" w:rsidR="00941B34" w:rsidRPr="00833D68" w:rsidRDefault="00941B34" w:rsidP="003010BA">
      <w:pPr>
        <w:pStyle w:val="Nadpis1"/>
        <w:numPr>
          <w:ilvl w:val="0"/>
          <w:numId w:val="1"/>
        </w:numPr>
      </w:pPr>
      <w:bookmarkStart w:id="8" w:name="_Toc233717938"/>
      <w:r w:rsidRPr="00833D68">
        <w:rPr>
          <w:lang w:bidi="de-DE"/>
        </w:rPr>
        <w:t>VORGESCHRIEBENER BRENNSTOFF</w:t>
      </w:r>
      <w:bookmarkEnd w:id="8"/>
    </w:p>
    <w:p w14:paraId="6D793F5C" w14:textId="77777777" w:rsidR="00941B34" w:rsidRPr="00833D68" w:rsidRDefault="00941B34" w:rsidP="00941B34">
      <w:pPr>
        <w:pStyle w:val="Odstavecseseznamem"/>
        <w:jc w:val="both"/>
        <w:rPr>
          <w:sz w:val="16"/>
          <w:szCs w:val="16"/>
        </w:rPr>
      </w:pPr>
    </w:p>
    <w:tbl>
      <w:tblPr>
        <w:tblStyle w:val="Mkatabulky"/>
        <w:tblW w:w="0" w:type="auto"/>
        <w:jc w:val="center"/>
        <w:tblLayout w:type="fixed"/>
        <w:tblLook w:val="0000" w:firstRow="0" w:lastRow="0" w:firstColumn="0" w:lastColumn="0" w:noHBand="0" w:noVBand="0"/>
      </w:tblPr>
      <w:tblGrid>
        <w:gridCol w:w="1838"/>
        <w:gridCol w:w="1701"/>
        <w:gridCol w:w="1985"/>
        <w:gridCol w:w="2001"/>
      </w:tblGrid>
      <w:tr w:rsidR="00941B34" w:rsidRPr="00833D68" w14:paraId="2972D23F" w14:textId="77777777" w:rsidTr="00941B34">
        <w:trPr>
          <w:trHeight w:val="122"/>
          <w:jc w:val="center"/>
        </w:trPr>
        <w:tc>
          <w:tcPr>
            <w:tcW w:w="1838" w:type="dxa"/>
            <w:vAlign w:val="center"/>
          </w:tcPr>
          <w:p w14:paraId="5F80A535" w14:textId="77777777" w:rsidR="00941B34" w:rsidRPr="00833D68" w:rsidRDefault="00941B34" w:rsidP="00941B34">
            <w:pPr>
              <w:autoSpaceDE w:val="0"/>
              <w:autoSpaceDN w:val="0"/>
              <w:adjustRightInd w:val="0"/>
              <w:jc w:val="center"/>
              <w:rPr>
                <w:rFonts w:cs="Arial"/>
                <w:color w:val="000000"/>
                <w:sz w:val="20"/>
                <w:szCs w:val="20"/>
              </w:rPr>
            </w:pPr>
            <w:r w:rsidRPr="00833D68">
              <w:rPr>
                <w:rFonts w:cs="Arial"/>
                <w:b/>
                <w:color w:val="000000"/>
                <w:sz w:val="20"/>
                <w:szCs w:val="20"/>
                <w:lang w:bidi="de-DE"/>
              </w:rPr>
              <w:t>Brennstoff</w:t>
            </w:r>
          </w:p>
        </w:tc>
        <w:tc>
          <w:tcPr>
            <w:tcW w:w="1701" w:type="dxa"/>
            <w:vAlign w:val="center"/>
          </w:tcPr>
          <w:p w14:paraId="654ECBAD" w14:textId="77777777" w:rsidR="00941B34" w:rsidRPr="00833D68" w:rsidRDefault="00941B34" w:rsidP="00941B34">
            <w:pPr>
              <w:autoSpaceDE w:val="0"/>
              <w:autoSpaceDN w:val="0"/>
              <w:adjustRightInd w:val="0"/>
              <w:jc w:val="center"/>
              <w:rPr>
                <w:rFonts w:cs="Arial"/>
                <w:color w:val="000000"/>
                <w:sz w:val="20"/>
                <w:szCs w:val="20"/>
              </w:rPr>
            </w:pPr>
            <w:r w:rsidRPr="00833D68">
              <w:rPr>
                <w:rFonts w:cs="Arial"/>
                <w:b/>
                <w:color w:val="000000"/>
                <w:sz w:val="20"/>
                <w:szCs w:val="20"/>
                <w:lang w:bidi="de-DE"/>
              </w:rPr>
              <w:t>Brennstoffart</w:t>
            </w:r>
          </w:p>
        </w:tc>
        <w:tc>
          <w:tcPr>
            <w:tcW w:w="1985" w:type="dxa"/>
            <w:vAlign w:val="center"/>
          </w:tcPr>
          <w:p w14:paraId="1AE89B7E" w14:textId="77777777" w:rsidR="00941B34" w:rsidRPr="00833D68" w:rsidRDefault="00941B34" w:rsidP="00941B34">
            <w:pPr>
              <w:autoSpaceDE w:val="0"/>
              <w:autoSpaceDN w:val="0"/>
              <w:adjustRightInd w:val="0"/>
              <w:jc w:val="center"/>
              <w:rPr>
                <w:rFonts w:cs="Arial"/>
                <w:color w:val="000000"/>
                <w:sz w:val="20"/>
                <w:szCs w:val="20"/>
              </w:rPr>
            </w:pPr>
            <w:r w:rsidRPr="00833D68">
              <w:rPr>
                <w:rFonts w:cs="Arial"/>
                <w:b/>
                <w:color w:val="000000"/>
                <w:sz w:val="20"/>
                <w:szCs w:val="20"/>
                <w:lang w:bidi="de-DE"/>
              </w:rPr>
              <w:t>Körnung [mm]</w:t>
            </w:r>
          </w:p>
        </w:tc>
        <w:tc>
          <w:tcPr>
            <w:tcW w:w="2001" w:type="dxa"/>
            <w:vAlign w:val="center"/>
          </w:tcPr>
          <w:p w14:paraId="68A1FCF9" w14:textId="77777777" w:rsidR="00941B34" w:rsidRPr="00833D68" w:rsidRDefault="00941B34" w:rsidP="00941B34">
            <w:pPr>
              <w:autoSpaceDE w:val="0"/>
              <w:autoSpaceDN w:val="0"/>
              <w:adjustRightInd w:val="0"/>
              <w:jc w:val="center"/>
              <w:rPr>
                <w:rFonts w:cs="Arial"/>
                <w:color w:val="000000"/>
                <w:sz w:val="20"/>
                <w:szCs w:val="20"/>
              </w:rPr>
            </w:pPr>
            <w:r w:rsidRPr="00833D68">
              <w:rPr>
                <w:rFonts w:cs="Arial"/>
                <w:b/>
                <w:color w:val="000000"/>
                <w:sz w:val="20"/>
                <w:szCs w:val="20"/>
                <w:lang w:bidi="de-DE"/>
              </w:rPr>
              <w:t>Heizwert [kJ/kg-1]</w:t>
            </w:r>
          </w:p>
        </w:tc>
      </w:tr>
      <w:tr w:rsidR="00941B34" w:rsidRPr="00833D68" w14:paraId="2B160578" w14:textId="77777777" w:rsidTr="00941B34">
        <w:trPr>
          <w:trHeight w:val="91"/>
          <w:jc w:val="center"/>
        </w:trPr>
        <w:tc>
          <w:tcPr>
            <w:tcW w:w="1838" w:type="dxa"/>
            <w:vAlign w:val="center"/>
          </w:tcPr>
          <w:p w14:paraId="34F8830B" w14:textId="77777777" w:rsidR="00941B34" w:rsidRPr="00833D68" w:rsidRDefault="00941B34" w:rsidP="00941B34">
            <w:pPr>
              <w:autoSpaceDE w:val="0"/>
              <w:autoSpaceDN w:val="0"/>
              <w:adjustRightInd w:val="0"/>
              <w:jc w:val="center"/>
              <w:rPr>
                <w:rFonts w:cs="Arial"/>
                <w:color w:val="000000"/>
                <w:sz w:val="20"/>
                <w:szCs w:val="20"/>
              </w:rPr>
            </w:pPr>
            <w:r w:rsidRPr="00833D68">
              <w:rPr>
                <w:rFonts w:cs="Arial"/>
                <w:color w:val="000000"/>
                <w:sz w:val="20"/>
                <w:szCs w:val="20"/>
                <w:lang w:bidi="de-DE"/>
              </w:rPr>
              <w:t>Holzpellets</w:t>
            </w:r>
          </w:p>
        </w:tc>
        <w:tc>
          <w:tcPr>
            <w:tcW w:w="1701" w:type="dxa"/>
            <w:vAlign w:val="center"/>
          </w:tcPr>
          <w:p w14:paraId="3CC813C3" w14:textId="6442FF2E" w:rsidR="00941B34" w:rsidRPr="00833D68" w:rsidRDefault="00941B34" w:rsidP="00941B34">
            <w:pPr>
              <w:autoSpaceDE w:val="0"/>
              <w:autoSpaceDN w:val="0"/>
              <w:adjustRightInd w:val="0"/>
              <w:jc w:val="center"/>
              <w:rPr>
                <w:rFonts w:cs="Arial"/>
                <w:color w:val="000000"/>
                <w:sz w:val="20"/>
                <w:szCs w:val="20"/>
              </w:rPr>
            </w:pPr>
            <w:r w:rsidRPr="00833D68">
              <w:rPr>
                <w:rFonts w:asciiTheme="majorHAnsi" w:eastAsia="Times New Roman" w:hAnsiTheme="majorHAnsi" w:cs="Times New Roman"/>
                <w:color w:val="000000"/>
                <w:sz w:val="20"/>
                <w:szCs w:val="20"/>
                <w:lang w:bidi="de-DE"/>
              </w:rPr>
              <w:t>EN plus A1</w:t>
            </w:r>
          </w:p>
        </w:tc>
        <w:tc>
          <w:tcPr>
            <w:tcW w:w="1985" w:type="dxa"/>
            <w:vAlign w:val="center"/>
          </w:tcPr>
          <w:p w14:paraId="62AB06B7" w14:textId="77777777" w:rsidR="00941B34" w:rsidRPr="00833D68" w:rsidRDefault="00941B34" w:rsidP="00941B34">
            <w:pPr>
              <w:autoSpaceDE w:val="0"/>
              <w:autoSpaceDN w:val="0"/>
              <w:adjustRightInd w:val="0"/>
              <w:jc w:val="center"/>
              <w:rPr>
                <w:rFonts w:cs="Arial"/>
                <w:color w:val="000000"/>
                <w:sz w:val="20"/>
                <w:szCs w:val="20"/>
              </w:rPr>
            </w:pPr>
            <w:r w:rsidRPr="00833D68">
              <w:rPr>
                <w:rFonts w:cs="Arial"/>
                <w:color w:val="000000"/>
                <w:sz w:val="20"/>
                <w:szCs w:val="20"/>
                <w:lang w:bidi="de-DE"/>
              </w:rPr>
              <w:t>6</w:t>
            </w:r>
          </w:p>
        </w:tc>
        <w:tc>
          <w:tcPr>
            <w:tcW w:w="2001" w:type="dxa"/>
            <w:vAlign w:val="center"/>
          </w:tcPr>
          <w:p w14:paraId="562D8361" w14:textId="77777777" w:rsidR="00941B34" w:rsidRPr="00833D68" w:rsidRDefault="00941B34" w:rsidP="00941B34">
            <w:pPr>
              <w:autoSpaceDE w:val="0"/>
              <w:autoSpaceDN w:val="0"/>
              <w:adjustRightInd w:val="0"/>
              <w:jc w:val="center"/>
              <w:rPr>
                <w:rFonts w:cs="Arial"/>
                <w:color w:val="000000"/>
                <w:sz w:val="20"/>
                <w:szCs w:val="20"/>
              </w:rPr>
            </w:pPr>
            <w:r w:rsidRPr="00833D68">
              <w:rPr>
                <w:rFonts w:cs="Arial"/>
                <w:color w:val="000000"/>
                <w:sz w:val="20"/>
                <w:szCs w:val="20"/>
                <w:lang w:bidi="de-DE"/>
              </w:rPr>
              <w:t>16,5-19,5</w:t>
            </w:r>
          </w:p>
        </w:tc>
      </w:tr>
    </w:tbl>
    <w:p w14:paraId="06DC8F49" w14:textId="77777777" w:rsidR="00941B34" w:rsidRPr="00833D68" w:rsidRDefault="00941B34">
      <w:pPr>
        <w:pStyle w:val="Odstavecseseznamem"/>
        <w:numPr>
          <w:ilvl w:val="1"/>
          <w:numId w:val="30"/>
        </w:numPr>
        <w:jc w:val="both"/>
        <w:rPr>
          <w:sz w:val="20"/>
          <w:szCs w:val="20"/>
        </w:rPr>
      </w:pPr>
      <w:r w:rsidRPr="00833D68">
        <w:rPr>
          <w:sz w:val="20"/>
          <w:szCs w:val="20"/>
          <w:lang w:bidi="de-DE"/>
        </w:rPr>
        <w:t>Wassergehalt im Brennstoff: max. 10 %</w:t>
      </w:r>
    </w:p>
    <w:p w14:paraId="567189F5" w14:textId="77777777" w:rsidR="00941B34" w:rsidRPr="00833D68" w:rsidRDefault="00941B34">
      <w:pPr>
        <w:pStyle w:val="Odstavecseseznamem"/>
        <w:numPr>
          <w:ilvl w:val="1"/>
          <w:numId w:val="30"/>
        </w:numPr>
        <w:jc w:val="both"/>
        <w:rPr>
          <w:sz w:val="20"/>
          <w:szCs w:val="20"/>
        </w:rPr>
      </w:pPr>
      <w:r w:rsidRPr="00833D68">
        <w:rPr>
          <w:sz w:val="20"/>
          <w:szCs w:val="20"/>
          <w:lang w:bidi="de-DE"/>
        </w:rPr>
        <w:t>Niedrige Verschlackungsneigung</w:t>
      </w:r>
    </w:p>
    <w:p w14:paraId="5CC65CCF" w14:textId="77777777" w:rsidR="00941B34" w:rsidRPr="00833D68" w:rsidRDefault="00941B34">
      <w:pPr>
        <w:pStyle w:val="Odstavecseseznamem"/>
        <w:numPr>
          <w:ilvl w:val="1"/>
          <w:numId w:val="30"/>
        </w:numPr>
        <w:spacing w:after="0"/>
        <w:jc w:val="both"/>
        <w:rPr>
          <w:sz w:val="20"/>
          <w:szCs w:val="20"/>
        </w:rPr>
      </w:pPr>
      <w:r w:rsidRPr="00833D68">
        <w:rPr>
          <w:sz w:val="20"/>
          <w:szCs w:val="20"/>
          <w:lang w:bidi="de-DE"/>
        </w:rPr>
        <w:t>Geringes Quellvermögen</w:t>
      </w:r>
    </w:p>
    <w:p w14:paraId="40E3651D" w14:textId="77777777" w:rsidR="009D4893" w:rsidRPr="00833D68" w:rsidRDefault="009D4893" w:rsidP="005369F1">
      <w:pPr>
        <w:jc w:val="center"/>
      </w:pPr>
    </w:p>
    <w:p w14:paraId="6EAAE34C" w14:textId="77777777" w:rsidR="009D4893" w:rsidRPr="00833D68" w:rsidRDefault="00941B34" w:rsidP="00941B34">
      <w:pPr>
        <w:rPr>
          <w:sz w:val="20"/>
          <w:szCs w:val="20"/>
        </w:rPr>
      </w:pPr>
      <w:r w:rsidRPr="00833D68">
        <w:rPr>
          <w:sz w:val="20"/>
          <w:szCs w:val="20"/>
          <w:lang w:bidi="de-DE"/>
        </w:rPr>
        <w:lastRenderedPageBreak/>
        <w:t xml:space="preserve">Verwenden Sie zum Heizen im Biopel MINI Kessel ausschließlich Pellets, die ENplus1 erfüllen. Die Pellets dürfen ausschließlich aus Holz hergestellt sein. Je geringer der Rindenanteil in den Pellets ist, desto höher ist die zu erwartende Verbrennungsqualität bei minimaler Aschemenge. </w:t>
      </w:r>
    </w:p>
    <w:p w14:paraId="2CDECBAD" w14:textId="77777777" w:rsidR="009D4893" w:rsidRPr="00833D68" w:rsidRDefault="009D4893" w:rsidP="005369F1">
      <w:pPr>
        <w:jc w:val="center"/>
      </w:pPr>
    </w:p>
    <w:p w14:paraId="7A38896E" w14:textId="77777777" w:rsidR="00BD1BF3" w:rsidRPr="00833D68" w:rsidRDefault="00D37B3D" w:rsidP="003010BA">
      <w:pPr>
        <w:pStyle w:val="Nadpis1"/>
        <w:numPr>
          <w:ilvl w:val="0"/>
          <w:numId w:val="1"/>
        </w:numPr>
      </w:pPr>
      <w:bookmarkStart w:id="9" w:name="_Toc233717939"/>
      <w:r w:rsidRPr="00833D68">
        <w:rPr>
          <w:lang w:bidi="de-DE"/>
        </w:rPr>
        <w:t>GRUNDELEMENTE DER INSTALLATIONSKONFIGURATION UND DAS PAKETINHALT</w:t>
      </w:r>
      <w:bookmarkEnd w:id="9"/>
    </w:p>
    <w:p w14:paraId="65FD3C24" w14:textId="77777777" w:rsidR="00DD6C4F" w:rsidRPr="00833D68" w:rsidRDefault="00EA1A9F" w:rsidP="00B607E0">
      <w:pPr>
        <w:pStyle w:val="Zkladntext"/>
        <w:jc w:val="both"/>
        <w:rPr>
          <w:sz w:val="20"/>
          <w:szCs w:val="20"/>
        </w:rPr>
      </w:pPr>
      <w:r w:rsidRPr="00833D68">
        <w:rPr>
          <w:sz w:val="20"/>
          <w:szCs w:val="20"/>
          <w:lang w:bidi="de-DE"/>
        </w:rPr>
        <w:t>Biopel MINI wird in verschiedenen Größen entsprechend der maximalen Leistung des Kessels von 11 bis 40 kW hergestellt. Jede Größe des Kessels hat ihre Unterschiede nicht nur in den Außenabmessungen, sondern auch in der Konstruktionslösung des Wärmetauschers, der Tür, der Anschlussstutzen, des Rauchabzugs. Darüber hinaus hat die Kesselgröße Einfluss auf den Typ des Pellettrichters und des Pelletbeschickers, die Abmessungen des Brenners usw. Nachfolgend sind die grundlegenden Parameter aller aufgeführten Elemente des kompletten Biopel MINI Sets angegeben.</w:t>
      </w:r>
    </w:p>
    <w:p w14:paraId="3EF92298" w14:textId="77777777" w:rsidR="00375295" w:rsidRPr="00833D68" w:rsidRDefault="00375295" w:rsidP="00EA1A9F">
      <w:pPr>
        <w:pStyle w:val="Zkladntext"/>
        <w:spacing w:line="240" w:lineRule="auto"/>
      </w:pPr>
    </w:p>
    <w:p w14:paraId="76B1022C" w14:textId="77777777" w:rsidR="004F6846" w:rsidRPr="00833D68" w:rsidRDefault="00433485" w:rsidP="003010BA">
      <w:pPr>
        <w:pStyle w:val="Nadpis2"/>
        <w:numPr>
          <w:ilvl w:val="1"/>
          <w:numId w:val="1"/>
        </w:numPr>
      </w:pPr>
      <w:r w:rsidRPr="00833D68">
        <w:rPr>
          <w:lang w:bidi="de-DE"/>
        </w:rPr>
        <w:t xml:space="preserve"> </w:t>
      </w:r>
      <w:bookmarkStart w:id="10" w:name="_Toc233717940"/>
      <w:r w:rsidRPr="00833D68">
        <w:rPr>
          <w:lang w:bidi="de-DE"/>
        </w:rPr>
        <w:t>Biopel MINI 11 / 15</w:t>
      </w:r>
      <w:proofErr w:type="gramStart"/>
      <w:r w:rsidRPr="00833D68">
        <w:rPr>
          <w:lang w:bidi="de-DE"/>
        </w:rPr>
        <w:t>kW ;</w:t>
      </w:r>
      <w:proofErr w:type="gramEnd"/>
      <w:r w:rsidRPr="00833D68">
        <w:rPr>
          <w:lang w:bidi="de-DE"/>
        </w:rPr>
        <w:t xml:space="preserve"> 21 / 30 / 40kW</w:t>
      </w:r>
      <w:bookmarkEnd w:id="10"/>
    </w:p>
    <w:p w14:paraId="7FAD53D5" w14:textId="77777777" w:rsidR="00807157" w:rsidRPr="00833D68" w:rsidRDefault="00A5300F" w:rsidP="00462317">
      <w:pPr>
        <w:pStyle w:val="Zkladntext-prvnodsazen2"/>
        <w:spacing w:after="120" w:line="240" w:lineRule="auto"/>
        <w:ind w:firstLine="0"/>
        <w:jc w:val="both"/>
        <w:rPr>
          <w:sz w:val="20"/>
          <w:szCs w:val="20"/>
        </w:rPr>
      </w:pPr>
      <w:r w:rsidRPr="00833D68">
        <w:rPr>
          <w:sz w:val="20"/>
          <w:szCs w:val="20"/>
          <w:lang w:bidi="de-DE"/>
        </w:rPr>
        <w:t xml:space="preserve">Der Kessel ist mit zwei Türen ausgestattet, und zwar Reinigungs- und Aschebehältertür. Im oberen Teil ist der Kessel mit einer Steuereinheit sowie einer Reinigungstürabdeckung ausgestattet. Die Reinigungstür ist mit Flügelmuttern befestigt und für einen besseren Zugang und eine bessere Reinigung des Wärmetauschers vollständig abnehmbar. </w:t>
      </w:r>
    </w:p>
    <w:p w14:paraId="37760A57" w14:textId="77777777" w:rsidR="00807157" w:rsidRPr="00833D68" w:rsidRDefault="00807157" w:rsidP="00462317">
      <w:pPr>
        <w:pStyle w:val="Zkladntext-prvnodsazen2"/>
        <w:spacing w:after="120" w:line="240" w:lineRule="auto"/>
        <w:ind w:firstLine="0"/>
        <w:jc w:val="both"/>
        <w:rPr>
          <w:sz w:val="20"/>
          <w:szCs w:val="20"/>
        </w:rPr>
      </w:pPr>
      <w:r w:rsidRPr="00833D68">
        <w:rPr>
          <w:sz w:val="20"/>
          <w:szCs w:val="20"/>
          <w:lang w:bidi="de-DE"/>
        </w:rPr>
        <w:t xml:space="preserve">Auf der Vorderseite befindet sich die Aschebehältertür und darin eine Öffnung für einen Brenner. Weiter im oberen Teil der Seitenabdeckungen befindet sich eine Öffnung für die Montage der automatischen Wärmetauscherreinigung (Zusatzausrüstung), sowie die Schächte, welche die Verkabelung von der Einheit in den hinteren Kesselteil führen.  </w:t>
      </w:r>
    </w:p>
    <w:p w14:paraId="46777E1A" w14:textId="11B3EE94" w:rsidR="00EF696F" w:rsidRPr="00833D68" w:rsidRDefault="00807157" w:rsidP="00462317">
      <w:pPr>
        <w:pStyle w:val="Zkladntext-prvnodsazen2"/>
        <w:spacing w:after="120" w:line="240" w:lineRule="auto"/>
        <w:ind w:firstLine="0"/>
        <w:jc w:val="both"/>
        <w:rPr>
          <w:sz w:val="20"/>
          <w:szCs w:val="20"/>
        </w:rPr>
      </w:pPr>
      <w:r w:rsidRPr="00833D68">
        <w:rPr>
          <w:sz w:val="20"/>
          <w:szCs w:val="20"/>
          <w:lang w:bidi="de-DE"/>
        </w:rPr>
        <w:t xml:space="preserve">Im hinteren Teil des Kessels befinden sich 2 Stutzen – oben für das Auslasswasser </w:t>
      </w:r>
      <w:proofErr w:type="gramStart"/>
      <w:r w:rsidRPr="00833D68">
        <w:rPr>
          <w:sz w:val="20"/>
          <w:szCs w:val="20"/>
          <w:lang w:bidi="de-DE"/>
        </w:rPr>
        <w:t>vom Kessel</w:t>
      </w:r>
      <w:proofErr w:type="gramEnd"/>
      <w:r w:rsidRPr="00833D68">
        <w:rPr>
          <w:sz w:val="20"/>
          <w:szCs w:val="20"/>
          <w:lang w:bidi="de-DE"/>
        </w:rPr>
        <w:t xml:space="preserve">, unten für das Einlasswasser </w:t>
      </w:r>
      <w:proofErr w:type="gramStart"/>
      <w:r w:rsidRPr="00833D68">
        <w:rPr>
          <w:sz w:val="20"/>
          <w:szCs w:val="20"/>
          <w:lang w:bidi="de-DE"/>
        </w:rPr>
        <w:t>vom Kessel</w:t>
      </w:r>
      <w:proofErr w:type="gramEnd"/>
      <w:r w:rsidRPr="00833D68">
        <w:rPr>
          <w:sz w:val="20"/>
          <w:szCs w:val="20"/>
          <w:lang w:bidi="de-DE"/>
        </w:rPr>
        <w:t xml:space="preserve">. Neben dem Stutzen für das Auslasswasser gibt es Behälter für die Temperatursensoren (Zentralheizungspumpensensor und Termik-Sensor). Der Stutzen für das Einlasswasser befindet sich im unteren Teil des Kessels zusammen mit dem Rohr für das Einlassventil. Am hinteren Gehäuse des Kessels befinden sich zwei Abdeckungen. Die erste befindet sich neben dem Rauchabzug und deckt den Behälter der Lambda-Sonde und des Abgastemperatursensors. Die zweite Abdeckung ist im unteren Teil des Kessels platziert und verbirgt eine Öffnung für die Montage der automatischen Entaschung (Zusatzausrüstung). Der Auslass zum Anschließen des Rauchabzugs befindet sich im hinteren, mittleren Teil des Kessels. </w:t>
      </w:r>
    </w:p>
    <w:p w14:paraId="712D84C2" w14:textId="77777777" w:rsidR="00A25427" w:rsidRPr="00833D68" w:rsidRDefault="009F3B7E" w:rsidP="00DC5E26">
      <w:pPr>
        <w:pStyle w:val="Zkladntext-prvnodsazen2"/>
        <w:spacing w:after="120" w:line="240" w:lineRule="auto"/>
        <w:ind w:left="1134" w:right="1134" w:firstLine="0"/>
        <w:jc w:val="center"/>
        <w:rPr>
          <w:i/>
        </w:rPr>
      </w:pPr>
      <w:r w:rsidRPr="00833D68">
        <w:rPr>
          <w:i/>
          <w:noProof/>
          <w:lang w:bidi="de-DE"/>
        </w:rPr>
        <w:drawing>
          <wp:anchor distT="0" distB="0" distL="114300" distR="114300" simplePos="0" relativeHeight="251744768" behindDoc="0" locked="0" layoutInCell="1" allowOverlap="1" wp14:anchorId="122EAB12" wp14:editId="73B12F8A">
            <wp:simplePos x="0" y="0"/>
            <wp:positionH relativeFrom="column">
              <wp:posOffset>552450</wp:posOffset>
            </wp:positionH>
            <wp:positionV relativeFrom="paragraph">
              <wp:posOffset>3175</wp:posOffset>
            </wp:positionV>
            <wp:extent cx="190500" cy="316230"/>
            <wp:effectExtent l="0" t="0" r="0" b="7620"/>
            <wp:wrapNone/>
            <wp:docPr id="731" name="Obrázek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00A25427" w:rsidRPr="00833D68">
        <w:rPr>
          <w:lang w:bidi="de-DE"/>
        </w:rPr>
        <w:t xml:space="preserve"> T</w:t>
      </w:r>
      <w:r w:rsidR="00A25427" w:rsidRPr="00833D68">
        <w:rPr>
          <w:i/>
          <w:lang w:bidi="de-DE"/>
        </w:rPr>
        <w:t>emperatursensoren (Zentralheizungspumpensensor, Thermik- und Abgassensor) werden durch einen seitlichen Schacht für die Verkabelung in den hinteren Teil des Kessels geführt und an die entsprechenden Behälter angeschlossen.</w:t>
      </w:r>
    </w:p>
    <w:p w14:paraId="7A4AF418" w14:textId="747F878B" w:rsidR="00A71BDC" w:rsidRPr="00833D68" w:rsidRDefault="00A71BDC" w:rsidP="00462317">
      <w:pPr>
        <w:pStyle w:val="Zkladntext-prvnodsazen2"/>
        <w:spacing w:after="120" w:line="240" w:lineRule="auto"/>
        <w:ind w:firstLine="0"/>
        <w:jc w:val="both"/>
        <w:rPr>
          <w:sz w:val="20"/>
          <w:szCs w:val="20"/>
        </w:rPr>
      </w:pPr>
      <w:r w:rsidRPr="00833D68">
        <w:rPr>
          <w:sz w:val="20"/>
          <w:szCs w:val="20"/>
          <w:lang w:bidi="de-DE"/>
        </w:rPr>
        <w:t xml:space="preserve">Im unteren Teil des Kessels befinden sich verstellbare Beine an den Gewinden, mit denen die Höhe des Kessels eingestellt und damit die Unebenheiten des Bodens im Heizraum ausglichen werden können. Aschenbehälter-Türscharniere können auf der gegenüberliegenden Seite des Kessels montiert werden, wenn die sogenannte kompakte Version des Pellettrichters auf der gegenüberliegenden Seite installiert wird. Das Ummontieren der Aschenbehälter-Türscharniere ist erforderlich, um ein problemloses Öffnen zu gewährleisten. </w:t>
      </w:r>
    </w:p>
    <w:p w14:paraId="28833308" w14:textId="77777777" w:rsidR="00A25427" w:rsidRPr="00833D68" w:rsidRDefault="00DC5E26" w:rsidP="00DC5E26">
      <w:pPr>
        <w:pStyle w:val="Zkladntext-prvnodsazen2"/>
        <w:spacing w:after="120" w:line="240" w:lineRule="auto"/>
        <w:ind w:left="1417" w:right="1417" w:firstLine="0"/>
        <w:jc w:val="center"/>
        <w:rPr>
          <w:i/>
        </w:rPr>
      </w:pPr>
      <w:r w:rsidRPr="00833D68">
        <w:rPr>
          <w:i/>
          <w:noProof/>
          <w:lang w:bidi="de-DE"/>
        </w:rPr>
        <w:drawing>
          <wp:anchor distT="0" distB="0" distL="114300" distR="114300" simplePos="0" relativeHeight="251746816" behindDoc="0" locked="0" layoutInCell="1" allowOverlap="1" wp14:anchorId="0C2AB3E8" wp14:editId="5033F0FE">
            <wp:simplePos x="0" y="0"/>
            <wp:positionH relativeFrom="column">
              <wp:posOffset>752475</wp:posOffset>
            </wp:positionH>
            <wp:positionV relativeFrom="paragraph">
              <wp:posOffset>30480</wp:posOffset>
            </wp:positionV>
            <wp:extent cx="190500" cy="316230"/>
            <wp:effectExtent l="0" t="0" r="0" b="7620"/>
            <wp:wrapNone/>
            <wp:docPr id="732" name="Obrázek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00A25427" w:rsidRPr="00833D68">
        <w:rPr>
          <w:i/>
          <w:lang w:bidi="de-DE"/>
        </w:rPr>
        <w:t xml:space="preserve"> Aschenbehälter-Türscharniere können je nach Kundenwunsch von links und rechts am Kessel angebracht werden. Die Aschebehälter-Tür kann daher links oder rechts montiert werden. </w:t>
      </w:r>
    </w:p>
    <w:p w14:paraId="4C498C8D" w14:textId="440F6065" w:rsidR="00A71BDC" w:rsidRDefault="00A71BDC" w:rsidP="00462317">
      <w:pPr>
        <w:pStyle w:val="Zkladntext-prvnodsazen2"/>
        <w:spacing w:after="120" w:line="240" w:lineRule="auto"/>
        <w:ind w:firstLine="0"/>
        <w:jc w:val="both"/>
        <w:rPr>
          <w:sz w:val="20"/>
          <w:szCs w:val="20"/>
          <w:lang w:bidi="de-DE"/>
        </w:rPr>
      </w:pPr>
      <w:r w:rsidRPr="00833D68">
        <w:rPr>
          <w:sz w:val="20"/>
          <w:szCs w:val="20"/>
          <w:lang w:bidi="de-DE"/>
        </w:rPr>
        <w:t xml:space="preserve">Im Kessel befinden sich 2 Aschenbecher und darüber befinden sich im Teil des Wärmetauschers sog. Abgaswirbulatoren, welche die Abgastemperatur im Schornstein senken und damit den Wirkungsgrad des Kessels erhöhen. </w:t>
      </w:r>
    </w:p>
    <w:p w14:paraId="7BB01601" w14:textId="77777777" w:rsidR="00DA4859" w:rsidRPr="00833D68" w:rsidRDefault="00DA4859" w:rsidP="00462317">
      <w:pPr>
        <w:pStyle w:val="Zkladntext-prvnodsazen2"/>
        <w:spacing w:after="120" w:line="240" w:lineRule="auto"/>
        <w:ind w:firstLine="0"/>
        <w:jc w:val="both"/>
        <w:rPr>
          <w:sz w:val="20"/>
          <w:szCs w:val="20"/>
        </w:rPr>
      </w:pPr>
    </w:p>
    <w:p w14:paraId="29C6DB56" w14:textId="507091F2" w:rsidR="00CC24A4" w:rsidRPr="00833D68" w:rsidRDefault="00CC24A4" w:rsidP="003010BA">
      <w:pPr>
        <w:pStyle w:val="Nadpis2"/>
        <w:numPr>
          <w:ilvl w:val="1"/>
          <w:numId w:val="1"/>
        </w:numPr>
      </w:pPr>
      <w:bookmarkStart w:id="11" w:name="_Toc233717941"/>
      <w:r w:rsidRPr="00833D68">
        <w:rPr>
          <w:lang w:bidi="de-DE"/>
        </w:rPr>
        <w:t>Brenner</w:t>
      </w:r>
      <w:bookmarkEnd w:id="11"/>
    </w:p>
    <w:p w14:paraId="4CD942DD" w14:textId="77777777" w:rsidR="00CC24A4" w:rsidRPr="00833D68" w:rsidRDefault="00CC24A4" w:rsidP="000937DF">
      <w:pPr>
        <w:ind w:left="360"/>
        <w:jc w:val="both"/>
        <w:rPr>
          <w:sz w:val="20"/>
          <w:szCs w:val="20"/>
        </w:rPr>
      </w:pPr>
      <w:r w:rsidRPr="00833D68">
        <w:rPr>
          <w:sz w:val="20"/>
          <w:szCs w:val="20"/>
          <w:lang w:bidi="de-DE"/>
        </w:rPr>
        <w:t>Der Pelletbrenner unterscheidet sich je nach Leistung, Rosttyp und Art der elektrischen Komponenten des verwendeten Brenners. Die maximale Leistung des Brenners gibt auch seine Außenabmessungen an. Der Brenner ist mit folgenden Komponenten ausgestattet:</w:t>
      </w:r>
    </w:p>
    <w:p w14:paraId="45E70335" w14:textId="77777777" w:rsidR="00CC24A4" w:rsidRPr="00833D68" w:rsidRDefault="00CC24A4" w:rsidP="00CF6722">
      <w:pPr>
        <w:pStyle w:val="Odstavecseseznamem"/>
        <w:numPr>
          <w:ilvl w:val="0"/>
          <w:numId w:val="5"/>
        </w:numPr>
        <w:jc w:val="both"/>
        <w:rPr>
          <w:sz w:val="18"/>
          <w:szCs w:val="20"/>
        </w:rPr>
      </w:pPr>
      <w:r w:rsidRPr="00833D68">
        <w:rPr>
          <w:sz w:val="18"/>
          <w:szCs w:val="20"/>
          <w:lang w:bidi="de-DE"/>
        </w:rPr>
        <w:t>innerer Pelletbeschicker (Motor und Schnecke),</w:t>
      </w:r>
    </w:p>
    <w:p w14:paraId="4A72E9CF" w14:textId="77777777" w:rsidR="00CC24A4" w:rsidRPr="00833D68" w:rsidRDefault="00CC24A4" w:rsidP="00CF6722">
      <w:pPr>
        <w:pStyle w:val="Odstavecseseznamem"/>
        <w:numPr>
          <w:ilvl w:val="0"/>
          <w:numId w:val="5"/>
        </w:numPr>
        <w:jc w:val="both"/>
        <w:rPr>
          <w:sz w:val="18"/>
          <w:szCs w:val="20"/>
        </w:rPr>
      </w:pPr>
      <w:r w:rsidRPr="00833D68">
        <w:rPr>
          <w:sz w:val="18"/>
          <w:szCs w:val="20"/>
          <w:lang w:bidi="de-DE"/>
        </w:rPr>
        <w:t>Lüfter,</w:t>
      </w:r>
    </w:p>
    <w:p w14:paraId="35809712" w14:textId="77777777" w:rsidR="00CC24A4" w:rsidRPr="00833D68" w:rsidRDefault="00CC24A4" w:rsidP="00CF6722">
      <w:pPr>
        <w:pStyle w:val="Odstavecseseznamem"/>
        <w:numPr>
          <w:ilvl w:val="0"/>
          <w:numId w:val="5"/>
        </w:numPr>
        <w:jc w:val="both"/>
        <w:rPr>
          <w:sz w:val="18"/>
          <w:szCs w:val="20"/>
        </w:rPr>
      </w:pPr>
      <w:r w:rsidRPr="00833D68">
        <w:rPr>
          <w:sz w:val="18"/>
          <w:szCs w:val="20"/>
          <w:lang w:bidi="de-DE"/>
        </w:rPr>
        <w:t>Zündpatrone,</w:t>
      </w:r>
    </w:p>
    <w:p w14:paraId="21306475" w14:textId="77777777" w:rsidR="00CC24A4" w:rsidRPr="00833D68" w:rsidRDefault="00CC24A4" w:rsidP="00CF6722">
      <w:pPr>
        <w:pStyle w:val="Odstavecseseznamem"/>
        <w:numPr>
          <w:ilvl w:val="0"/>
          <w:numId w:val="5"/>
        </w:numPr>
        <w:jc w:val="both"/>
        <w:rPr>
          <w:sz w:val="18"/>
          <w:szCs w:val="20"/>
        </w:rPr>
      </w:pPr>
      <w:r w:rsidRPr="00833D68">
        <w:rPr>
          <w:sz w:val="18"/>
          <w:szCs w:val="20"/>
          <w:lang w:bidi="de-DE"/>
        </w:rPr>
        <w:t>Photosensor,</w:t>
      </w:r>
    </w:p>
    <w:p w14:paraId="588AAAF4" w14:textId="77777777" w:rsidR="00CC24A4" w:rsidRPr="00833D68" w:rsidRDefault="00CC24A4" w:rsidP="00CF6722">
      <w:pPr>
        <w:pStyle w:val="Odstavecseseznamem"/>
        <w:numPr>
          <w:ilvl w:val="0"/>
          <w:numId w:val="5"/>
        </w:numPr>
        <w:jc w:val="both"/>
        <w:rPr>
          <w:sz w:val="18"/>
          <w:szCs w:val="20"/>
        </w:rPr>
      </w:pPr>
      <w:r w:rsidRPr="00833D68">
        <w:rPr>
          <w:sz w:val="18"/>
          <w:szCs w:val="20"/>
          <w:lang w:bidi="de-DE"/>
        </w:rPr>
        <w:t>Sicherheitstemperatursensor,</w:t>
      </w:r>
    </w:p>
    <w:p w14:paraId="5ACD334C" w14:textId="77777777" w:rsidR="00CC24A4" w:rsidRPr="00833D68" w:rsidRDefault="00CC24A4" w:rsidP="00CF6722">
      <w:pPr>
        <w:pStyle w:val="Odstavecseseznamem"/>
        <w:numPr>
          <w:ilvl w:val="0"/>
          <w:numId w:val="5"/>
        </w:numPr>
        <w:jc w:val="both"/>
        <w:rPr>
          <w:sz w:val="18"/>
          <w:szCs w:val="20"/>
        </w:rPr>
      </w:pPr>
      <w:r w:rsidRPr="00833D68">
        <w:rPr>
          <w:sz w:val="18"/>
          <w:szCs w:val="20"/>
          <w:lang w:bidi="de-DE"/>
        </w:rPr>
        <w:t>Brennerleiterplatte,</w:t>
      </w:r>
    </w:p>
    <w:p w14:paraId="0D35D097" w14:textId="77777777" w:rsidR="00CC24A4" w:rsidRPr="00833D68" w:rsidRDefault="00CC24A4" w:rsidP="00CF6722">
      <w:pPr>
        <w:pStyle w:val="Odstavecseseznamem"/>
        <w:numPr>
          <w:ilvl w:val="0"/>
          <w:numId w:val="5"/>
        </w:numPr>
        <w:jc w:val="both"/>
        <w:rPr>
          <w:sz w:val="18"/>
          <w:szCs w:val="20"/>
        </w:rPr>
      </w:pPr>
      <w:r w:rsidRPr="00833D68">
        <w:rPr>
          <w:sz w:val="18"/>
          <w:szCs w:val="20"/>
          <w:lang w:bidi="de-DE"/>
        </w:rPr>
        <w:t xml:space="preserve">abnehmbarer Rost, </w:t>
      </w:r>
    </w:p>
    <w:p w14:paraId="648FEC7F" w14:textId="77777777" w:rsidR="000937DF" w:rsidRPr="00833D68" w:rsidRDefault="00A5300F" w:rsidP="00CF6722">
      <w:pPr>
        <w:pStyle w:val="Odstavecseseznamem"/>
        <w:numPr>
          <w:ilvl w:val="0"/>
          <w:numId w:val="5"/>
        </w:numPr>
        <w:jc w:val="both"/>
        <w:rPr>
          <w:sz w:val="18"/>
          <w:szCs w:val="20"/>
        </w:rPr>
      </w:pPr>
      <w:r w:rsidRPr="00833D68">
        <w:rPr>
          <w:sz w:val="18"/>
          <w:szCs w:val="20"/>
          <w:lang w:bidi="de-DE"/>
        </w:rPr>
        <w:lastRenderedPageBreak/>
        <w:t>Glasfaser-Dichtschnur</w:t>
      </w:r>
    </w:p>
    <w:p w14:paraId="0070B475" w14:textId="77777777" w:rsidR="00A5300F" w:rsidRPr="00833D68" w:rsidRDefault="00A5300F" w:rsidP="00941B34">
      <w:pPr>
        <w:pStyle w:val="Odstavecseseznamem"/>
        <w:numPr>
          <w:ilvl w:val="0"/>
          <w:numId w:val="5"/>
        </w:numPr>
        <w:jc w:val="both"/>
        <w:rPr>
          <w:sz w:val="18"/>
          <w:szCs w:val="20"/>
        </w:rPr>
      </w:pPr>
      <w:r w:rsidRPr="00833D68">
        <w:rPr>
          <w:sz w:val="18"/>
          <w:szCs w:val="20"/>
          <w:lang w:bidi="de-DE"/>
        </w:rPr>
        <w:t>Öffnungen für Stellschrauben zur Montage am Kessel.</w:t>
      </w:r>
    </w:p>
    <w:p w14:paraId="7EC7AAB1" w14:textId="77777777" w:rsidR="00DC7144" w:rsidRPr="00833D68" w:rsidRDefault="00DC7144" w:rsidP="00DC7144">
      <w:pPr>
        <w:ind w:left="360"/>
        <w:jc w:val="both"/>
        <w:rPr>
          <w:sz w:val="20"/>
          <w:szCs w:val="20"/>
        </w:rPr>
      </w:pPr>
      <w:r w:rsidRPr="00833D68">
        <w:rPr>
          <w:sz w:val="20"/>
          <w:szCs w:val="20"/>
          <w:lang w:bidi="de-DE"/>
        </w:rPr>
        <w:t xml:space="preserve">Im oberen Teil befindet sich eine Öffnung zum Anschluss des Brennerrohrs mit drei Bohrungen zur Befestigung des Rohrs mittels Schrauben. Neben diesem Loch befinden sich 2 Stecker zum Anschließen des Brenners an die Steuereinheit. Der kleinere Stecker sendet ein Signal </w:t>
      </w:r>
      <w:proofErr w:type="gramStart"/>
      <w:r w:rsidRPr="00833D68">
        <w:rPr>
          <w:sz w:val="20"/>
          <w:szCs w:val="20"/>
          <w:lang w:bidi="de-DE"/>
        </w:rPr>
        <w:t>vom Fotosensor</w:t>
      </w:r>
      <w:proofErr w:type="gramEnd"/>
      <w:r w:rsidRPr="00833D68">
        <w:rPr>
          <w:sz w:val="20"/>
          <w:szCs w:val="20"/>
          <w:lang w:bidi="de-DE"/>
        </w:rPr>
        <w:t xml:space="preserve"> und vom Sicherheitstemperatursensor. Der große Stecker überträgt eine Spannung von 230 V, um die elektrischen Komponenten des Brenners (Lüfter, Motor des inneren Beschickers, Zündpatrone) zu steuern. Der Lüfter und der Motor des inneren Beschickers sind jeweils mit einem separaten Startkondensator verbunden, der sich ebenfalls am Brennerkörper befindet. </w:t>
      </w:r>
    </w:p>
    <w:p w14:paraId="4CEC3F5D" w14:textId="77777777" w:rsidR="00DC7144" w:rsidRPr="00833D68" w:rsidRDefault="00DC7144" w:rsidP="00DC7144">
      <w:pPr>
        <w:ind w:left="360"/>
        <w:jc w:val="both"/>
        <w:rPr>
          <w:sz w:val="20"/>
          <w:szCs w:val="20"/>
        </w:rPr>
      </w:pPr>
      <w:r w:rsidRPr="00833D68">
        <w:rPr>
          <w:sz w:val="20"/>
          <w:szCs w:val="20"/>
          <w:lang w:bidi="de-DE"/>
        </w:rPr>
        <w:t xml:space="preserve">Der Brennerkörper und der Rost bestehen aus Edelstahl, um hohen Verbrennungstemperaturen von bis zu 1.100 ° C standzuhalten. Der Brennerrost ist herausnehmbar und muss regelmäßig gereinigt werden. Die Löcher im Brenner müssen durchgehend sein, um eine maximale Verbrennungseffizienz zu erreichen. </w:t>
      </w:r>
    </w:p>
    <w:p w14:paraId="1E47A9EE" w14:textId="77777777" w:rsidR="001F2D67" w:rsidRPr="00833D68" w:rsidRDefault="00856F77" w:rsidP="002E51D3">
      <w:pPr>
        <w:spacing w:after="0"/>
        <w:ind w:left="360"/>
        <w:jc w:val="center"/>
        <w:rPr>
          <w:sz w:val="12"/>
          <w:szCs w:val="20"/>
        </w:rPr>
      </w:pPr>
      <w:r w:rsidRPr="00833D68">
        <w:rPr>
          <w:i/>
          <w:noProof/>
          <w:sz w:val="16"/>
          <w:szCs w:val="24"/>
          <w:lang w:bidi="de-DE"/>
        </w:rPr>
        <w:drawing>
          <wp:anchor distT="0" distB="0" distL="114300" distR="114300" simplePos="0" relativeHeight="251747840" behindDoc="0" locked="0" layoutInCell="1" allowOverlap="1" wp14:anchorId="2B1563BD" wp14:editId="5D63940F">
            <wp:simplePos x="0" y="0"/>
            <wp:positionH relativeFrom="column">
              <wp:posOffset>428625</wp:posOffset>
            </wp:positionH>
            <wp:positionV relativeFrom="paragraph">
              <wp:posOffset>87630</wp:posOffset>
            </wp:positionV>
            <wp:extent cx="190500" cy="316230"/>
            <wp:effectExtent l="0" t="0" r="0" b="7620"/>
            <wp:wrapNone/>
            <wp:docPr id="738" name="Obrázek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p>
    <w:p w14:paraId="3E4ECC74" w14:textId="77777777" w:rsidR="001F2D67" w:rsidRPr="00833D68" w:rsidRDefault="001F2D67" w:rsidP="002E51D3">
      <w:pPr>
        <w:ind w:left="850" w:right="850"/>
        <w:jc w:val="center"/>
        <w:rPr>
          <w:i/>
        </w:rPr>
      </w:pPr>
      <w:r w:rsidRPr="00833D68">
        <w:rPr>
          <w:i/>
          <w:lang w:bidi="de-DE"/>
        </w:rPr>
        <w:t>Die Zündpatrone und die Glasfaser-Dichtschnur unterliegen einem Verschleiß. Sie müssen in regelmäßigen Abständen gewechselt werden.</w:t>
      </w:r>
    </w:p>
    <w:p w14:paraId="7006526F" w14:textId="77777777" w:rsidR="00BB54A3" w:rsidRPr="00833D68" w:rsidRDefault="00DC7144" w:rsidP="00BB54A3">
      <w:pPr>
        <w:ind w:left="360"/>
        <w:jc w:val="both"/>
        <w:rPr>
          <w:sz w:val="20"/>
          <w:szCs w:val="20"/>
        </w:rPr>
      </w:pPr>
      <w:r w:rsidRPr="00833D68">
        <w:rPr>
          <w:sz w:val="20"/>
          <w:szCs w:val="20"/>
          <w:lang w:bidi="de-DE"/>
        </w:rPr>
        <w:t xml:space="preserve">Die Zündpatrone sorgt für eine automatische Erwärmung der Pellets, was normalerweise 3 bis 5 Minuten dauert. Die entstehende Flamme wird von einem Photosensor erfasst, der den Übergang von der automatischen Heizphase zum Normalbetrieb gewährleistet. Der Photosensor dient zusammen mit dem Sicherheitssensor der Flamme zur Gewährleistung eines sicheren Betriebs und ist für das Ausschalten des Brenners bei plötzlichem Erlöschen (der Photosensor ist dafür verantwortlich) oder bei der Überhitzung des Brenners (der Sicherheitstemperatursensor ist dafür verantwortlich) verantwortlich. </w:t>
      </w:r>
    </w:p>
    <w:p w14:paraId="3D95536D" w14:textId="77777777" w:rsidR="00275EF4" w:rsidRPr="00833D68" w:rsidRDefault="00275EF4" w:rsidP="00BB54A3">
      <w:pPr>
        <w:ind w:left="360"/>
        <w:jc w:val="both"/>
        <w:rPr>
          <w:sz w:val="20"/>
          <w:szCs w:val="20"/>
        </w:rPr>
      </w:pPr>
      <w:r w:rsidRPr="00833D68">
        <w:rPr>
          <w:sz w:val="20"/>
          <w:szCs w:val="20"/>
          <w:lang w:bidi="de-DE"/>
        </w:rPr>
        <w:t xml:space="preserve">Die Glasfaser-Dichtschnur muss immer fest am Kessel oder am Brennerflansch am Kessel anliegen, damit Rauch und Wärme nicht aus der Verbindung in den Raum entweichen. Anderenfalls würden Rauchgase in den Raum entweichen und es besteht die Gefahr einer Beschädigung der Kesselkomponenten und Brandgefahr. </w:t>
      </w:r>
    </w:p>
    <w:p w14:paraId="24AE540A" w14:textId="77777777" w:rsidR="007E2A00" w:rsidRPr="00833D68" w:rsidRDefault="007E2A00" w:rsidP="00BB54A3">
      <w:pPr>
        <w:ind w:left="360"/>
        <w:jc w:val="both"/>
        <w:rPr>
          <w:sz w:val="20"/>
          <w:szCs w:val="20"/>
        </w:rPr>
      </w:pPr>
      <w:r w:rsidRPr="00833D68">
        <w:rPr>
          <w:sz w:val="20"/>
          <w:szCs w:val="20"/>
          <w:lang w:bidi="de-DE"/>
        </w:rPr>
        <w:t xml:space="preserve">Der Brenner ist das Herz des Kessels und erfordert eine regelmäßige Wartung seiner Komponenten, insbesondere des Rostes. Der Brennerrost ist zur bequemeren Reinigung abnehmbar. Auf die Richtigkeit der Rostmontage in den Brenner achten, damit er sich nicht bewegen oder herausfallen kann. Weitere Informationen zur Reinigung und Handhabung des Brenners siehe Kapitel Regelmäßige Wartung. </w:t>
      </w:r>
    </w:p>
    <w:p w14:paraId="4EDADC7F" w14:textId="77777777" w:rsidR="00FC0C4F" w:rsidRPr="00833D68" w:rsidRDefault="00FC0C4F" w:rsidP="000A433A">
      <w:pPr>
        <w:pStyle w:val="Nadpis2"/>
        <w:ind w:hanging="566"/>
      </w:pPr>
      <w:bookmarkStart w:id="12" w:name="_Toc233717942"/>
      <w:r w:rsidRPr="00833D68">
        <w:rPr>
          <w:lang w:bidi="de-DE"/>
        </w:rPr>
        <w:t>Paketinhalt:</w:t>
      </w:r>
      <w:bookmarkEnd w:id="12"/>
      <w:r w:rsidRPr="00833D68">
        <w:rPr>
          <w:lang w:bidi="de-DE"/>
        </w:rPr>
        <w:t xml:space="preserve"> </w:t>
      </w:r>
    </w:p>
    <w:p w14:paraId="3D49DE50" w14:textId="77777777" w:rsidR="00FC0C4F" w:rsidRPr="00833D68" w:rsidRDefault="00905426" w:rsidP="00CF6722">
      <w:pPr>
        <w:pStyle w:val="Odstavecseseznamem"/>
        <w:numPr>
          <w:ilvl w:val="0"/>
          <w:numId w:val="6"/>
        </w:numPr>
        <w:rPr>
          <w:sz w:val="20"/>
          <w:szCs w:val="20"/>
        </w:rPr>
      </w:pPr>
      <w:r w:rsidRPr="00833D68">
        <w:rPr>
          <w:sz w:val="20"/>
          <w:szCs w:val="20"/>
          <w:lang w:bidi="de-DE"/>
        </w:rPr>
        <w:t>Brenner 11 – 40kW</w:t>
      </w:r>
    </w:p>
    <w:p w14:paraId="55E2654C" w14:textId="30B7448B" w:rsidR="00A55537" w:rsidRPr="00833D68" w:rsidRDefault="00A55537" w:rsidP="00CF6722">
      <w:pPr>
        <w:pStyle w:val="Odstavecseseznamem"/>
        <w:numPr>
          <w:ilvl w:val="0"/>
          <w:numId w:val="6"/>
        </w:numPr>
        <w:rPr>
          <w:sz w:val="20"/>
          <w:szCs w:val="20"/>
        </w:rPr>
      </w:pPr>
      <w:r w:rsidRPr="00833D68">
        <w:rPr>
          <w:sz w:val="20"/>
          <w:szCs w:val="20"/>
          <w:lang w:bidi="de-DE"/>
        </w:rPr>
        <w:t>Display der Steuereinheit v12</w:t>
      </w:r>
    </w:p>
    <w:p w14:paraId="69550453" w14:textId="77777777" w:rsidR="00FC0C4F" w:rsidRPr="00833D68" w:rsidRDefault="00BF5485" w:rsidP="00CF6722">
      <w:pPr>
        <w:pStyle w:val="Odstavecseseznamem"/>
        <w:numPr>
          <w:ilvl w:val="0"/>
          <w:numId w:val="6"/>
        </w:numPr>
        <w:rPr>
          <w:sz w:val="20"/>
          <w:szCs w:val="20"/>
        </w:rPr>
      </w:pPr>
      <w:r w:rsidRPr="00833D68">
        <w:rPr>
          <w:sz w:val="20"/>
          <w:szCs w:val="20"/>
          <w:lang w:bidi="de-DE"/>
        </w:rPr>
        <w:t>Brennerabdeckung</w:t>
      </w:r>
    </w:p>
    <w:p w14:paraId="7D93DDAF" w14:textId="77777777" w:rsidR="00FC0C4F" w:rsidRPr="00833D68" w:rsidRDefault="00BF5485" w:rsidP="00CF6722">
      <w:pPr>
        <w:pStyle w:val="Odstavecseseznamem"/>
        <w:numPr>
          <w:ilvl w:val="0"/>
          <w:numId w:val="6"/>
        </w:numPr>
        <w:rPr>
          <w:sz w:val="20"/>
          <w:szCs w:val="20"/>
        </w:rPr>
      </w:pPr>
      <w:r w:rsidRPr="00833D68">
        <w:rPr>
          <w:sz w:val="20"/>
          <w:szCs w:val="20"/>
          <w:lang w:bidi="de-DE"/>
        </w:rPr>
        <w:t>Brennerrohr – zum Anschluss an den Brenner</w:t>
      </w:r>
    </w:p>
    <w:p w14:paraId="2CAC743E" w14:textId="77777777" w:rsidR="00BF5485" w:rsidRPr="00833D68" w:rsidRDefault="00905426" w:rsidP="00CF6722">
      <w:pPr>
        <w:pStyle w:val="Odstavecseseznamem"/>
        <w:numPr>
          <w:ilvl w:val="0"/>
          <w:numId w:val="6"/>
        </w:numPr>
        <w:rPr>
          <w:sz w:val="20"/>
          <w:szCs w:val="20"/>
        </w:rPr>
      </w:pPr>
      <w:r w:rsidRPr="00833D68">
        <w:rPr>
          <w:sz w:val="20"/>
          <w:szCs w:val="20"/>
          <w:lang w:bidi="de-DE"/>
        </w:rPr>
        <w:t>3St. 4M-Schrauben, zur Befestigung des Brennerrohrs am Loch im Brenner</w:t>
      </w:r>
    </w:p>
    <w:p w14:paraId="6EF43720" w14:textId="77777777" w:rsidR="007E2A00" w:rsidRPr="00833D68" w:rsidRDefault="007E2A00" w:rsidP="00CF6722">
      <w:pPr>
        <w:pStyle w:val="Odstavecseseznamem"/>
        <w:numPr>
          <w:ilvl w:val="0"/>
          <w:numId w:val="6"/>
        </w:numPr>
        <w:rPr>
          <w:sz w:val="20"/>
          <w:szCs w:val="20"/>
        </w:rPr>
      </w:pPr>
      <w:r w:rsidRPr="00833D68">
        <w:rPr>
          <w:sz w:val="20"/>
          <w:szCs w:val="20"/>
          <w:lang w:bidi="de-DE"/>
        </w:rPr>
        <w:t>Dichtungsring – zum Abdichten der Verbindung zwischen dem Loch im Brenner und dem Brennerrohr</w:t>
      </w:r>
    </w:p>
    <w:p w14:paraId="29F3C734" w14:textId="77777777" w:rsidR="00FC0C4F" w:rsidRPr="00833D68" w:rsidRDefault="00BF5485" w:rsidP="00CF6722">
      <w:pPr>
        <w:pStyle w:val="Odstavecseseznamem"/>
        <w:numPr>
          <w:ilvl w:val="0"/>
          <w:numId w:val="6"/>
        </w:numPr>
        <w:rPr>
          <w:sz w:val="20"/>
          <w:szCs w:val="20"/>
        </w:rPr>
      </w:pPr>
      <w:r w:rsidRPr="00833D68">
        <w:rPr>
          <w:sz w:val="20"/>
          <w:szCs w:val="20"/>
          <w:lang w:bidi="de-DE"/>
        </w:rPr>
        <w:t>PVC-Schlauch – zur Verbindung des Brenners mit dem externen Beschicker.</w:t>
      </w:r>
    </w:p>
    <w:p w14:paraId="082DE40B" w14:textId="77777777" w:rsidR="00905426" w:rsidRPr="00833D68" w:rsidRDefault="00905426" w:rsidP="00CF6722">
      <w:pPr>
        <w:pStyle w:val="Odstavecseseznamem"/>
        <w:numPr>
          <w:ilvl w:val="0"/>
          <w:numId w:val="6"/>
        </w:numPr>
        <w:rPr>
          <w:sz w:val="20"/>
          <w:szCs w:val="20"/>
        </w:rPr>
      </w:pPr>
      <w:r w:rsidRPr="00833D68">
        <w:rPr>
          <w:sz w:val="20"/>
          <w:szCs w:val="20"/>
          <w:lang w:bidi="de-DE"/>
        </w:rPr>
        <w:t>2 Einstellschrauben zur Befestigung des Brenners an der Aschebehältertür</w:t>
      </w:r>
    </w:p>
    <w:p w14:paraId="63923EC7" w14:textId="77777777" w:rsidR="00FC0C4F" w:rsidRPr="00833D68" w:rsidRDefault="00BF5485" w:rsidP="00CF6722">
      <w:pPr>
        <w:pStyle w:val="Odstavecseseznamem"/>
        <w:numPr>
          <w:ilvl w:val="0"/>
          <w:numId w:val="6"/>
        </w:numPr>
        <w:rPr>
          <w:sz w:val="20"/>
          <w:szCs w:val="20"/>
        </w:rPr>
      </w:pPr>
      <w:r w:rsidRPr="00833D68">
        <w:rPr>
          <w:sz w:val="20"/>
          <w:szCs w:val="20"/>
          <w:lang w:bidi="de-DE"/>
        </w:rPr>
        <w:t>2 Flügelmuttern - zum Anbringen des Brenners am Kessel</w:t>
      </w:r>
    </w:p>
    <w:p w14:paraId="7C7F4EC0" w14:textId="77777777" w:rsidR="00BF5485" w:rsidRPr="00833D68" w:rsidRDefault="00BF5485" w:rsidP="00CF6722">
      <w:pPr>
        <w:pStyle w:val="Odstavecseseznamem"/>
        <w:numPr>
          <w:ilvl w:val="0"/>
          <w:numId w:val="6"/>
        </w:numPr>
        <w:rPr>
          <w:sz w:val="20"/>
          <w:szCs w:val="20"/>
        </w:rPr>
      </w:pPr>
      <w:r w:rsidRPr="00833D68">
        <w:rPr>
          <w:sz w:val="20"/>
          <w:szCs w:val="20"/>
          <w:lang w:bidi="de-DE"/>
        </w:rPr>
        <w:t>2 Unterlegscheiben unter die Flügelmuttern</w:t>
      </w:r>
    </w:p>
    <w:p w14:paraId="3AFD229F" w14:textId="77777777" w:rsidR="00735F0E" w:rsidRPr="00833D68" w:rsidRDefault="00735F0E" w:rsidP="00CF6722">
      <w:pPr>
        <w:pStyle w:val="Odstavecseseznamem"/>
        <w:numPr>
          <w:ilvl w:val="0"/>
          <w:numId w:val="6"/>
        </w:numPr>
        <w:rPr>
          <w:sz w:val="20"/>
          <w:szCs w:val="20"/>
        </w:rPr>
      </w:pPr>
      <w:r w:rsidRPr="00833D68">
        <w:rPr>
          <w:sz w:val="20"/>
          <w:szCs w:val="20"/>
          <w:lang w:bidi="de-DE"/>
        </w:rPr>
        <w:t>Brennerflansch (30 und 40kW)</w:t>
      </w:r>
    </w:p>
    <w:p w14:paraId="1C2605CE" w14:textId="77777777" w:rsidR="00735F0E" w:rsidRPr="00833D68" w:rsidRDefault="00735F0E" w:rsidP="00CF6722">
      <w:pPr>
        <w:pStyle w:val="Odstavecseseznamem"/>
        <w:numPr>
          <w:ilvl w:val="0"/>
          <w:numId w:val="6"/>
        </w:numPr>
        <w:rPr>
          <w:sz w:val="20"/>
          <w:szCs w:val="20"/>
        </w:rPr>
      </w:pPr>
      <w:r w:rsidRPr="00833D68">
        <w:rPr>
          <w:sz w:val="20"/>
          <w:szCs w:val="20"/>
          <w:lang w:bidi="de-DE"/>
        </w:rPr>
        <w:t>Abdeckblech der Brennerdichtung (30 und 40kW)</w:t>
      </w:r>
    </w:p>
    <w:p w14:paraId="79B973B8" w14:textId="77777777" w:rsidR="00A55537" w:rsidRPr="00833D68" w:rsidRDefault="00A55537" w:rsidP="00A55537">
      <w:pPr>
        <w:ind w:left="720"/>
        <w:rPr>
          <w:sz w:val="20"/>
          <w:szCs w:val="20"/>
        </w:rPr>
      </w:pPr>
    </w:p>
    <w:p w14:paraId="50E9289B" w14:textId="77777777" w:rsidR="00191B9D" w:rsidRPr="00833D68" w:rsidRDefault="00191B9D">
      <w:pPr>
        <w:rPr>
          <w:rFonts w:asciiTheme="majorHAnsi" w:eastAsiaTheme="majorEastAsia" w:hAnsiTheme="majorHAnsi" w:cstheme="majorBidi"/>
          <w:b/>
          <w:sz w:val="26"/>
          <w:szCs w:val="26"/>
        </w:rPr>
      </w:pPr>
      <w:r w:rsidRPr="00833D68">
        <w:rPr>
          <w:lang w:bidi="de-DE"/>
        </w:rPr>
        <w:br w:type="page"/>
      </w:r>
    </w:p>
    <w:p w14:paraId="799E2870" w14:textId="645CA314" w:rsidR="00CC24A4" w:rsidRPr="00833D68" w:rsidRDefault="00CC24A4" w:rsidP="003010BA">
      <w:pPr>
        <w:pStyle w:val="Nadpis2"/>
        <w:numPr>
          <w:ilvl w:val="1"/>
          <w:numId w:val="1"/>
        </w:numPr>
      </w:pPr>
      <w:bookmarkStart w:id="13" w:name="_Toc233717943"/>
      <w:r w:rsidRPr="00833D68">
        <w:rPr>
          <w:lang w:bidi="de-DE"/>
        </w:rPr>
        <w:lastRenderedPageBreak/>
        <w:t>Pellettrichter</w:t>
      </w:r>
      <w:bookmarkEnd w:id="13"/>
    </w:p>
    <w:p w14:paraId="43823AB6" w14:textId="77777777" w:rsidR="008A3136" w:rsidRPr="00833D68" w:rsidRDefault="008A3136" w:rsidP="008A3136">
      <w:pPr>
        <w:ind w:left="360"/>
        <w:jc w:val="both"/>
        <w:rPr>
          <w:sz w:val="20"/>
          <w:szCs w:val="20"/>
        </w:rPr>
      </w:pPr>
      <w:r w:rsidRPr="00833D68">
        <w:rPr>
          <w:sz w:val="20"/>
          <w:szCs w:val="20"/>
          <w:lang w:bidi="de-DE"/>
        </w:rPr>
        <w:t xml:space="preserve">Unten sehen Sie das Grundschema beider Pellettrichtertypen, d.h. der kompakten und der externen Version. Der externe Pellettrichter kann mit allen Kesselgrößen kombiniert werden. Dieser wird vor Ort montiert, er kommt ab Werk in zerlegtem Zustand. Eine Beschreibung und ein Montageplan finden Sie in dieser Anleitung im Kapitel Installationsverfahren. </w:t>
      </w:r>
    </w:p>
    <w:p w14:paraId="761332DA" w14:textId="77777777" w:rsidR="00B77DC3" w:rsidRPr="00833D68" w:rsidRDefault="006253D3" w:rsidP="008A3136">
      <w:pPr>
        <w:ind w:left="360"/>
        <w:jc w:val="both"/>
        <w:rPr>
          <w:sz w:val="20"/>
          <w:szCs w:val="20"/>
        </w:rPr>
      </w:pPr>
      <w:r w:rsidRPr="00833D68">
        <w:rPr>
          <w:noProof/>
          <w:sz w:val="16"/>
          <w:szCs w:val="16"/>
          <w:lang w:bidi="de-DE"/>
        </w:rPr>
        <mc:AlternateContent>
          <mc:Choice Requires="wps">
            <w:drawing>
              <wp:anchor distT="0" distB="0" distL="114300" distR="114300" simplePos="0" relativeHeight="251670016" behindDoc="0" locked="0" layoutInCell="1" allowOverlap="1" wp14:anchorId="10FA519D" wp14:editId="2D7507E8">
                <wp:simplePos x="0" y="0"/>
                <wp:positionH relativeFrom="margin">
                  <wp:posOffset>4259580</wp:posOffset>
                </wp:positionH>
                <wp:positionV relativeFrom="paragraph">
                  <wp:posOffset>370205</wp:posOffset>
                </wp:positionV>
                <wp:extent cx="257175" cy="285750"/>
                <wp:effectExtent l="0" t="0" r="0" b="0"/>
                <wp:wrapNone/>
                <wp:docPr id="181" name="Zaoblený obdélník 181"/>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0C68DE18" w14:textId="77777777" w:rsidR="00E82AC3" w:rsidRPr="00A07514" w:rsidRDefault="00E82AC3" w:rsidP="00500EED">
                            <w:pPr>
                              <w:jc w:val="center"/>
                              <w:rPr>
                                <w:b/>
                                <w:color w:val="FFC000"/>
                              </w:rPr>
                            </w:pPr>
                            <w:r>
                              <w:rPr>
                                <w:b/>
                                <w:color w:val="FFC000"/>
                                <w:lang w:bidi="de-DE"/>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FA519D" id="Zaoblený obdélník 181" o:spid="_x0000_s1026" style="position:absolute;left:0;text-align:left;margin-left:335.4pt;margin-top:29.15pt;width:20.25pt;height:22.5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" filled="f" stroked="f" strokeweight="1pt">
                <v:stroke joinstyle="miter"/>
                <v:textbox>
                  <w:txbxContent>
                    <w:p w14:paraId="0C68DE18" w14:textId="77777777" w:rsidR="00E82AC3" w:rsidRPr="00A07514" w:rsidRDefault="00E82AC3" w:rsidP="00500EED">
                      <w:pPr>
                        <w:jc w:val="center"/>
                        <w:rPr>
                          <w:b/>
                          <w:color w:val="FFC000"/>
                        </w:rPr>
                      </w:pPr>
                      <w:r>
                        <w:rPr>
                          <w:b/>
                          <w:color w:val="FFC000"/>
                          <w:lang w:bidi="de-DE"/>
                        </w:rPr>
                        <w:t>e</w:t>
                      </w:r>
                    </w:p>
                  </w:txbxContent>
                </v:textbox>
                <w10:wrap anchorx="margin"/>
              </v:roundrect>
            </w:pict>
          </mc:Fallback>
        </mc:AlternateContent>
      </w:r>
      <w:r w:rsidRPr="00833D68">
        <w:rPr>
          <w:noProof/>
          <w:sz w:val="16"/>
          <w:szCs w:val="16"/>
          <w:lang w:bidi="de-DE"/>
        </w:rPr>
        <mc:AlternateContent>
          <mc:Choice Requires="wps">
            <w:drawing>
              <wp:anchor distT="0" distB="0" distL="114300" distR="114300" simplePos="0" relativeHeight="251660800" behindDoc="0" locked="0" layoutInCell="1" allowOverlap="1" wp14:anchorId="6B5E45B0" wp14:editId="6157C4C1">
                <wp:simplePos x="0" y="0"/>
                <wp:positionH relativeFrom="margin">
                  <wp:posOffset>2929890</wp:posOffset>
                </wp:positionH>
                <wp:positionV relativeFrom="paragraph">
                  <wp:posOffset>313055</wp:posOffset>
                </wp:positionV>
                <wp:extent cx="257175" cy="285750"/>
                <wp:effectExtent l="0" t="0" r="0" b="0"/>
                <wp:wrapNone/>
                <wp:docPr id="179" name="Zaoblený obdélník 179"/>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9250716" w14:textId="77777777" w:rsidR="00E82AC3" w:rsidRPr="00A07514" w:rsidRDefault="00E82AC3" w:rsidP="00D63B25">
                            <w:pPr>
                              <w:jc w:val="center"/>
                              <w:rPr>
                                <w:b/>
                                <w:color w:val="FFC000"/>
                              </w:rPr>
                            </w:pPr>
                            <w:r>
                              <w:rPr>
                                <w:b/>
                                <w:color w:val="FFC000"/>
                                <w:lang w:bidi="de-DE"/>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5E45B0" id="Zaoblený obdélník 179" o:spid="_x0000_s1027" style="position:absolute;left:0;text-align:left;margin-left:230.7pt;margin-top:24.65pt;width:20.25pt;height:2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" filled="f" stroked="f" strokeweight="1pt">
                <v:stroke joinstyle="miter"/>
                <v:textbox>
                  <w:txbxContent>
                    <w:p w14:paraId="29250716" w14:textId="77777777" w:rsidR="00E82AC3" w:rsidRPr="00A07514" w:rsidRDefault="00E82AC3" w:rsidP="00D63B25">
                      <w:pPr>
                        <w:jc w:val="center"/>
                        <w:rPr>
                          <w:b/>
                          <w:color w:val="FFC000"/>
                        </w:rPr>
                      </w:pPr>
                      <w:r>
                        <w:rPr>
                          <w:b/>
                          <w:color w:val="FFC000"/>
                          <w:lang w:bidi="de-DE"/>
                        </w:rPr>
                        <w:t>a</w:t>
                      </w:r>
                    </w:p>
                  </w:txbxContent>
                </v:textbox>
                <w10:wrap anchorx="margin"/>
              </v:roundrect>
            </w:pict>
          </mc:Fallback>
        </mc:AlternateContent>
      </w:r>
      <w:r w:rsidR="008A3136" w:rsidRPr="00833D68">
        <w:rPr>
          <w:sz w:val="20"/>
          <w:szCs w:val="20"/>
          <w:lang w:bidi="de-DE"/>
        </w:rPr>
        <w:t xml:space="preserve">Die kompakte Version des Pellettrichters ist auf der rechten Seite der Abbildung dargestellt. Dieser ist bereits ab Werk komplettiert und kann je nach Position des Pelletbrenners auf beiden Seiten des Kessels problemlos befestigt werden. </w:t>
      </w:r>
    </w:p>
    <w:p w14:paraId="5992D41F" w14:textId="77777777" w:rsidR="00CC24A4" w:rsidRPr="00833D68" w:rsidRDefault="006253D3" w:rsidP="00B117D1">
      <w:pPr>
        <w:ind w:left="360"/>
        <w:jc w:val="center"/>
      </w:pPr>
      <w:r w:rsidRPr="00833D68">
        <w:rPr>
          <w:noProof/>
          <w:lang w:bidi="de-DE"/>
        </w:rPr>
        <mc:AlternateContent>
          <mc:Choice Requires="wps">
            <w:drawing>
              <wp:anchor distT="0" distB="0" distL="114300" distR="114300" simplePos="0" relativeHeight="251700736" behindDoc="0" locked="0" layoutInCell="1" allowOverlap="1" wp14:anchorId="2F285FC3" wp14:editId="6C497BC2">
                <wp:simplePos x="0" y="0"/>
                <wp:positionH relativeFrom="margin">
                  <wp:posOffset>1749425</wp:posOffset>
                </wp:positionH>
                <wp:positionV relativeFrom="paragraph">
                  <wp:posOffset>-635</wp:posOffset>
                </wp:positionV>
                <wp:extent cx="257175" cy="285750"/>
                <wp:effectExtent l="0" t="0" r="0" b="0"/>
                <wp:wrapNone/>
                <wp:docPr id="188" name="Zaoblený obdélník 188"/>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F6473FB" w14:textId="77777777" w:rsidR="00E82AC3" w:rsidRPr="00A07514" w:rsidRDefault="00E82AC3" w:rsidP="0032764C">
                            <w:pPr>
                              <w:jc w:val="center"/>
                              <w:rPr>
                                <w:b/>
                                <w:color w:val="FFC000"/>
                              </w:rPr>
                            </w:pPr>
                            <w:r>
                              <w:rPr>
                                <w:b/>
                                <w:color w:val="FFC000"/>
                                <w:lang w:bidi="de-DE"/>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285FC3" id="Zaoblený obdélník 188" o:spid="_x0000_s1028" style="position:absolute;left:0;text-align:left;margin-left:137.75pt;margin-top:-.05pt;width:20.25pt;height:22.5pt;z-index:251700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" filled="f" stroked="f" strokeweight="1pt">
                <v:stroke joinstyle="miter"/>
                <v:textbox>
                  <w:txbxContent>
                    <w:p w14:paraId="2F6473FB" w14:textId="77777777" w:rsidR="00E82AC3" w:rsidRPr="00A07514" w:rsidRDefault="00E82AC3" w:rsidP="0032764C">
                      <w:pPr>
                        <w:jc w:val="center"/>
                        <w:rPr>
                          <w:b/>
                          <w:color w:val="FFC000"/>
                        </w:rPr>
                      </w:pPr>
                      <w:r>
                        <w:rPr>
                          <w:b/>
                          <w:color w:val="FFC000"/>
                          <w:lang w:bidi="de-DE"/>
                        </w:rPr>
                        <w:t>e</w:t>
                      </w:r>
                    </w:p>
                  </w:txbxContent>
                </v:textbox>
                <w10:wrap anchorx="margin"/>
              </v:roundrect>
            </w:pict>
          </mc:Fallback>
        </mc:AlternateContent>
      </w:r>
      <w:r w:rsidR="00B117D1" w:rsidRPr="00833D68">
        <w:rPr>
          <w:noProof/>
          <w:lang w:bidi="de-DE"/>
        </w:rPr>
        <mc:AlternateContent>
          <mc:Choice Requires="wps">
            <w:drawing>
              <wp:anchor distT="0" distB="0" distL="114300" distR="114300" simplePos="0" relativeHeight="251717120" behindDoc="0" locked="0" layoutInCell="1" allowOverlap="1" wp14:anchorId="6A564F65" wp14:editId="61A01CD0">
                <wp:simplePos x="0" y="0"/>
                <wp:positionH relativeFrom="margin">
                  <wp:posOffset>4982845</wp:posOffset>
                </wp:positionH>
                <wp:positionV relativeFrom="paragraph">
                  <wp:posOffset>1123315</wp:posOffset>
                </wp:positionV>
                <wp:extent cx="257175" cy="285750"/>
                <wp:effectExtent l="0" t="0" r="0" b="0"/>
                <wp:wrapNone/>
                <wp:docPr id="192" name="Zaoblený obdélník 192"/>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1ECCABB" w14:textId="77777777" w:rsidR="00E82AC3" w:rsidRPr="00A07514" w:rsidRDefault="00E82AC3" w:rsidP="00161802">
                            <w:pPr>
                              <w:jc w:val="center"/>
                              <w:rPr>
                                <w:b/>
                                <w:color w:val="FFC000"/>
                              </w:rPr>
                            </w:pPr>
                            <w:r>
                              <w:rPr>
                                <w:b/>
                                <w:color w:val="FFC000"/>
                                <w:lang w:bidi="de-DE"/>
                              </w:rPr>
                              <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564F65" id="Zaoblený obdélník 192" o:spid="_x0000_s1029" style="position:absolute;left:0;text-align:left;margin-left:392.35pt;margin-top:88.45pt;width:20.25pt;height:22.5pt;z-index:251717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" filled="f" stroked="f" strokeweight="1pt">
                <v:stroke joinstyle="miter"/>
                <v:textbox>
                  <w:txbxContent>
                    <w:p w14:paraId="21ECCABB" w14:textId="77777777" w:rsidR="00E82AC3" w:rsidRPr="00A07514" w:rsidRDefault="00E82AC3" w:rsidP="00161802">
                      <w:pPr>
                        <w:jc w:val="center"/>
                        <w:rPr>
                          <w:b/>
                          <w:color w:val="FFC000"/>
                        </w:rPr>
                      </w:pPr>
                      <w:r>
                        <w:rPr>
                          <w:b/>
                          <w:color w:val="FFC000"/>
                          <w:lang w:bidi="de-DE"/>
                        </w:rPr>
                        <w:t>h</w:t>
                      </w:r>
                    </w:p>
                  </w:txbxContent>
                </v:textbox>
                <w10:wrap anchorx="margin"/>
              </v:roundrect>
            </w:pict>
          </mc:Fallback>
        </mc:AlternateContent>
      </w:r>
      <w:r w:rsidR="00B117D1" w:rsidRPr="00833D68">
        <w:rPr>
          <w:noProof/>
          <w:lang w:bidi="de-DE"/>
        </w:rPr>
        <mc:AlternateContent>
          <mc:Choice Requires="wps">
            <w:drawing>
              <wp:anchor distT="0" distB="0" distL="114300" distR="114300" simplePos="0" relativeHeight="251716096" behindDoc="0" locked="0" layoutInCell="1" allowOverlap="1" wp14:anchorId="457F86E9" wp14:editId="64C48145">
                <wp:simplePos x="0" y="0"/>
                <wp:positionH relativeFrom="column">
                  <wp:posOffset>4791710</wp:posOffset>
                </wp:positionH>
                <wp:positionV relativeFrom="paragraph">
                  <wp:posOffset>1332230</wp:posOffset>
                </wp:positionV>
                <wp:extent cx="276225" cy="295275"/>
                <wp:effectExtent l="0" t="0" r="28575" b="28575"/>
                <wp:wrapNone/>
                <wp:docPr id="191" name="Přímá spojnice 191"/>
                <wp:cNvGraphicFramePr/>
                <a:graphic xmlns:a="http://schemas.openxmlformats.org/drawingml/2006/main">
                  <a:graphicData uri="http://schemas.microsoft.com/office/word/2010/wordprocessingShape">
                    <wps:wsp>
                      <wps:cNvCnPr/>
                      <wps:spPr>
                        <a:xfrm flipH="1">
                          <a:off x="0" y="0"/>
                          <a:ext cx="276225" cy="29527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BDEFD0" id="Přímá spojnice 191" o:spid="_x0000_s1026" style="position:absolute;flip:x;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3pt,104.9pt" to="399.05pt,1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" strokecolor="#ed7d31 [3205]" strokeweight=".5pt">
                <v:stroke dashstyle="dash" joinstyle="miter"/>
              </v:line>
            </w:pict>
          </mc:Fallback>
        </mc:AlternateContent>
      </w:r>
      <w:r w:rsidR="00B117D1" w:rsidRPr="00833D68">
        <w:rPr>
          <w:noProof/>
          <w:sz w:val="16"/>
          <w:szCs w:val="16"/>
          <w:lang w:bidi="de-DE"/>
        </w:rPr>
        <mc:AlternateContent>
          <mc:Choice Requires="wps">
            <w:drawing>
              <wp:anchor distT="0" distB="0" distL="114300" distR="114300" simplePos="0" relativeHeight="251701760" behindDoc="0" locked="0" layoutInCell="1" allowOverlap="1" wp14:anchorId="44326A20" wp14:editId="5A1DA1C2">
                <wp:simplePos x="0" y="0"/>
                <wp:positionH relativeFrom="column">
                  <wp:posOffset>3581400</wp:posOffset>
                </wp:positionH>
                <wp:positionV relativeFrom="paragraph">
                  <wp:posOffset>846455</wp:posOffset>
                </wp:positionV>
                <wp:extent cx="238125" cy="85725"/>
                <wp:effectExtent l="0" t="0" r="9525" b="28575"/>
                <wp:wrapNone/>
                <wp:docPr id="189" name="Přímá spojnice 189"/>
                <wp:cNvGraphicFramePr/>
                <a:graphic xmlns:a="http://schemas.openxmlformats.org/drawingml/2006/main">
                  <a:graphicData uri="http://schemas.microsoft.com/office/word/2010/wordprocessingShape">
                    <wps:wsp>
                      <wps:cNvCnPr/>
                      <wps:spPr>
                        <a:xfrm>
                          <a:off x="0" y="0"/>
                          <a:ext cx="238125" cy="8572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ECD099" id="Přímá spojnice 189" o:spid="_x0000_s1026" style="position:absolute;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pt,66.65pt" to="300.75pt,7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" strokecolor="#ed7d31 [3205]" strokeweight=".5pt">
                <v:stroke dashstyle="dash" joinstyle="miter"/>
              </v:line>
            </w:pict>
          </mc:Fallback>
        </mc:AlternateContent>
      </w:r>
      <w:r w:rsidR="00B117D1" w:rsidRPr="00833D68">
        <w:rPr>
          <w:noProof/>
          <w:sz w:val="16"/>
          <w:szCs w:val="16"/>
          <w:lang w:bidi="de-DE"/>
        </w:rPr>
        <mc:AlternateContent>
          <mc:Choice Requires="wps">
            <w:drawing>
              <wp:anchor distT="0" distB="0" distL="114300" distR="114300" simplePos="0" relativeHeight="251703808" behindDoc="0" locked="0" layoutInCell="1" allowOverlap="1" wp14:anchorId="660B525C" wp14:editId="74D7BEF0">
                <wp:simplePos x="0" y="0"/>
                <wp:positionH relativeFrom="margin">
                  <wp:posOffset>3372485</wp:posOffset>
                </wp:positionH>
                <wp:positionV relativeFrom="paragraph">
                  <wp:posOffset>647065</wp:posOffset>
                </wp:positionV>
                <wp:extent cx="257175" cy="285750"/>
                <wp:effectExtent l="0" t="0" r="0" b="0"/>
                <wp:wrapNone/>
                <wp:docPr id="190" name="Zaoblený obdélník 190"/>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FEE6B5C" w14:textId="77777777" w:rsidR="00E82AC3" w:rsidRPr="00A07514" w:rsidRDefault="00E82AC3" w:rsidP="00161802">
                            <w:pPr>
                              <w:jc w:val="center"/>
                              <w:rPr>
                                <w:b/>
                                <w:color w:val="FFC000"/>
                              </w:rPr>
                            </w:pPr>
                            <w:r>
                              <w:rPr>
                                <w:b/>
                                <w:color w:val="FFC000"/>
                                <w:lang w:bidi="de-DE"/>
                              </w:rPr>
                              <w:t>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0B525C" id="Zaoblený obdélník 190" o:spid="_x0000_s1030" style="position:absolute;left:0;text-align:left;margin-left:265.55pt;margin-top:50.95pt;width:20.25pt;height:22.5pt;z-index:251703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" filled="f" stroked="f" strokeweight="1pt">
                <v:stroke joinstyle="miter"/>
                <v:textbox>
                  <w:txbxContent>
                    <w:p w14:paraId="2FEE6B5C" w14:textId="77777777" w:rsidR="00E82AC3" w:rsidRPr="00A07514" w:rsidRDefault="00E82AC3" w:rsidP="00161802">
                      <w:pPr>
                        <w:jc w:val="center"/>
                        <w:rPr>
                          <w:b/>
                          <w:color w:val="FFC000"/>
                        </w:rPr>
                      </w:pPr>
                      <w:r>
                        <w:rPr>
                          <w:b/>
                          <w:color w:val="FFC000"/>
                          <w:lang w:bidi="de-DE"/>
                        </w:rPr>
                        <w:t>g</w:t>
                      </w:r>
                    </w:p>
                  </w:txbxContent>
                </v:textbox>
                <w10:wrap anchorx="margin"/>
              </v:roundrect>
            </w:pict>
          </mc:Fallback>
        </mc:AlternateContent>
      </w:r>
      <w:r w:rsidR="00B117D1" w:rsidRPr="00833D68">
        <w:rPr>
          <w:noProof/>
          <w:lang w:bidi="de-DE"/>
        </w:rPr>
        <mc:AlternateContent>
          <mc:Choice Requires="wps">
            <w:drawing>
              <wp:anchor distT="0" distB="0" distL="114300" distR="114300" simplePos="0" relativeHeight="251719168" behindDoc="0" locked="0" layoutInCell="1" allowOverlap="1" wp14:anchorId="15DB5608" wp14:editId="47981046">
                <wp:simplePos x="0" y="0"/>
                <wp:positionH relativeFrom="margin">
                  <wp:posOffset>3285490</wp:posOffset>
                </wp:positionH>
                <wp:positionV relativeFrom="paragraph">
                  <wp:posOffset>256540</wp:posOffset>
                </wp:positionV>
                <wp:extent cx="257175" cy="285750"/>
                <wp:effectExtent l="0" t="0" r="0" b="0"/>
                <wp:wrapNone/>
                <wp:docPr id="197" name="Zaoblený obdélník 197"/>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1331806" w14:textId="77777777" w:rsidR="00E82AC3" w:rsidRPr="00A07514" w:rsidRDefault="00E82AC3" w:rsidP="00161802">
                            <w:pPr>
                              <w:jc w:val="center"/>
                              <w:rPr>
                                <w:b/>
                                <w:color w:val="FFC000"/>
                              </w:rPr>
                            </w:pPr>
                            <w:r>
                              <w:rPr>
                                <w:b/>
                                <w:color w:val="FFC000"/>
                                <w:lang w:bidi="de-DE"/>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DB5608" id="Zaoblený obdélník 197" o:spid="_x0000_s1031" style="position:absolute;left:0;text-align:left;margin-left:258.7pt;margin-top:20.2pt;width:20.25pt;height:22.5pt;z-index:251719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" filled="f" stroked="f" strokeweight="1pt">
                <v:stroke joinstyle="miter"/>
                <v:textbox>
                  <w:txbxContent>
                    <w:p w14:paraId="61331806" w14:textId="77777777" w:rsidR="00E82AC3" w:rsidRPr="00A07514" w:rsidRDefault="00E82AC3" w:rsidP="00161802">
                      <w:pPr>
                        <w:jc w:val="center"/>
                        <w:rPr>
                          <w:b/>
                          <w:color w:val="FFC000"/>
                        </w:rPr>
                      </w:pPr>
                      <w:r>
                        <w:rPr>
                          <w:b/>
                          <w:color w:val="FFC000"/>
                          <w:lang w:bidi="de-DE"/>
                        </w:rPr>
                        <w:t>f</w:t>
                      </w:r>
                    </w:p>
                  </w:txbxContent>
                </v:textbox>
                <w10:wrap anchorx="margin"/>
              </v:roundrect>
            </w:pict>
          </mc:Fallback>
        </mc:AlternateContent>
      </w:r>
      <w:r w:rsidR="00B117D1" w:rsidRPr="00833D68">
        <w:rPr>
          <w:noProof/>
          <w:lang w:bidi="de-DE"/>
        </w:rPr>
        <mc:AlternateContent>
          <mc:Choice Requires="wps">
            <w:drawing>
              <wp:anchor distT="0" distB="0" distL="114300" distR="114300" simplePos="0" relativeHeight="251718144" behindDoc="0" locked="0" layoutInCell="1" allowOverlap="1" wp14:anchorId="44E048A8" wp14:editId="567E5537">
                <wp:simplePos x="0" y="0"/>
                <wp:positionH relativeFrom="column">
                  <wp:posOffset>3467100</wp:posOffset>
                </wp:positionH>
                <wp:positionV relativeFrom="paragraph">
                  <wp:posOffset>484505</wp:posOffset>
                </wp:positionV>
                <wp:extent cx="304800" cy="314325"/>
                <wp:effectExtent l="0" t="0" r="19050" b="28575"/>
                <wp:wrapNone/>
                <wp:docPr id="196" name="Přímá spojnice 196"/>
                <wp:cNvGraphicFramePr/>
                <a:graphic xmlns:a="http://schemas.openxmlformats.org/drawingml/2006/main">
                  <a:graphicData uri="http://schemas.microsoft.com/office/word/2010/wordprocessingShape">
                    <wps:wsp>
                      <wps:cNvCnPr/>
                      <wps:spPr>
                        <a:xfrm>
                          <a:off x="0" y="0"/>
                          <a:ext cx="304800" cy="31432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52E3C6" id="Přímá spojnice 196" o:spid="_x0000_s1026" style="position:absolute;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pt,38.15pt" to="297pt,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" strokecolor="#ed7d31 [3205]" strokeweight=".5pt">
                <v:stroke dashstyle="dash" joinstyle="miter"/>
              </v:line>
            </w:pict>
          </mc:Fallback>
        </mc:AlternateContent>
      </w:r>
      <w:r w:rsidR="00B117D1" w:rsidRPr="00833D68">
        <w:rPr>
          <w:noProof/>
          <w:sz w:val="16"/>
          <w:szCs w:val="16"/>
          <w:lang w:bidi="de-DE"/>
        </w:rPr>
        <mc:AlternateContent>
          <mc:Choice Requires="wps">
            <w:drawing>
              <wp:anchor distT="0" distB="0" distL="114300" distR="114300" simplePos="0" relativeHeight="251665920" behindDoc="0" locked="0" layoutInCell="1" allowOverlap="1" wp14:anchorId="7DB89777" wp14:editId="23C0CC90">
                <wp:simplePos x="0" y="0"/>
                <wp:positionH relativeFrom="column">
                  <wp:posOffset>4429125</wp:posOffset>
                </wp:positionH>
                <wp:positionV relativeFrom="paragraph">
                  <wp:posOffset>150495</wp:posOffset>
                </wp:positionV>
                <wp:extent cx="76200" cy="276225"/>
                <wp:effectExtent l="0" t="0" r="19050" b="28575"/>
                <wp:wrapNone/>
                <wp:docPr id="180" name="Přímá spojnice 180"/>
                <wp:cNvGraphicFramePr/>
                <a:graphic xmlns:a="http://schemas.openxmlformats.org/drawingml/2006/main">
                  <a:graphicData uri="http://schemas.microsoft.com/office/word/2010/wordprocessingShape">
                    <wps:wsp>
                      <wps:cNvCnPr/>
                      <wps:spPr>
                        <a:xfrm>
                          <a:off x="0" y="0"/>
                          <a:ext cx="76200" cy="27622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F11326" id="Přímá spojnice 180"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75pt,11.85pt" to="354.7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" strokecolor="#ed7d31 [3205]" strokeweight=".5pt">
                <v:stroke dashstyle="dash" joinstyle="miter"/>
              </v:line>
            </w:pict>
          </mc:Fallback>
        </mc:AlternateContent>
      </w:r>
      <w:r w:rsidR="00B117D1" w:rsidRPr="00833D68">
        <w:rPr>
          <w:noProof/>
          <w:sz w:val="16"/>
          <w:szCs w:val="16"/>
          <w:lang w:bidi="de-DE"/>
        </w:rPr>
        <mc:AlternateContent>
          <mc:Choice Requires="wps">
            <w:drawing>
              <wp:anchor distT="0" distB="0" distL="114300" distR="114300" simplePos="0" relativeHeight="251694592" behindDoc="0" locked="0" layoutInCell="1" allowOverlap="1" wp14:anchorId="2F24A666" wp14:editId="683D36A1">
                <wp:simplePos x="0" y="0"/>
                <wp:positionH relativeFrom="column">
                  <wp:posOffset>2886075</wp:posOffset>
                </wp:positionH>
                <wp:positionV relativeFrom="paragraph">
                  <wp:posOffset>1865630</wp:posOffset>
                </wp:positionV>
                <wp:extent cx="95250" cy="200025"/>
                <wp:effectExtent l="0" t="0" r="19050" b="28575"/>
                <wp:wrapNone/>
                <wp:docPr id="185" name="Přímá spojnice 185"/>
                <wp:cNvGraphicFramePr/>
                <a:graphic xmlns:a="http://schemas.openxmlformats.org/drawingml/2006/main">
                  <a:graphicData uri="http://schemas.microsoft.com/office/word/2010/wordprocessingShape">
                    <wps:wsp>
                      <wps:cNvCnPr/>
                      <wps:spPr>
                        <a:xfrm flipH="1">
                          <a:off x="0" y="0"/>
                          <a:ext cx="95250" cy="20002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D698DC" id="Přímá spojnice 185" o:spid="_x0000_s1026" style="position:absolute;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25pt,146.9pt" to="234.75pt,1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" strokecolor="#ed7d31 [3205]" strokeweight=".5pt">
                <v:stroke dashstyle="dash" joinstyle="miter"/>
              </v:line>
            </w:pict>
          </mc:Fallback>
        </mc:AlternateContent>
      </w:r>
      <w:r w:rsidR="00B117D1" w:rsidRPr="00833D68">
        <w:rPr>
          <w:noProof/>
          <w:sz w:val="16"/>
          <w:szCs w:val="16"/>
          <w:lang w:bidi="de-DE"/>
        </w:rPr>
        <mc:AlternateContent>
          <mc:Choice Requires="wps">
            <w:drawing>
              <wp:anchor distT="0" distB="0" distL="114300" distR="114300" simplePos="0" relativeHeight="251695616" behindDoc="0" locked="0" layoutInCell="1" allowOverlap="1" wp14:anchorId="0E602C03" wp14:editId="0F65A059">
                <wp:simplePos x="0" y="0"/>
                <wp:positionH relativeFrom="margin">
                  <wp:posOffset>2705735</wp:posOffset>
                </wp:positionH>
                <wp:positionV relativeFrom="paragraph">
                  <wp:posOffset>2009140</wp:posOffset>
                </wp:positionV>
                <wp:extent cx="257175" cy="285750"/>
                <wp:effectExtent l="0" t="0" r="0" b="0"/>
                <wp:wrapNone/>
                <wp:docPr id="186" name="Zaoblený obdélník 186"/>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CC3B994" w14:textId="77777777" w:rsidR="00E82AC3" w:rsidRPr="00A07514" w:rsidRDefault="00E82AC3" w:rsidP="0032764C">
                            <w:pPr>
                              <w:jc w:val="center"/>
                              <w:rPr>
                                <w:b/>
                                <w:color w:val="FFC000"/>
                              </w:rPr>
                            </w:pPr>
                            <w:r>
                              <w:rPr>
                                <w:b/>
                                <w:color w:val="FFC000"/>
                                <w:lang w:bidi="de-DE"/>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602C03" id="Zaoblený obdélník 186" o:spid="_x0000_s1032" style="position:absolute;left:0;text-align:left;margin-left:213.05pt;margin-top:158.2pt;width:20.25pt;height:22.5pt;z-index:251695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" filled="f" stroked="f" strokeweight="1pt">
                <v:stroke joinstyle="miter"/>
                <v:textbox>
                  <w:txbxContent>
                    <w:p w14:paraId="6CC3B994" w14:textId="77777777" w:rsidR="00E82AC3" w:rsidRPr="00A07514" w:rsidRDefault="00E82AC3" w:rsidP="0032764C">
                      <w:pPr>
                        <w:jc w:val="center"/>
                        <w:rPr>
                          <w:b/>
                          <w:color w:val="FFC000"/>
                        </w:rPr>
                      </w:pPr>
                      <w:r>
                        <w:rPr>
                          <w:b/>
                          <w:color w:val="FFC000"/>
                          <w:lang w:bidi="de-DE"/>
                        </w:rPr>
                        <w:t>c</w:t>
                      </w:r>
                    </w:p>
                  </w:txbxContent>
                </v:textbox>
                <w10:wrap anchorx="margin"/>
              </v:roundrect>
            </w:pict>
          </mc:Fallback>
        </mc:AlternateContent>
      </w:r>
      <w:r w:rsidR="00B117D1" w:rsidRPr="00833D68">
        <w:rPr>
          <w:noProof/>
          <w:lang w:bidi="de-DE"/>
        </w:rPr>
        <mc:AlternateContent>
          <mc:Choice Requires="wps">
            <w:drawing>
              <wp:anchor distT="0" distB="0" distL="114300" distR="114300" simplePos="0" relativeHeight="251692544" behindDoc="0" locked="0" layoutInCell="1" allowOverlap="1" wp14:anchorId="023DF2D3" wp14:editId="6A72EF3A">
                <wp:simplePos x="0" y="0"/>
                <wp:positionH relativeFrom="column">
                  <wp:posOffset>2305050</wp:posOffset>
                </wp:positionH>
                <wp:positionV relativeFrom="paragraph">
                  <wp:posOffset>1532255</wp:posOffset>
                </wp:positionV>
                <wp:extent cx="161925" cy="209550"/>
                <wp:effectExtent l="0" t="0" r="28575" b="19050"/>
                <wp:wrapNone/>
                <wp:docPr id="184" name="Přímá spojnice 184"/>
                <wp:cNvGraphicFramePr/>
                <a:graphic xmlns:a="http://schemas.openxmlformats.org/drawingml/2006/main">
                  <a:graphicData uri="http://schemas.microsoft.com/office/word/2010/wordprocessingShape">
                    <wps:wsp>
                      <wps:cNvCnPr/>
                      <wps:spPr>
                        <a:xfrm flipH="1" flipV="1">
                          <a:off x="0" y="0"/>
                          <a:ext cx="161925" cy="209550"/>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C21E85" id="Přímá spojnice 184" o:spid="_x0000_s1026" style="position:absolute;flip:x y;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5pt,120.65pt" to="194.25pt,1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" strokecolor="#ed7d31 [3205]" strokeweight=".5pt">
                <v:stroke dashstyle="dash" joinstyle="miter"/>
              </v:line>
            </w:pict>
          </mc:Fallback>
        </mc:AlternateContent>
      </w:r>
      <w:r w:rsidR="00B117D1" w:rsidRPr="00833D68">
        <w:rPr>
          <w:noProof/>
          <w:lang w:bidi="de-DE"/>
        </w:rPr>
        <mc:AlternateContent>
          <mc:Choice Requires="wps">
            <w:drawing>
              <wp:anchor distT="0" distB="0" distL="114300" distR="114300" simplePos="0" relativeHeight="251691520" behindDoc="0" locked="0" layoutInCell="1" allowOverlap="1" wp14:anchorId="194E7F0E" wp14:editId="112C4580">
                <wp:simplePos x="0" y="0"/>
                <wp:positionH relativeFrom="margin">
                  <wp:posOffset>2067560</wp:posOffset>
                </wp:positionH>
                <wp:positionV relativeFrom="paragraph">
                  <wp:posOffset>1358265</wp:posOffset>
                </wp:positionV>
                <wp:extent cx="257175" cy="285750"/>
                <wp:effectExtent l="0" t="0" r="0" b="0"/>
                <wp:wrapNone/>
                <wp:docPr id="183" name="Zaoblený obdélník 183"/>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A9E1307" w14:textId="77777777" w:rsidR="00E82AC3" w:rsidRPr="00A07514" w:rsidRDefault="00E82AC3" w:rsidP="0032764C">
                            <w:pPr>
                              <w:jc w:val="center"/>
                              <w:rPr>
                                <w:b/>
                                <w:color w:val="FFC000"/>
                              </w:rPr>
                            </w:pPr>
                            <w:r>
                              <w:rPr>
                                <w:b/>
                                <w:color w:val="FFC000"/>
                                <w:lang w:bidi="de-DE"/>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4E7F0E" id="Zaoblený obdélník 183" o:spid="_x0000_s1033" style="position:absolute;left:0;text-align:left;margin-left:162.8pt;margin-top:106.95pt;width:20.25pt;height:22.5pt;z-index:25169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" filled="f" stroked="f" strokeweight="1pt">
                <v:stroke joinstyle="miter"/>
                <v:textbox>
                  <w:txbxContent>
                    <w:p w14:paraId="1A9E1307" w14:textId="77777777" w:rsidR="00E82AC3" w:rsidRPr="00A07514" w:rsidRDefault="00E82AC3" w:rsidP="0032764C">
                      <w:pPr>
                        <w:jc w:val="center"/>
                        <w:rPr>
                          <w:b/>
                          <w:color w:val="FFC000"/>
                        </w:rPr>
                      </w:pPr>
                      <w:r>
                        <w:rPr>
                          <w:b/>
                          <w:color w:val="FFC000"/>
                          <w:lang w:bidi="de-DE"/>
                        </w:rPr>
                        <w:t>b</w:t>
                      </w:r>
                    </w:p>
                  </w:txbxContent>
                </v:textbox>
                <w10:wrap anchorx="margin"/>
              </v:roundrect>
            </w:pict>
          </mc:Fallback>
        </mc:AlternateContent>
      </w:r>
      <w:r w:rsidR="00B117D1" w:rsidRPr="00833D68">
        <w:rPr>
          <w:noProof/>
          <w:lang w:bidi="de-DE"/>
        </w:rPr>
        <mc:AlternateContent>
          <mc:Choice Requires="wps">
            <w:drawing>
              <wp:anchor distT="0" distB="0" distL="114300" distR="114300" simplePos="0" relativeHeight="251688448" behindDoc="0" locked="0" layoutInCell="1" allowOverlap="1" wp14:anchorId="3751606A" wp14:editId="3350FA6C">
                <wp:simplePos x="0" y="0"/>
                <wp:positionH relativeFrom="column">
                  <wp:posOffset>1781175</wp:posOffset>
                </wp:positionH>
                <wp:positionV relativeFrom="paragraph">
                  <wp:posOffset>1522730</wp:posOffset>
                </wp:positionV>
                <wp:extent cx="342900" cy="0"/>
                <wp:effectExtent l="0" t="0" r="19050" b="19050"/>
                <wp:wrapNone/>
                <wp:docPr id="182" name="Přímá spojnice 182"/>
                <wp:cNvGraphicFramePr/>
                <a:graphic xmlns:a="http://schemas.openxmlformats.org/drawingml/2006/main">
                  <a:graphicData uri="http://schemas.microsoft.com/office/word/2010/wordprocessingShape">
                    <wps:wsp>
                      <wps:cNvCnPr/>
                      <wps:spPr>
                        <a:xfrm flipH="1" flipV="1">
                          <a:off x="0" y="0"/>
                          <a:ext cx="342900" cy="0"/>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26CD0A" id="Přímá spojnice 182" o:spid="_x0000_s1026" style="position:absolute;flip:x y;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25pt,119.9pt" to="167.25pt,1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" strokecolor="#ed7d31 [3205]" strokeweight=".5pt">
                <v:stroke dashstyle="dash" joinstyle="miter"/>
              </v:line>
            </w:pict>
          </mc:Fallback>
        </mc:AlternateContent>
      </w:r>
      <w:r w:rsidR="00B117D1" w:rsidRPr="00833D68">
        <w:rPr>
          <w:noProof/>
          <w:sz w:val="16"/>
          <w:szCs w:val="16"/>
          <w:lang w:bidi="de-DE"/>
        </w:rPr>
        <mc:AlternateContent>
          <mc:Choice Requires="wps">
            <w:drawing>
              <wp:anchor distT="0" distB="0" distL="114300" distR="114300" simplePos="0" relativeHeight="251656704" behindDoc="0" locked="0" layoutInCell="1" allowOverlap="1" wp14:anchorId="58C9EFF0" wp14:editId="4D53C8A7">
                <wp:simplePos x="0" y="0"/>
                <wp:positionH relativeFrom="column">
                  <wp:posOffset>2733040</wp:posOffset>
                </wp:positionH>
                <wp:positionV relativeFrom="paragraph">
                  <wp:posOffset>74295</wp:posOffset>
                </wp:positionV>
                <wp:extent cx="276225" cy="295275"/>
                <wp:effectExtent l="0" t="0" r="28575" b="28575"/>
                <wp:wrapNone/>
                <wp:docPr id="178" name="Přímá spojnice 178"/>
                <wp:cNvGraphicFramePr/>
                <a:graphic xmlns:a="http://schemas.openxmlformats.org/drawingml/2006/main">
                  <a:graphicData uri="http://schemas.microsoft.com/office/word/2010/wordprocessingShape">
                    <wps:wsp>
                      <wps:cNvCnPr/>
                      <wps:spPr>
                        <a:xfrm flipH="1">
                          <a:off x="0" y="0"/>
                          <a:ext cx="276225" cy="29527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DDC35B" id="Přímá spojnice 178"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2pt,5.85pt" to="236.9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" strokecolor="#ed7d31 [3205]" strokeweight=".5pt">
                <v:stroke dashstyle="dash" joinstyle="miter"/>
              </v:line>
            </w:pict>
          </mc:Fallback>
        </mc:AlternateContent>
      </w:r>
      <w:r w:rsidR="00B117D1" w:rsidRPr="00833D68">
        <w:rPr>
          <w:noProof/>
          <w:lang w:bidi="de-DE"/>
        </w:rPr>
        <mc:AlternateContent>
          <mc:Choice Requires="wps">
            <w:drawing>
              <wp:anchor distT="0" distB="0" distL="114300" distR="114300" simplePos="0" relativeHeight="251697664" behindDoc="0" locked="0" layoutInCell="1" allowOverlap="1" wp14:anchorId="58E9258A" wp14:editId="50296D21">
                <wp:simplePos x="0" y="0"/>
                <wp:positionH relativeFrom="column">
                  <wp:posOffset>1951990</wp:posOffset>
                </wp:positionH>
                <wp:positionV relativeFrom="paragraph">
                  <wp:posOffset>198755</wp:posOffset>
                </wp:positionV>
                <wp:extent cx="333375" cy="333375"/>
                <wp:effectExtent l="0" t="0" r="28575" b="28575"/>
                <wp:wrapNone/>
                <wp:docPr id="187" name="Přímá spojnice 187"/>
                <wp:cNvGraphicFramePr/>
                <a:graphic xmlns:a="http://schemas.openxmlformats.org/drawingml/2006/main">
                  <a:graphicData uri="http://schemas.microsoft.com/office/word/2010/wordprocessingShape">
                    <wps:wsp>
                      <wps:cNvCnPr/>
                      <wps:spPr>
                        <a:xfrm>
                          <a:off x="0" y="0"/>
                          <a:ext cx="333375" cy="33337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56906A" id="Přímá spojnice 187" o:spid="_x0000_s1026" style="position:absolute;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7pt,15.65pt" to="179.95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" strokecolor="#ed7d31 [3205]" strokeweight=".5pt">
                <v:stroke dashstyle="dash" joinstyle="miter"/>
              </v:line>
            </w:pict>
          </mc:Fallback>
        </mc:AlternateContent>
      </w:r>
      <w:r w:rsidR="009D4893" w:rsidRPr="00833D68">
        <w:rPr>
          <w:noProof/>
          <w:lang w:bidi="de-DE"/>
        </w:rPr>
        <mc:AlternateContent>
          <mc:Choice Requires="wps">
            <w:drawing>
              <wp:anchor distT="0" distB="0" distL="114300" distR="114300" simplePos="0" relativeHeight="251724288" behindDoc="0" locked="0" layoutInCell="1" allowOverlap="1" wp14:anchorId="7D6F9B9B" wp14:editId="2FB5197C">
                <wp:simplePos x="0" y="0"/>
                <wp:positionH relativeFrom="margin">
                  <wp:posOffset>5123815</wp:posOffset>
                </wp:positionH>
                <wp:positionV relativeFrom="paragraph">
                  <wp:posOffset>2092325</wp:posOffset>
                </wp:positionV>
                <wp:extent cx="257175" cy="285750"/>
                <wp:effectExtent l="0" t="0" r="0" b="0"/>
                <wp:wrapNone/>
                <wp:docPr id="199" name="Zaoblený obdélník 199"/>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1EF4E22" w14:textId="77777777" w:rsidR="00E82AC3" w:rsidRPr="00A07514" w:rsidRDefault="00E82AC3" w:rsidP="00161802">
                            <w:pPr>
                              <w:jc w:val="center"/>
                              <w:rPr>
                                <w:b/>
                                <w:color w:val="FFC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6F9B9B" id="Zaoblený obdélník 199" o:spid="_x0000_s1034" style="position:absolute;left:0;text-align:left;margin-left:403.45pt;margin-top:164.75pt;width:20.25pt;height:22.5pt;z-index:251724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" filled="f" stroked="f" strokeweight="1pt">
                <v:stroke joinstyle="miter"/>
                <v:textbox>
                  <w:txbxContent>
                    <w:p w14:paraId="41EF4E22" w14:textId="77777777" w:rsidR="00E82AC3" w:rsidRPr="00A07514" w:rsidRDefault="00E82AC3" w:rsidP="00161802">
                      <w:pPr>
                        <w:jc w:val="center"/>
                        <w:rPr>
                          <w:b/>
                          <w:color w:val="FFC000"/>
                        </w:rPr>
                      </w:pPr>
                    </w:p>
                  </w:txbxContent>
                </v:textbox>
                <w10:wrap anchorx="margin"/>
              </v:roundrect>
            </w:pict>
          </mc:Fallback>
        </mc:AlternateContent>
      </w:r>
      <w:r w:rsidR="008A5690">
        <w:rPr>
          <w:lang w:bidi="de-DE"/>
        </w:rPr>
        <w:pict w14:anchorId="5CDEA751">
          <v:shape id="_x0000_i1028" type="#_x0000_t75" style="width:148.85pt;height:184.4pt">
            <v:imagedata r:id="rId16" o:title="2"/>
          </v:shape>
        </w:pict>
      </w:r>
      <w:r w:rsidR="009D4893" w:rsidRPr="00833D68">
        <w:rPr>
          <w:lang w:bidi="de-DE"/>
        </w:rPr>
        <w:t xml:space="preserve"> </w:t>
      </w:r>
      <w:r w:rsidR="008A5690">
        <w:rPr>
          <w:lang w:bidi="de-DE"/>
        </w:rPr>
        <w:pict w14:anchorId="64C5C45C">
          <v:shape id="_x0000_i1029" type="#_x0000_t75" style="width:122.45pt;height:198.5pt">
            <v:imagedata r:id="rId17" o:title="1" gain="5" blacklevel="-26214f" grayscale="t" bilevel="t"/>
          </v:shape>
        </w:pict>
      </w:r>
    </w:p>
    <w:p w14:paraId="70E09E12" w14:textId="77777777" w:rsidR="00B77DC3" w:rsidRPr="00833D68" w:rsidRDefault="00D63B25" w:rsidP="00911897">
      <w:pPr>
        <w:pStyle w:val="Odstavecseseznamem"/>
        <w:numPr>
          <w:ilvl w:val="0"/>
          <w:numId w:val="8"/>
        </w:numPr>
        <w:jc w:val="both"/>
        <w:rPr>
          <w:sz w:val="18"/>
          <w:szCs w:val="20"/>
        </w:rPr>
      </w:pPr>
      <w:r w:rsidRPr="00833D68">
        <w:rPr>
          <w:sz w:val="18"/>
          <w:szCs w:val="20"/>
          <w:lang w:bidi="de-DE"/>
        </w:rPr>
        <w:t>Externer Pellettrichter</w:t>
      </w:r>
    </w:p>
    <w:p w14:paraId="741D1F8F" w14:textId="77777777" w:rsidR="00B77DC3" w:rsidRPr="00833D68" w:rsidRDefault="00D63B25" w:rsidP="00911897">
      <w:pPr>
        <w:pStyle w:val="Odstavecseseznamem"/>
        <w:numPr>
          <w:ilvl w:val="0"/>
          <w:numId w:val="8"/>
        </w:numPr>
        <w:jc w:val="both"/>
        <w:rPr>
          <w:sz w:val="18"/>
          <w:szCs w:val="20"/>
        </w:rPr>
      </w:pPr>
      <w:r w:rsidRPr="00833D68">
        <w:rPr>
          <w:sz w:val="18"/>
          <w:szCs w:val="20"/>
          <w:lang w:bidi="de-DE"/>
        </w:rPr>
        <w:t>3 Hauptbeine des Pellettrichters - im oberen Teil am Pellettrichter befestigt</w:t>
      </w:r>
    </w:p>
    <w:p w14:paraId="1C509714" w14:textId="77777777" w:rsidR="00B77DC3" w:rsidRPr="00833D68" w:rsidRDefault="0059420B" w:rsidP="00911897">
      <w:pPr>
        <w:pStyle w:val="Odstavecseseznamem"/>
        <w:numPr>
          <w:ilvl w:val="0"/>
          <w:numId w:val="8"/>
        </w:numPr>
        <w:jc w:val="both"/>
        <w:rPr>
          <w:sz w:val="18"/>
          <w:szCs w:val="20"/>
        </w:rPr>
      </w:pPr>
      <w:r w:rsidRPr="00833D68">
        <w:rPr>
          <w:sz w:val="18"/>
          <w:szCs w:val="20"/>
          <w:lang w:bidi="de-DE"/>
        </w:rPr>
        <w:t>Bein zum Einschieben des externen Beschickers. Im Bein befindet sich ein Loch, in das der Beschicker eingeschoben wird</w:t>
      </w:r>
    </w:p>
    <w:p w14:paraId="5AC0A3EB" w14:textId="77777777" w:rsidR="00B77DC3" w:rsidRPr="00833D68" w:rsidRDefault="0059420B" w:rsidP="00911897">
      <w:pPr>
        <w:pStyle w:val="Odstavecseseznamem"/>
        <w:numPr>
          <w:ilvl w:val="0"/>
          <w:numId w:val="8"/>
        </w:numPr>
        <w:jc w:val="both"/>
        <w:rPr>
          <w:sz w:val="18"/>
          <w:szCs w:val="20"/>
        </w:rPr>
      </w:pPr>
      <w:r w:rsidRPr="00833D68">
        <w:rPr>
          <w:sz w:val="18"/>
          <w:szCs w:val="20"/>
          <w:lang w:bidi="de-DE"/>
        </w:rPr>
        <w:t xml:space="preserve">Kehrloch zum Reinigen des Pellettrichters von Staub  </w:t>
      </w:r>
    </w:p>
    <w:p w14:paraId="2B5D5D6B" w14:textId="77777777" w:rsidR="00B77DC3" w:rsidRPr="00833D68" w:rsidRDefault="0059420B" w:rsidP="00911897">
      <w:pPr>
        <w:pStyle w:val="Odstavecseseznamem"/>
        <w:numPr>
          <w:ilvl w:val="0"/>
          <w:numId w:val="8"/>
        </w:numPr>
        <w:jc w:val="both"/>
        <w:rPr>
          <w:sz w:val="18"/>
          <w:szCs w:val="20"/>
        </w:rPr>
      </w:pPr>
      <w:r w:rsidRPr="00833D68">
        <w:rPr>
          <w:sz w:val="18"/>
          <w:szCs w:val="20"/>
          <w:lang w:bidi="de-DE"/>
        </w:rPr>
        <w:t>Füllöffnung – kann mit einem Deckel versehen werden</w:t>
      </w:r>
    </w:p>
    <w:p w14:paraId="37D58CB1" w14:textId="77777777" w:rsidR="00B77DC3" w:rsidRPr="00833D68" w:rsidRDefault="00D63B25" w:rsidP="00911897">
      <w:pPr>
        <w:pStyle w:val="Odstavecseseznamem"/>
        <w:numPr>
          <w:ilvl w:val="0"/>
          <w:numId w:val="8"/>
        </w:numPr>
        <w:jc w:val="both"/>
        <w:rPr>
          <w:sz w:val="18"/>
          <w:szCs w:val="20"/>
        </w:rPr>
      </w:pPr>
      <w:r w:rsidRPr="00833D68">
        <w:rPr>
          <w:sz w:val="18"/>
          <w:szCs w:val="20"/>
          <w:lang w:bidi="de-DE"/>
        </w:rPr>
        <w:t>Kompakter Pellettrichter</w:t>
      </w:r>
    </w:p>
    <w:p w14:paraId="16832C55" w14:textId="77777777" w:rsidR="00B117D1" w:rsidRPr="00833D68" w:rsidRDefault="00B7747B" w:rsidP="00911897">
      <w:pPr>
        <w:pStyle w:val="Odstavecseseznamem"/>
        <w:numPr>
          <w:ilvl w:val="0"/>
          <w:numId w:val="8"/>
        </w:numPr>
        <w:jc w:val="both"/>
        <w:rPr>
          <w:sz w:val="20"/>
        </w:rPr>
      </w:pPr>
      <w:r w:rsidRPr="00833D68">
        <w:rPr>
          <w:sz w:val="18"/>
          <w:szCs w:val="20"/>
          <w:lang w:bidi="de-DE"/>
        </w:rPr>
        <w:t>Loch zum Wechseln des Beschickers auf die andere Seite</w:t>
      </w:r>
    </w:p>
    <w:p w14:paraId="41487E0A" w14:textId="77777777" w:rsidR="009D4893" w:rsidRPr="00833D68" w:rsidRDefault="0059420B" w:rsidP="00911897">
      <w:pPr>
        <w:pStyle w:val="Odstavecseseznamem"/>
        <w:numPr>
          <w:ilvl w:val="0"/>
          <w:numId w:val="8"/>
        </w:numPr>
        <w:jc w:val="both"/>
        <w:rPr>
          <w:sz w:val="20"/>
        </w:rPr>
      </w:pPr>
      <w:r w:rsidRPr="00833D68">
        <w:rPr>
          <w:sz w:val="18"/>
          <w:szCs w:val="20"/>
          <w:lang w:bidi="de-DE"/>
        </w:rPr>
        <w:t>Kehrloch zum Reinigen des Pellettrichters von Staub</w:t>
      </w:r>
    </w:p>
    <w:p w14:paraId="15181236" w14:textId="77777777" w:rsidR="001F6450" w:rsidRPr="00833D68" w:rsidRDefault="001F6450" w:rsidP="001F6450">
      <w:pPr>
        <w:pStyle w:val="Odstavecseseznamem"/>
        <w:ind w:left="1080"/>
        <w:jc w:val="both"/>
        <w:rPr>
          <w:sz w:val="20"/>
        </w:rPr>
      </w:pPr>
    </w:p>
    <w:p w14:paraId="577F6D85" w14:textId="375197F0" w:rsidR="00CC24A4" w:rsidRPr="00833D68" w:rsidRDefault="007316A6" w:rsidP="003010BA">
      <w:pPr>
        <w:pStyle w:val="Nadpis2"/>
        <w:numPr>
          <w:ilvl w:val="1"/>
          <w:numId w:val="1"/>
        </w:numPr>
      </w:pPr>
      <w:bookmarkStart w:id="14" w:name="_Toc233717944"/>
      <w:r w:rsidRPr="00833D68">
        <w:rPr>
          <w:lang w:bidi="de-DE"/>
        </w:rPr>
        <w:t>Externer Beschicker</w:t>
      </w:r>
      <w:bookmarkEnd w:id="14"/>
    </w:p>
    <w:p w14:paraId="4E99613B" w14:textId="2660956E" w:rsidR="00B77DC3" w:rsidRPr="00833D68" w:rsidRDefault="001659AF" w:rsidP="00B77DC3">
      <w:pPr>
        <w:pStyle w:val="Odstavecseseznamem"/>
        <w:ind w:left="360"/>
        <w:jc w:val="both"/>
        <w:rPr>
          <w:sz w:val="20"/>
          <w:szCs w:val="20"/>
        </w:rPr>
      </w:pPr>
      <w:r w:rsidRPr="00833D68">
        <w:rPr>
          <w:sz w:val="20"/>
          <w:szCs w:val="20"/>
          <w:lang w:bidi="de-DE"/>
        </w:rPr>
        <w:t xml:space="preserve">Der externe Pelletbeschicker dient zum Transport von Pellets von dem externen Pellettrichter in den Brenner. Es wird nur bei Installation mit einem externen Pellettrichter installiert, da bei der kompakten Version des Pellettrichters dieser Beschicker bereits innen integriert ist. Der Beschicker ist mit einem Motor bestückt, dessen Geschwindigkeit sich je nach Kesselgröße unterscheidet. Das Schild auf dem externen Beschicker kontrollieren, wo angeführt ist, für welche Kesselleistung dieser Beschicker bestimmt ist. Nur einen solchen Typ des externen Beschickers verwenden, der für die konkrete Kesselgröße bestimmt ist. </w:t>
      </w:r>
    </w:p>
    <w:p w14:paraId="6D33ED12" w14:textId="14132DAF" w:rsidR="00993B14" w:rsidRPr="00833D68" w:rsidRDefault="00537FAA" w:rsidP="00B77DC3">
      <w:pPr>
        <w:pStyle w:val="Odstavecseseznamem"/>
        <w:ind w:left="360"/>
        <w:jc w:val="both"/>
        <w:rPr>
          <w:sz w:val="20"/>
          <w:szCs w:val="20"/>
        </w:rPr>
      </w:pPr>
      <w:r w:rsidRPr="00833D68">
        <w:rPr>
          <w:noProof/>
          <w:sz w:val="20"/>
          <w:szCs w:val="20"/>
          <w:lang w:bidi="de-DE"/>
        </w:rPr>
        <mc:AlternateContent>
          <mc:Choice Requires="wps">
            <w:drawing>
              <wp:anchor distT="0" distB="0" distL="114300" distR="114300" simplePos="0" relativeHeight="251736576" behindDoc="0" locked="0" layoutInCell="1" allowOverlap="1" wp14:anchorId="120AF9E2" wp14:editId="5946EC02">
                <wp:simplePos x="0" y="0"/>
                <wp:positionH relativeFrom="margin">
                  <wp:posOffset>4886960</wp:posOffset>
                </wp:positionH>
                <wp:positionV relativeFrom="paragraph">
                  <wp:posOffset>50800</wp:posOffset>
                </wp:positionV>
                <wp:extent cx="257175" cy="285750"/>
                <wp:effectExtent l="0" t="0" r="0" b="0"/>
                <wp:wrapNone/>
                <wp:docPr id="205" name="Zaoblený obdélník 205"/>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E5E2D35" w14:textId="77777777" w:rsidR="00E82AC3" w:rsidRPr="00A07514" w:rsidRDefault="00E82AC3" w:rsidP="002A290E">
                            <w:pPr>
                              <w:jc w:val="center"/>
                              <w:rPr>
                                <w:b/>
                                <w:color w:val="FFC000"/>
                              </w:rPr>
                            </w:pPr>
                            <w:r>
                              <w:rPr>
                                <w:b/>
                                <w:color w:val="FFC000"/>
                                <w:lang w:bidi="de-DE"/>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0AF9E2" id="Zaoblený obdélník 205" o:spid="_x0000_s1035" style="position:absolute;left:0;text-align:left;margin-left:384.8pt;margin-top:4pt;width:20.25pt;height:22.5pt;z-index:251736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" filled="f" stroked="f" strokeweight="1pt">
                <v:stroke joinstyle="miter"/>
                <v:textbox>
                  <w:txbxContent>
                    <w:p w14:paraId="3E5E2D35" w14:textId="77777777" w:rsidR="00E82AC3" w:rsidRPr="00A07514" w:rsidRDefault="00E82AC3" w:rsidP="002A290E">
                      <w:pPr>
                        <w:jc w:val="center"/>
                        <w:rPr>
                          <w:b/>
                          <w:color w:val="FFC000"/>
                        </w:rPr>
                      </w:pPr>
                      <w:r>
                        <w:rPr>
                          <w:b/>
                          <w:color w:val="FFC000"/>
                          <w:lang w:bidi="de-DE"/>
                        </w:rPr>
                        <w:t>c</w:t>
                      </w:r>
                    </w:p>
                  </w:txbxContent>
                </v:textbox>
                <w10:wrap anchorx="margin"/>
              </v:roundrect>
            </w:pict>
          </mc:Fallback>
        </mc:AlternateContent>
      </w:r>
      <w:r w:rsidRPr="00833D68">
        <w:rPr>
          <w:noProof/>
          <w:sz w:val="20"/>
          <w:szCs w:val="20"/>
          <w:lang w:bidi="de-DE"/>
        </w:rPr>
        <mc:AlternateContent>
          <mc:Choice Requires="wps">
            <w:drawing>
              <wp:anchor distT="0" distB="0" distL="114300" distR="114300" simplePos="0" relativeHeight="251733504" behindDoc="0" locked="0" layoutInCell="1" allowOverlap="1" wp14:anchorId="6E5420F7" wp14:editId="67266737">
                <wp:simplePos x="0" y="0"/>
                <wp:positionH relativeFrom="margin">
                  <wp:posOffset>2733675</wp:posOffset>
                </wp:positionH>
                <wp:positionV relativeFrom="paragraph">
                  <wp:posOffset>77470</wp:posOffset>
                </wp:positionV>
                <wp:extent cx="257175" cy="285750"/>
                <wp:effectExtent l="0" t="0" r="0" b="0"/>
                <wp:wrapNone/>
                <wp:docPr id="203" name="Zaoblený obdélník 203"/>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6B74340" w14:textId="77777777" w:rsidR="00E82AC3" w:rsidRPr="00A07514" w:rsidRDefault="00E82AC3" w:rsidP="002A290E">
                            <w:pPr>
                              <w:jc w:val="center"/>
                              <w:rPr>
                                <w:b/>
                                <w:color w:val="FFC000"/>
                              </w:rPr>
                            </w:pPr>
                            <w:r>
                              <w:rPr>
                                <w:b/>
                                <w:color w:val="FFC000"/>
                                <w:lang w:bidi="de-DE"/>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5420F7" id="Zaoblený obdélník 203" o:spid="_x0000_s1036" style="position:absolute;left:0;text-align:left;margin-left:215.25pt;margin-top:6.1pt;width:20.25pt;height:22.5pt;z-index:251733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" filled="f" stroked="f" strokeweight="1pt">
                <v:stroke joinstyle="miter"/>
                <v:textbox>
                  <w:txbxContent>
                    <w:p w14:paraId="16B74340" w14:textId="77777777" w:rsidR="00E82AC3" w:rsidRPr="00A07514" w:rsidRDefault="00E82AC3" w:rsidP="002A290E">
                      <w:pPr>
                        <w:jc w:val="center"/>
                        <w:rPr>
                          <w:b/>
                          <w:color w:val="FFC000"/>
                        </w:rPr>
                      </w:pPr>
                      <w:r>
                        <w:rPr>
                          <w:b/>
                          <w:color w:val="FFC000"/>
                          <w:lang w:bidi="de-DE"/>
                        </w:rPr>
                        <w:t>b</w:t>
                      </w:r>
                    </w:p>
                  </w:txbxContent>
                </v:textbox>
                <w10:wrap anchorx="margin"/>
              </v:roundrect>
            </w:pict>
          </mc:Fallback>
        </mc:AlternateContent>
      </w:r>
      <w:r w:rsidRPr="00833D68">
        <w:rPr>
          <w:noProof/>
          <w:sz w:val="20"/>
          <w:szCs w:val="20"/>
          <w:lang w:bidi="de-DE"/>
        </w:rPr>
        <mc:AlternateContent>
          <mc:Choice Requires="wps">
            <w:drawing>
              <wp:anchor distT="0" distB="0" distL="114300" distR="114300" simplePos="0" relativeHeight="251727360" behindDoc="0" locked="0" layoutInCell="1" allowOverlap="1" wp14:anchorId="7FEEAE05" wp14:editId="6BED372A">
                <wp:simplePos x="0" y="0"/>
                <wp:positionH relativeFrom="margin">
                  <wp:posOffset>1772285</wp:posOffset>
                </wp:positionH>
                <wp:positionV relativeFrom="paragraph">
                  <wp:posOffset>57150</wp:posOffset>
                </wp:positionV>
                <wp:extent cx="257175" cy="285750"/>
                <wp:effectExtent l="0" t="0" r="0" b="0"/>
                <wp:wrapNone/>
                <wp:docPr id="201" name="Zaoblený obdélník 201"/>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4106647" w14:textId="77777777" w:rsidR="00E82AC3" w:rsidRPr="00A07514" w:rsidRDefault="00E82AC3" w:rsidP="002A290E">
                            <w:pPr>
                              <w:jc w:val="center"/>
                              <w:rPr>
                                <w:b/>
                                <w:color w:val="FFC000"/>
                              </w:rPr>
                            </w:pPr>
                            <w:r>
                              <w:rPr>
                                <w:b/>
                                <w:color w:val="FFC000"/>
                                <w:lang w:bidi="de-DE"/>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EEAE05" id="Zaoblený obdélník 201" o:spid="_x0000_s1037" style="position:absolute;left:0;text-align:left;margin-left:139.55pt;margin-top:4.5pt;width:20.25pt;height:22.5pt;z-index:251727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" filled="f" stroked="f" strokeweight="1pt">
                <v:stroke joinstyle="miter"/>
                <v:textbox>
                  <w:txbxContent>
                    <w:p w14:paraId="64106647" w14:textId="77777777" w:rsidR="00E82AC3" w:rsidRPr="00A07514" w:rsidRDefault="00E82AC3" w:rsidP="002A290E">
                      <w:pPr>
                        <w:jc w:val="center"/>
                        <w:rPr>
                          <w:b/>
                          <w:color w:val="FFC000"/>
                        </w:rPr>
                      </w:pPr>
                      <w:r>
                        <w:rPr>
                          <w:b/>
                          <w:color w:val="FFC000"/>
                          <w:lang w:bidi="de-DE"/>
                        </w:rPr>
                        <w:t>a</w:t>
                      </w:r>
                    </w:p>
                  </w:txbxContent>
                </v:textbox>
                <w10:wrap anchorx="margin"/>
              </v:roundrect>
            </w:pict>
          </mc:Fallback>
        </mc:AlternateContent>
      </w:r>
    </w:p>
    <w:p w14:paraId="7C1AC72B" w14:textId="3ECC4CA5" w:rsidR="00B77DC3" w:rsidRPr="00833D68" w:rsidRDefault="0074669D" w:rsidP="00B77DC3">
      <w:pPr>
        <w:pStyle w:val="Odstavecseseznamem"/>
        <w:spacing w:after="0" w:line="240" w:lineRule="auto"/>
        <w:ind w:left="360"/>
        <w:jc w:val="both"/>
        <w:rPr>
          <w:sz w:val="24"/>
          <w:szCs w:val="24"/>
        </w:rPr>
      </w:pPr>
      <w:r w:rsidRPr="00833D68">
        <w:rPr>
          <w:noProof/>
          <w:lang w:bidi="de-DE"/>
        </w:rPr>
        <w:drawing>
          <wp:anchor distT="0" distB="0" distL="114300" distR="114300" simplePos="0" relativeHeight="251652608" behindDoc="0" locked="0" layoutInCell="1" allowOverlap="1" wp14:anchorId="73971913" wp14:editId="3D02B8FC">
            <wp:simplePos x="0" y="0"/>
            <wp:positionH relativeFrom="margin">
              <wp:posOffset>1483360</wp:posOffset>
            </wp:positionH>
            <wp:positionV relativeFrom="margin">
              <wp:posOffset>6614795</wp:posOffset>
            </wp:positionV>
            <wp:extent cx="3502660" cy="497205"/>
            <wp:effectExtent l="0" t="0" r="2540" b="0"/>
            <wp:wrapSquare wrapText="bothSides"/>
            <wp:docPr id="128" name="Obráze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odavač.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02660" cy="497205"/>
                    </a:xfrm>
                    <a:prstGeom prst="rect">
                      <a:avLst/>
                    </a:prstGeom>
                  </pic:spPr>
                </pic:pic>
              </a:graphicData>
            </a:graphic>
          </wp:anchor>
        </w:drawing>
      </w:r>
      <w:r w:rsidR="001F2D67" w:rsidRPr="00833D68">
        <w:rPr>
          <w:noProof/>
          <w:lang w:bidi="de-DE"/>
        </w:rPr>
        <mc:AlternateContent>
          <mc:Choice Requires="wps">
            <w:drawing>
              <wp:anchor distT="0" distB="0" distL="114300" distR="114300" simplePos="0" relativeHeight="251725312" behindDoc="0" locked="0" layoutInCell="1" allowOverlap="1" wp14:anchorId="413CFDC1" wp14:editId="519F6B89">
                <wp:simplePos x="0" y="0"/>
                <wp:positionH relativeFrom="column">
                  <wp:posOffset>1676400</wp:posOffset>
                </wp:positionH>
                <wp:positionV relativeFrom="paragraph">
                  <wp:posOffset>81280</wp:posOffset>
                </wp:positionV>
                <wp:extent cx="190500" cy="161925"/>
                <wp:effectExtent l="0" t="0" r="19050" b="28575"/>
                <wp:wrapNone/>
                <wp:docPr id="200" name="Přímá spojnice 200"/>
                <wp:cNvGraphicFramePr/>
                <a:graphic xmlns:a="http://schemas.openxmlformats.org/drawingml/2006/main">
                  <a:graphicData uri="http://schemas.microsoft.com/office/word/2010/wordprocessingShape">
                    <wps:wsp>
                      <wps:cNvCnPr/>
                      <wps:spPr>
                        <a:xfrm flipH="1">
                          <a:off x="0" y="0"/>
                          <a:ext cx="190500" cy="16192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AB1CF1" id="Přímá spojnice 200" o:spid="_x0000_s1026" style="position:absolute;flip:x;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pt,6.4pt" to="147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" strokecolor="#ed7d31 [3205]" strokeweight=".5pt">
                <v:stroke dashstyle="dash" joinstyle="miter"/>
              </v:line>
            </w:pict>
          </mc:Fallback>
        </mc:AlternateContent>
      </w:r>
      <w:r w:rsidR="001F2D67" w:rsidRPr="00833D68">
        <w:rPr>
          <w:noProof/>
          <w:sz w:val="24"/>
          <w:szCs w:val="24"/>
          <w:lang w:bidi="de-DE"/>
        </w:rPr>
        <mc:AlternateContent>
          <mc:Choice Requires="wps">
            <w:drawing>
              <wp:anchor distT="0" distB="0" distL="114300" distR="114300" simplePos="0" relativeHeight="251728384" behindDoc="0" locked="0" layoutInCell="1" allowOverlap="1" wp14:anchorId="30FF6487" wp14:editId="066A42A5">
                <wp:simplePos x="0" y="0"/>
                <wp:positionH relativeFrom="column">
                  <wp:posOffset>2675890</wp:posOffset>
                </wp:positionH>
                <wp:positionV relativeFrom="paragraph">
                  <wp:posOffset>100330</wp:posOffset>
                </wp:positionV>
                <wp:extent cx="142875" cy="209550"/>
                <wp:effectExtent l="0" t="0" r="28575" b="19050"/>
                <wp:wrapNone/>
                <wp:docPr id="202" name="Přímá spojnice 202"/>
                <wp:cNvGraphicFramePr/>
                <a:graphic xmlns:a="http://schemas.openxmlformats.org/drawingml/2006/main">
                  <a:graphicData uri="http://schemas.microsoft.com/office/word/2010/wordprocessingShape">
                    <wps:wsp>
                      <wps:cNvCnPr/>
                      <wps:spPr>
                        <a:xfrm flipH="1">
                          <a:off x="0" y="0"/>
                          <a:ext cx="142875" cy="209550"/>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4DA13D" id="Přímá spojnice 202" o:spid="_x0000_s1026" style="position:absolute;flip:x;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7pt,7.9pt" to="221.9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" strokecolor="#ed7d31 [3205]" strokeweight=".5pt">
                <v:stroke dashstyle="dash" joinstyle="miter"/>
              </v:line>
            </w:pict>
          </mc:Fallback>
        </mc:AlternateContent>
      </w:r>
      <w:r w:rsidR="001F2D67" w:rsidRPr="00833D68">
        <w:rPr>
          <w:noProof/>
          <w:lang w:bidi="de-DE"/>
        </w:rPr>
        <mc:AlternateContent>
          <mc:Choice Requires="wps">
            <w:drawing>
              <wp:anchor distT="0" distB="0" distL="114300" distR="114300" simplePos="0" relativeHeight="251735552" behindDoc="0" locked="0" layoutInCell="1" allowOverlap="1" wp14:anchorId="7DF23563" wp14:editId="439F81E4">
                <wp:simplePos x="0" y="0"/>
                <wp:positionH relativeFrom="column">
                  <wp:posOffset>4714875</wp:posOffset>
                </wp:positionH>
                <wp:positionV relativeFrom="paragraph">
                  <wp:posOffset>81280</wp:posOffset>
                </wp:positionV>
                <wp:extent cx="266700" cy="228600"/>
                <wp:effectExtent l="0" t="0" r="19050" b="19050"/>
                <wp:wrapNone/>
                <wp:docPr id="204" name="Přímá spojnice 204"/>
                <wp:cNvGraphicFramePr/>
                <a:graphic xmlns:a="http://schemas.openxmlformats.org/drawingml/2006/main">
                  <a:graphicData uri="http://schemas.microsoft.com/office/word/2010/wordprocessingShape">
                    <wps:wsp>
                      <wps:cNvCnPr/>
                      <wps:spPr>
                        <a:xfrm flipH="1">
                          <a:off x="0" y="0"/>
                          <a:ext cx="266700" cy="228600"/>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F224AA" id="Přímá spojnice 204" o:spid="_x0000_s1026" style="position:absolute;flip:x;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25pt,6.4pt" to="392.2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" strokecolor="#ed7d31 [3205]" strokeweight=".5pt">
                <v:stroke dashstyle="dash" joinstyle="miter"/>
              </v:line>
            </w:pict>
          </mc:Fallback>
        </mc:AlternateContent>
      </w:r>
      <w:r w:rsidR="001F2D67" w:rsidRPr="00833D68">
        <w:rPr>
          <w:noProof/>
          <w:lang w:bidi="de-DE"/>
        </w:rPr>
        <mc:AlternateContent>
          <mc:Choice Requires="wps">
            <w:drawing>
              <wp:anchor distT="0" distB="0" distL="114300" distR="114300" simplePos="0" relativeHeight="251738624" behindDoc="0" locked="0" layoutInCell="1" allowOverlap="1" wp14:anchorId="52E21994" wp14:editId="6AA1100B">
                <wp:simplePos x="0" y="0"/>
                <wp:positionH relativeFrom="margin">
                  <wp:posOffset>5180965</wp:posOffset>
                </wp:positionH>
                <wp:positionV relativeFrom="paragraph">
                  <wp:posOffset>161925</wp:posOffset>
                </wp:positionV>
                <wp:extent cx="257175" cy="285750"/>
                <wp:effectExtent l="0" t="0" r="0" b="0"/>
                <wp:wrapNone/>
                <wp:docPr id="208" name="Zaoblený obdélník 208"/>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9FB82E3" w14:textId="77777777" w:rsidR="00E82AC3" w:rsidRPr="00A07514" w:rsidRDefault="00E82AC3" w:rsidP="002A290E">
                            <w:pPr>
                              <w:jc w:val="center"/>
                              <w:rPr>
                                <w:b/>
                                <w:color w:val="FFC000"/>
                              </w:rPr>
                            </w:pPr>
                            <w:r>
                              <w:rPr>
                                <w:b/>
                                <w:color w:val="FFC000"/>
                                <w:lang w:bidi="de-DE"/>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E21994" id="Zaoblený obdélník 208" o:spid="_x0000_s1038" style="position:absolute;left:0;text-align:left;margin-left:407.95pt;margin-top:12.75pt;width:20.25pt;height:22.5pt;z-index:251738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" filled="f" stroked="f" strokeweight="1pt">
                <v:stroke joinstyle="miter"/>
                <v:textbox>
                  <w:txbxContent>
                    <w:p w14:paraId="39FB82E3" w14:textId="77777777" w:rsidR="00E82AC3" w:rsidRPr="00A07514" w:rsidRDefault="00E82AC3" w:rsidP="002A290E">
                      <w:pPr>
                        <w:jc w:val="center"/>
                        <w:rPr>
                          <w:b/>
                          <w:color w:val="FFC000"/>
                        </w:rPr>
                      </w:pPr>
                      <w:r>
                        <w:rPr>
                          <w:b/>
                          <w:color w:val="FFC000"/>
                          <w:lang w:bidi="de-DE"/>
                        </w:rPr>
                        <w:t>d</w:t>
                      </w:r>
                    </w:p>
                  </w:txbxContent>
                </v:textbox>
                <w10:wrap anchorx="margin"/>
              </v:roundrect>
            </w:pict>
          </mc:Fallback>
        </mc:AlternateContent>
      </w:r>
    </w:p>
    <w:p w14:paraId="2A57B1BC" w14:textId="0668DD6A" w:rsidR="00CC24A4" w:rsidRPr="00833D68" w:rsidRDefault="00322C6A" w:rsidP="00B77DC3">
      <w:pPr>
        <w:jc w:val="center"/>
      </w:pPr>
      <w:r w:rsidRPr="00833D68">
        <w:rPr>
          <w:noProof/>
          <w:lang w:bidi="de-DE"/>
        </w:rPr>
        <mc:AlternateContent>
          <mc:Choice Requires="wps">
            <w:drawing>
              <wp:anchor distT="0" distB="0" distL="114300" distR="114300" simplePos="0" relativeHeight="251742720" behindDoc="0" locked="0" layoutInCell="1" allowOverlap="1" wp14:anchorId="54A52CA8" wp14:editId="56209742">
                <wp:simplePos x="0" y="0"/>
                <wp:positionH relativeFrom="column">
                  <wp:posOffset>1523365</wp:posOffset>
                </wp:positionH>
                <wp:positionV relativeFrom="paragraph">
                  <wp:posOffset>273050</wp:posOffset>
                </wp:positionV>
                <wp:extent cx="209550" cy="47625"/>
                <wp:effectExtent l="0" t="0" r="19050" b="28575"/>
                <wp:wrapNone/>
                <wp:docPr id="211" name="Přímá spojnice 211"/>
                <wp:cNvGraphicFramePr/>
                <a:graphic xmlns:a="http://schemas.openxmlformats.org/drawingml/2006/main">
                  <a:graphicData uri="http://schemas.microsoft.com/office/word/2010/wordprocessingShape">
                    <wps:wsp>
                      <wps:cNvCnPr/>
                      <wps:spPr>
                        <a:xfrm flipH="1">
                          <a:off x="0" y="0"/>
                          <a:ext cx="209550" cy="4762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DD8DDA" id="Přímá spojnice 211" o:spid="_x0000_s1026" style="position:absolute;flip:x;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95pt,21.5pt" to="136.4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" strokecolor="#ed7d31 [3205]" strokeweight=".5pt">
                <v:stroke dashstyle="dash" joinstyle="miter"/>
              </v:line>
            </w:pict>
          </mc:Fallback>
        </mc:AlternateContent>
      </w:r>
      <w:r w:rsidRPr="00833D68">
        <w:rPr>
          <w:noProof/>
          <w:lang w:bidi="de-DE"/>
        </w:rPr>
        <mc:AlternateContent>
          <mc:Choice Requires="wps">
            <w:drawing>
              <wp:anchor distT="0" distB="0" distL="114300" distR="114300" simplePos="0" relativeHeight="251739648" behindDoc="0" locked="0" layoutInCell="1" allowOverlap="1" wp14:anchorId="5810D68E" wp14:editId="3FF177EC">
                <wp:simplePos x="0" y="0"/>
                <wp:positionH relativeFrom="column">
                  <wp:posOffset>2209800</wp:posOffset>
                </wp:positionH>
                <wp:positionV relativeFrom="paragraph">
                  <wp:posOffset>264160</wp:posOffset>
                </wp:positionV>
                <wp:extent cx="285750" cy="85725"/>
                <wp:effectExtent l="0" t="0" r="19050" b="28575"/>
                <wp:wrapNone/>
                <wp:docPr id="209" name="Přímá spojnice 209"/>
                <wp:cNvGraphicFramePr/>
                <a:graphic xmlns:a="http://schemas.openxmlformats.org/drawingml/2006/main">
                  <a:graphicData uri="http://schemas.microsoft.com/office/word/2010/wordprocessingShape">
                    <wps:wsp>
                      <wps:cNvCnPr/>
                      <wps:spPr>
                        <a:xfrm flipH="1" flipV="1">
                          <a:off x="0" y="0"/>
                          <a:ext cx="285750" cy="8572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953FA1" id="Přímá spojnice 209" o:spid="_x0000_s1026" style="position:absolute;flip:x y;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pt,20.8pt" to="196.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" strokecolor="#ed7d31 [3205]" strokeweight=".5pt">
                <v:stroke dashstyle="dash" joinstyle="miter"/>
              </v:line>
            </w:pict>
          </mc:Fallback>
        </mc:AlternateContent>
      </w:r>
      <w:r w:rsidR="001F2D67" w:rsidRPr="00833D68">
        <w:rPr>
          <w:noProof/>
          <w:lang w:bidi="de-DE"/>
        </w:rPr>
        <mc:AlternateContent>
          <mc:Choice Requires="wps">
            <w:drawing>
              <wp:anchor distT="0" distB="0" distL="114300" distR="114300" simplePos="0" relativeHeight="251741696" behindDoc="0" locked="0" layoutInCell="1" allowOverlap="1" wp14:anchorId="43EFD229" wp14:editId="660E8566">
                <wp:simplePos x="0" y="0"/>
                <wp:positionH relativeFrom="margin">
                  <wp:posOffset>2418715</wp:posOffset>
                </wp:positionH>
                <wp:positionV relativeFrom="paragraph">
                  <wp:posOffset>245745</wp:posOffset>
                </wp:positionV>
                <wp:extent cx="257175" cy="285750"/>
                <wp:effectExtent l="0" t="0" r="0" b="0"/>
                <wp:wrapNone/>
                <wp:docPr id="210" name="Zaoblený obdélník 210"/>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510084B" w14:textId="77777777" w:rsidR="00E82AC3" w:rsidRPr="00A07514" w:rsidRDefault="00E82AC3" w:rsidP="002A290E">
                            <w:pPr>
                              <w:jc w:val="center"/>
                              <w:rPr>
                                <w:b/>
                                <w:color w:val="FFC000"/>
                              </w:rPr>
                            </w:pPr>
                            <w:r>
                              <w:rPr>
                                <w:b/>
                                <w:color w:val="FFC000"/>
                                <w:lang w:bidi="de-DE"/>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EFD229" id="Zaoblený obdélník 210" o:spid="_x0000_s1039" style="position:absolute;left:0;text-align:left;margin-left:190.45pt;margin-top:19.35pt;width:20.25pt;height:22.5pt;z-index:251741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" filled="f" stroked="f" strokeweight="1pt">
                <v:stroke joinstyle="miter"/>
                <v:textbox>
                  <w:txbxContent>
                    <w:p w14:paraId="2510084B" w14:textId="77777777" w:rsidR="00E82AC3" w:rsidRPr="00A07514" w:rsidRDefault="00E82AC3" w:rsidP="002A290E">
                      <w:pPr>
                        <w:jc w:val="center"/>
                        <w:rPr>
                          <w:b/>
                          <w:color w:val="FFC000"/>
                        </w:rPr>
                      </w:pPr>
                      <w:r>
                        <w:rPr>
                          <w:b/>
                          <w:color w:val="FFC000"/>
                          <w:lang w:bidi="de-DE"/>
                        </w:rPr>
                        <w:t>e</w:t>
                      </w:r>
                    </w:p>
                  </w:txbxContent>
                </v:textbox>
                <w10:wrap anchorx="margin"/>
              </v:roundrect>
            </w:pict>
          </mc:Fallback>
        </mc:AlternateContent>
      </w:r>
      <w:r w:rsidR="001F2D67" w:rsidRPr="00833D68">
        <w:rPr>
          <w:noProof/>
          <w:lang w:bidi="de-DE"/>
        </w:rPr>
        <mc:AlternateContent>
          <mc:Choice Requires="wps">
            <w:drawing>
              <wp:anchor distT="0" distB="0" distL="114300" distR="114300" simplePos="0" relativeHeight="251743744" behindDoc="0" locked="0" layoutInCell="1" allowOverlap="1" wp14:anchorId="5375A45C" wp14:editId="3B57ACD2">
                <wp:simplePos x="0" y="0"/>
                <wp:positionH relativeFrom="margin">
                  <wp:posOffset>1315085</wp:posOffset>
                </wp:positionH>
                <wp:positionV relativeFrom="paragraph">
                  <wp:posOffset>242570</wp:posOffset>
                </wp:positionV>
                <wp:extent cx="257175" cy="285750"/>
                <wp:effectExtent l="0" t="0" r="0" b="0"/>
                <wp:wrapNone/>
                <wp:docPr id="212" name="Zaoblený obdélník 212"/>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9889C67" w14:textId="77777777" w:rsidR="00E82AC3" w:rsidRPr="00A07514" w:rsidRDefault="00E82AC3" w:rsidP="002A290E">
                            <w:pPr>
                              <w:jc w:val="center"/>
                              <w:rPr>
                                <w:b/>
                                <w:color w:val="FFC000"/>
                              </w:rPr>
                            </w:pPr>
                            <w:r>
                              <w:rPr>
                                <w:b/>
                                <w:color w:val="FFC000"/>
                                <w:lang w:bidi="de-DE"/>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75A45C" id="Zaoblený obdélník 212" o:spid="_x0000_s1040" style="position:absolute;left:0;text-align:left;margin-left:103.55pt;margin-top:19.1pt;width:20.25pt;height:22.5pt;z-index:251743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" filled="f" stroked="f" strokeweight="1pt">
                <v:stroke joinstyle="miter"/>
                <v:textbox>
                  <w:txbxContent>
                    <w:p w14:paraId="69889C67" w14:textId="77777777" w:rsidR="00E82AC3" w:rsidRPr="00A07514" w:rsidRDefault="00E82AC3" w:rsidP="002A290E">
                      <w:pPr>
                        <w:jc w:val="center"/>
                        <w:rPr>
                          <w:b/>
                          <w:color w:val="FFC000"/>
                        </w:rPr>
                      </w:pPr>
                      <w:r>
                        <w:rPr>
                          <w:b/>
                          <w:color w:val="FFC000"/>
                          <w:lang w:bidi="de-DE"/>
                        </w:rPr>
                        <w:t>f</w:t>
                      </w:r>
                    </w:p>
                  </w:txbxContent>
                </v:textbox>
                <w10:wrap anchorx="margin"/>
              </v:roundrect>
            </w:pict>
          </mc:Fallback>
        </mc:AlternateContent>
      </w:r>
      <w:r w:rsidR="001F2D67" w:rsidRPr="00833D68">
        <w:rPr>
          <w:noProof/>
          <w:lang w:bidi="de-DE"/>
        </w:rPr>
        <mc:AlternateContent>
          <mc:Choice Requires="wps">
            <w:drawing>
              <wp:anchor distT="0" distB="0" distL="114300" distR="114300" simplePos="0" relativeHeight="251737600" behindDoc="0" locked="0" layoutInCell="1" allowOverlap="1" wp14:anchorId="26BDE7A0" wp14:editId="10D8DCF3">
                <wp:simplePos x="0" y="0"/>
                <wp:positionH relativeFrom="column">
                  <wp:posOffset>4981575</wp:posOffset>
                </wp:positionH>
                <wp:positionV relativeFrom="paragraph">
                  <wp:posOffset>126365</wp:posOffset>
                </wp:positionV>
                <wp:extent cx="257175" cy="0"/>
                <wp:effectExtent l="0" t="0" r="9525" b="19050"/>
                <wp:wrapNone/>
                <wp:docPr id="207" name="Přímá spojnice 207"/>
                <wp:cNvGraphicFramePr/>
                <a:graphic xmlns:a="http://schemas.openxmlformats.org/drawingml/2006/main">
                  <a:graphicData uri="http://schemas.microsoft.com/office/word/2010/wordprocessingShape">
                    <wps:wsp>
                      <wps:cNvCnPr/>
                      <wps:spPr>
                        <a:xfrm flipH="1">
                          <a:off x="0" y="0"/>
                          <a:ext cx="257175" cy="0"/>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7A4179" id="Přímá spojnice 207" o:spid="_x0000_s1026" style="position:absolute;flip:x;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2.25pt,9.95pt" to="412.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" strokecolor="#ed7d31 [3205]" strokeweight=".5pt">
                <v:stroke dashstyle="dash" joinstyle="miter"/>
              </v:line>
            </w:pict>
          </mc:Fallback>
        </mc:AlternateContent>
      </w:r>
    </w:p>
    <w:p w14:paraId="014A4F8B" w14:textId="56821777" w:rsidR="00322C6A" w:rsidRPr="00833D68" w:rsidRDefault="00322C6A" w:rsidP="00B77DC3">
      <w:pPr>
        <w:spacing w:after="0" w:line="240" w:lineRule="auto"/>
        <w:jc w:val="both"/>
      </w:pPr>
    </w:p>
    <w:p w14:paraId="1ADA3D99" w14:textId="518FCEDF" w:rsidR="00322C6A" w:rsidRPr="00833D68" w:rsidRDefault="00322C6A" w:rsidP="00B77DC3">
      <w:pPr>
        <w:spacing w:after="0" w:line="240" w:lineRule="auto"/>
        <w:jc w:val="both"/>
      </w:pPr>
    </w:p>
    <w:p w14:paraId="4179CF9B" w14:textId="48E50632" w:rsidR="00B77DC3" w:rsidRPr="00833D68" w:rsidRDefault="00B77DC3" w:rsidP="00B77DC3">
      <w:pPr>
        <w:spacing w:after="0" w:line="240" w:lineRule="auto"/>
        <w:jc w:val="both"/>
      </w:pPr>
    </w:p>
    <w:p w14:paraId="791E350D" w14:textId="74266DF5" w:rsidR="00B77DC3" w:rsidRPr="00833D68" w:rsidRDefault="001659AF" w:rsidP="00911897">
      <w:pPr>
        <w:pStyle w:val="Odstavecseseznamem"/>
        <w:numPr>
          <w:ilvl w:val="0"/>
          <w:numId w:val="9"/>
        </w:numPr>
        <w:jc w:val="both"/>
        <w:rPr>
          <w:sz w:val="20"/>
          <w:szCs w:val="20"/>
        </w:rPr>
      </w:pPr>
      <w:r w:rsidRPr="00833D68">
        <w:rPr>
          <w:sz w:val="20"/>
          <w:szCs w:val="20"/>
          <w:lang w:bidi="de-DE"/>
        </w:rPr>
        <w:t>Beschicker-Motor mit Kondensator - je größer der Kessel, desto schneller der Motor</w:t>
      </w:r>
    </w:p>
    <w:p w14:paraId="16E61DAD" w14:textId="77777777" w:rsidR="00B77DC3" w:rsidRPr="00833D68" w:rsidRDefault="001659AF" w:rsidP="00911897">
      <w:pPr>
        <w:pStyle w:val="Odstavecseseznamem"/>
        <w:numPr>
          <w:ilvl w:val="0"/>
          <w:numId w:val="9"/>
        </w:numPr>
        <w:jc w:val="both"/>
        <w:rPr>
          <w:sz w:val="20"/>
          <w:szCs w:val="20"/>
        </w:rPr>
      </w:pPr>
      <w:r w:rsidRPr="00833D68">
        <w:rPr>
          <w:sz w:val="20"/>
          <w:szCs w:val="20"/>
          <w:lang w:bidi="de-DE"/>
        </w:rPr>
        <w:t>PVC-Schlauch des Beschickers</w:t>
      </w:r>
    </w:p>
    <w:p w14:paraId="150D2355" w14:textId="53D60FE9" w:rsidR="00B77DC3" w:rsidRPr="00833D68" w:rsidRDefault="001659AF" w:rsidP="00911897">
      <w:pPr>
        <w:pStyle w:val="Odstavecseseznamem"/>
        <w:numPr>
          <w:ilvl w:val="0"/>
          <w:numId w:val="9"/>
        </w:numPr>
        <w:jc w:val="both"/>
        <w:rPr>
          <w:sz w:val="20"/>
          <w:szCs w:val="20"/>
        </w:rPr>
      </w:pPr>
      <w:r w:rsidRPr="00833D68">
        <w:rPr>
          <w:sz w:val="20"/>
          <w:szCs w:val="20"/>
          <w:lang w:bidi="de-DE"/>
        </w:rPr>
        <w:t>Beschickerschnecke</w:t>
      </w:r>
    </w:p>
    <w:p w14:paraId="3411312C" w14:textId="77777777" w:rsidR="00B77DC3" w:rsidRPr="00833D68" w:rsidRDefault="001659AF" w:rsidP="00911897">
      <w:pPr>
        <w:pStyle w:val="Odstavecseseznamem"/>
        <w:numPr>
          <w:ilvl w:val="0"/>
          <w:numId w:val="9"/>
        </w:numPr>
        <w:jc w:val="both"/>
        <w:rPr>
          <w:sz w:val="20"/>
          <w:szCs w:val="20"/>
        </w:rPr>
      </w:pPr>
      <w:r w:rsidRPr="00833D68">
        <w:rPr>
          <w:sz w:val="20"/>
          <w:szCs w:val="20"/>
          <w:lang w:bidi="de-DE"/>
        </w:rPr>
        <w:t>Einlass der Pellets in den Beschicker</w:t>
      </w:r>
    </w:p>
    <w:p w14:paraId="12982ECB" w14:textId="77777777" w:rsidR="00B77DC3" w:rsidRPr="00833D68" w:rsidRDefault="001659AF" w:rsidP="00911897">
      <w:pPr>
        <w:pStyle w:val="Odstavecseseznamem"/>
        <w:numPr>
          <w:ilvl w:val="0"/>
          <w:numId w:val="9"/>
        </w:numPr>
        <w:jc w:val="both"/>
        <w:rPr>
          <w:sz w:val="20"/>
          <w:szCs w:val="20"/>
        </w:rPr>
      </w:pPr>
      <w:r w:rsidRPr="00833D68">
        <w:rPr>
          <w:sz w:val="20"/>
          <w:szCs w:val="20"/>
          <w:lang w:bidi="de-DE"/>
        </w:rPr>
        <w:t>Auslass der Pellets vom Beschicker in den Brenner</w:t>
      </w:r>
    </w:p>
    <w:p w14:paraId="7347D1FF" w14:textId="77777777" w:rsidR="00633A8F" w:rsidRPr="00833D68" w:rsidRDefault="001659AF" w:rsidP="00911897">
      <w:pPr>
        <w:pStyle w:val="Odstavecseseznamem"/>
        <w:numPr>
          <w:ilvl w:val="0"/>
          <w:numId w:val="9"/>
        </w:numPr>
        <w:jc w:val="both"/>
      </w:pPr>
      <w:r w:rsidRPr="00833D68">
        <w:rPr>
          <w:sz w:val="20"/>
          <w:szCs w:val="20"/>
          <w:lang w:bidi="de-DE"/>
        </w:rPr>
        <w:t>230V-Steckdose – zur Verbindung des externen Beschickers mit dem externen Sockel am Kessel</w:t>
      </w:r>
    </w:p>
    <w:p w14:paraId="54CC6352" w14:textId="77777777" w:rsidR="00191B9D" w:rsidRPr="00833D68" w:rsidRDefault="00191B9D">
      <w:pPr>
        <w:rPr>
          <w:rFonts w:asciiTheme="majorHAnsi" w:eastAsiaTheme="majorEastAsia" w:hAnsiTheme="majorHAnsi" w:cstheme="majorBidi"/>
          <w:b/>
          <w:sz w:val="32"/>
          <w:szCs w:val="32"/>
        </w:rPr>
      </w:pPr>
      <w:r w:rsidRPr="00833D68">
        <w:rPr>
          <w:lang w:bidi="de-DE"/>
        </w:rPr>
        <w:br w:type="page"/>
      </w:r>
    </w:p>
    <w:p w14:paraId="11A58E43" w14:textId="1BC7A332" w:rsidR="00BB5F66" w:rsidRPr="00833D68" w:rsidRDefault="003669FC" w:rsidP="003010BA">
      <w:pPr>
        <w:pStyle w:val="Nadpis1"/>
        <w:numPr>
          <w:ilvl w:val="0"/>
          <w:numId w:val="1"/>
        </w:numPr>
      </w:pPr>
      <w:bookmarkStart w:id="15" w:name="_Toc233717945"/>
      <w:r w:rsidRPr="00833D68">
        <w:rPr>
          <w:lang w:bidi="de-DE"/>
        </w:rPr>
        <w:lastRenderedPageBreak/>
        <w:t>INSTALLATIONSVERFAHREN</w:t>
      </w:r>
      <w:bookmarkEnd w:id="15"/>
    </w:p>
    <w:p w14:paraId="174F4A01" w14:textId="77777777" w:rsidR="002C2817" w:rsidRPr="00833D68" w:rsidRDefault="002C2817" w:rsidP="00044482">
      <w:pPr>
        <w:jc w:val="both"/>
        <w:rPr>
          <w:sz w:val="20"/>
          <w:szCs w:val="20"/>
        </w:rPr>
      </w:pPr>
      <w:r w:rsidRPr="00833D68">
        <w:rPr>
          <w:sz w:val="20"/>
          <w:szCs w:val="20"/>
          <w:lang w:bidi="de-DE"/>
        </w:rPr>
        <w:t xml:space="preserve">Der gesamte Installationsprozess kann in folgende Punkte unterteilt werden: </w:t>
      </w:r>
    </w:p>
    <w:p w14:paraId="57D6BB8A" w14:textId="77777777" w:rsidR="002C2817" w:rsidRPr="00833D68" w:rsidRDefault="002C2817">
      <w:pPr>
        <w:pStyle w:val="Odstavecseseznamem"/>
        <w:numPr>
          <w:ilvl w:val="0"/>
          <w:numId w:val="28"/>
        </w:numPr>
        <w:jc w:val="both"/>
        <w:rPr>
          <w:sz w:val="20"/>
          <w:szCs w:val="20"/>
        </w:rPr>
      </w:pPr>
      <w:r w:rsidRPr="00833D68">
        <w:rPr>
          <w:sz w:val="20"/>
          <w:szCs w:val="20"/>
          <w:lang w:bidi="de-DE"/>
        </w:rPr>
        <w:t xml:space="preserve">Installation von Kessel, Pellettrichter, Brenner oder externem Beschicker </w:t>
      </w:r>
    </w:p>
    <w:p w14:paraId="63E5794B" w14:textId="77777777" w:rsidR="00913967" w:rsidRPr="00833D68" w:rsidRDefault="00913967">
      <w:pPr>
        <w:pStyle w:val="Odstavecseseznamem"/>
        <w:numPr>
          <w:ilvl w:val="0"/>
          <w:numId w:val="28"/>
        </w:numPr>
        <w:jc w:val="both"/>
        <w:rPr>
          <w:sz w:val="20"/>
          <w:szCs w:val="20"/>
        </w:rPr>
      </w:pPr>
      <w:r w:rsidRPr="00833D68">
        <w:rPr>
          <w:sz w:val="20"/>
          <w:szCs w:val="20"/>
          <w:lang w:bidi="de-DE"/>
        </w:rPr>
        <w:t xml:space="preserve">Installation von Zusatzvorrichtungen </w:t>
      </w:r>
    </w:p>
    <w:p w14:paraId="756B1C1E" w14:textId="77777777" w:rsidR="00913967" w:rsidRPr="00833D68" w:rsidRDefault="00913967">
      <w:pPr>
        <w:pStyle w:val="Odstavecseseznamem"/>
        <w:numPr>
          <w:ilvl w:val="0"/>
          <w:numId w:val="28"/>
        </w:numPr>
        <w:jc w:val="both"/>
        <w:rPr>
          <w:sz w:val="20"/>
          <w:szCs w:val="20"/>
        </w:rPr>
      </w:pPr>
      <w:r w:rsidRPr="00833D68">
        <w:rPr>
          <w:sz w:val="20"/>
          <w:szCs w:val="20"/>
          <w:lang w:bidi="de-DE"/>
        </w:rPr>
        <w:t xml:space="preserve">Erste Inbetriebnahme des Kessels </w:t>
      </w:r>
    </w:p>
    <w:p w14:paraId="29229DFD" w14:textId="77777777" w:rsidR="00913967" w:rsidRPr="00833D68" w:rsidRDefault="00913967">
      <w:pPr>
        <w:pStyle w:val="Odstavecseseznamem"/>
        <w:numPr>
          <w:ilvl w:val="0"/>
          <w:numId w:val="28"/>
        </w:numPr>
        <w:jc w:val="both"/>
        <w:rPr>
          <w:sz w:val="20"/>
          <w:szCs w:val="20"/>
        </w:rPr>
      </w:pPr>
      <w:r w:rsidRPr="00833D68">
        <w:rPr>
          <w:sz w:val="20"/>
          <w:szCs w:val="20"/>
          <w:lang w:bidi="de-DE"/>
        </w:rPr>
        <w:t xml:space="preserve">Berechnung der Leistung des externen Beschickers bei nicht standardmäßiger Installation </w:t>
      </w:r>
    </w:p>
    <w:p w14:paraId="3013CCC0" w14:textId="77777777" w:rsidR="00913967" w:rsidRPr="00833D68" w:rsidRDefault="00913967">
      <w:pPr>
        <w:pStyle w:val="Odstavecseseznamem"/>
        <w:numPr>
          <w:ilvl w:val="0"/>
          <w:numId w:val="28"/>
        </w:numPr>
        <w:jc w:val="both"/>
        <w:rPr>
          <w:sz w:val="20"/>
          <w:szCs w:val="20"/>
        </w:rPr>
      </w:pPr>
      <w:r w:rsidRPr="00833D68">
        <w:rPr>
          <w:sz w:val="20"/>
          <w:szCs w:val="20"/>
          <w:lang w:bidi="de-DE"/>
        </w:rPr>
        <w:t xml:space="preserve">Verbrennungskorrektur </w:t>
      </w:r>
    </w:p>
    <w:p w14:paraId="02A2B36D" w14:textId="77777777" w:rsidR="00913967" w:rsidRPr="00833D68" w:rsidRDefault="00913967">
      <w:pPr>
        <w:pStyle w:val="Odstavecseseznamem"/>
        <w:numPr>
          <w:ilvl w:val="0"/>
          <w:numId w:val="28"/>
        </w:numPr>
        <w:jc w:val="both"/>
        <w:rPr>
          <w:sz w:val="20"/>
          <w:szCs w:val="20"/>
        </w:rPr>
      </w:pPr>
      <w:r w:rsidRPr="00833D68">
        <w:rPr>
          <w:sz w:val="20"/>
          <w:szCs w:val="20"/>
          <w:lang w:bidi="de-DE"/>
        </w:rPr>
        <w:t xml:space="preserve">Einstellung anderer Funktionen und Korrektur des Betriebs von Zusatzvorrichtungen </w:t>
      </w:r>
    </w:p>
    <w:p w14:paraId="4FDFCE73" w14:textId="77777777" w:rsidR="000A207C" w:rsidRPr="00833D68" w:rsidRDefault="000A207C" w:rsidP="00624D78">
      <w:pPr>
        <w:jc w:val="both"/>
        <w:rPr>
          <w:sz w:val="20"/>
          <w:szCs w:val="20"/>
        </w:rPr>
      </w:pPr>
      <w:r w:rsidRPr="00833D68">
        <w:rPr>
          <w:sz w:val="20"/>
          <w:szCs w:val="20"/>
          <w:lang w:bidi="de-DE"/>
        </w:rPr>
        <w:t xml:space="preserve">Das Display befindet sich im Aschenbehälter im Kessel. Es ist nötig es mit 2 Schrauben an der oberen Seite des Kessels zu installieren und dann das Kabel an den schwarzen Stecker in der Mitte der Hauptleiterplatte der Steuereinheit anzuschließen. </w:t>
      </w:r>
    </w:p>
    <w:p w14:paraId="57FFFB0D" w14:textId="77777777" w:rsidR="001F6450" w:rsidRPr="00833D68" w:rsidRDefault="00624D78" w:rsidP="00624D78">
      <w:pPr>
        <w:jc w:val="both"/>
        <w:rPr>
          <w:sz w:val="20"/>
          <w:szCs w:val="20"/>
        </w:rPr>
      </w:pPr>
      <w:r w:rsidRPr="00833D68">
        <w:rPr>
          <w:b/>
          <w:sz w:val="20"/>
          <w:szCs w:val="20"/>
          <w:lang w:bidi="de-DE"/>
        </w:rPr>
        <w:t xml:space="preserve">Der kompakte Pellettrichter </w:t>
      </w:r>
      <w:r w:rsidRPr="00833D68">
        <w:rPr>
          <w:sz w:val="20"/>
          <w:szCs w:val="20"/>
          <w:lang w:bidi="de-DE"/>
        </w:rPr>
        <w:t xml:space="preserve">ist nicht fest mit dem Kessel verbunden. Es wird erst nach seiner Installation in die Endposition am Kessel platziert. Der Pelletbeschicker muss in die linke oder rechte Öffnung im vorderen Teil des Pellettrichters platziert werden, indem die ovale Blechabdeckung abgezogen und darin die Mündung des Beschickers eingeschoben wird. Die Mündung des Beschickers sollte auf der Seite sein, die dem Kessel näher ist. Der Beschicker sollte dann mit zwei Schrauben von der Innenseite des Pellettrichters gesichert werden. Das Stromkabel des Beschickers von der Steuereinheit am Kessel in den Pellettrichter durch eine kleine abziehbare Öffnung auf der oberen Seite des Pellettrichters durchziehen. </w:t>
      </w:r>
    </w:p>
    <w:p w14:paraId="124F0EE5" w14:textId="77777777" w:rsidR="00624D78" w:rsidRPr="00833D68" w:rsidRDefault="00624D78" w:rsidP="00624D78">
      <w:pPr>
        <w:jc w:val="both"/>
        <w:rPr>
          <w:sz w:val="20"/>
          <w:szCs w:val="20"/>
        </w:rPr>
      </w:pPr>
      <w:r w:rsidRPr="00833D68">
        <w:rPr>
          <w:sz w:val="20"/>
          <w:szCs w:val="20"/>
          <w:lang w:bidi="de-DE"/>
        </w:rPr>
        <w:t xml:space="preserve">Nach dem Einsetzen des Pellettrichters wird ein Pelletbrenner vom vorderen Teil des Kessels in den Kessel eingebaut. Vor der Montage des Brenners muss zunächst ausgewählt werden, auf welche Seite die Tür geöffnet werden soll. Wenn Sie möchten, dass sich die Tür zur gegenüberliegenden Seite öffnet, muss die Tür abmontiert und auf der gegenüberliegenden Seite des Kessels montiert werden. Je nach Größe wird der Brenner entweder mit oder ohne Brennerflansch in die Aschenbehältertür eingesetzt, der als Zwischenstück zwischen Brenner und Aschenbehältertür dient. </w:t>
      </w:r>
    </w:p>
    <w:p w14:paraId="7DFB339D" w14:textId="77777777" w:rsidR="00913967" w:rsidRPr="00833D68" w:rsidRDefault="00913967" w:rsidP="00624D78">
      <w:pPr>
        <w:jc w:val="both"/>
        <w:rPr>
          <w:sz w:val="20"/>
          <w:szCs w:val="20"/>
        </w:rPr>
      </w:pPr>
      <w:r w:rsidRPr="00833D68">
        <w:rPr>
          <w:sz w:val="20"/>
          <w:szCs w:val="20"/>
          <w:lang w:bidi="de-DE"/>
        </w:rPr>
        <w:t xml:space="preserve">Die Verkabelung zum und vom externen Sockel wird über seitliche Schächte im oberen Teil des Kessels herausgeführt.  </w:t>
      </w:r>
    </w:p>
    <w:p w14:paraId="28F818BB" w14:textId="77777777" w:rsidR="00624D78" w:rsidRPr="00833D68" w:rsidRDefault="00624D78" w:rsidP="00624D78">
      <w:pPr>
        <w:jc w:val="both"/>
        <w:rPr>
          <w:sz w:val="20"/>
          <w:szCs w:val="20"/>
        </w:rPr>
      </w:pPr>
      <w:r w:rsidRPr="00833D68">
        <w:rPr>
          <w:sz w:val="20"/>
          <w:szCs w:val="20"/>
          <w:lang w:bidi="de-DE"/>
        </w:rPr>
        <w:t xml:space="preserve">Im Pellettrichter befindet sich der externe Beschicker. Sein Auslass befindet sich im vorderen Teil des Pellettrichters und muss mit einem PVC-Schlauch und dem Brennerrohr (Brennerzubehör) an den Brenner angeschlossen werden. Der Stecker des Beschickers muss mit einem 230-V-Kabel an das externe Sockel des Kessels angeschlossen werden. </w:t>
      </w:r>
    </w:p>
    <w:p w14:paraId="50D979CD" w14:textId="77777777" w:rsidR="007E4D88" w:rsidRPr="00833D68" w:rsidRDefault="002E51D3" w:rsidP="002E51D3">
      <w:pPr>
        <w:ind w:left="567" w:right="567"/>
        <w:jc w:val="center"/>
        <w:rPr>
          <w:i/>
        </w:rPr>
      </w:pPr>
      <w:r w:rsidRPr="00833D68">
        <w:rPr>
          <w:i/>
          <w:noProof/>
          <w:lang w:bidi="de-DE"/>
        </w:rPr>
        <w:drawing>
          <wp:anchor distT="0" distB="0" distL="114300" distR="114300" simplePos="0" relativeHeight="251748864" behindDoc="0" locked="0" layoutInCell="1" allowOverlap="1" wp14:anchorId="16BA6BE7" wp14:editId="1363B284">
            <wp:simplePos x="0" y="0"/>
            <wp:positionH relativeFrom="margin">
              <wp:posOffset>161925</wp:posOffset>
            </wp:positionH>
            <wp:positionV relativeFrom="paragraph">
              <wp:posOffset>9525</wp:posOffset>
            </wp:positionV>
            <wp:extent cx="190800" cy="316800"/>
            <wp:effectExtent l="0" t="0" r="0" b="7620"/>
            <wp:wrapNone/>
            <wp:docPr id="739" name="Obrázek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0800" cy="316800"/>
                    </a:xfrm>
                    <a:prstGeom prst="rect">
                      <a:avLst/>
                    </a:prstGeom>
                  </pic:spPr>
                </pic:pic>
              </a:graphicData>
            </a:graphic>
            <wp14:sizeRelH relativeFrom="page">
              <wp14:pctWidth>0</wp14:pctWidth>
            </wp14:sizeRelH>
            <wp14:sizeRelV relativeFrom="page">
              <wp14:pctHeight>0</wp14:pctHeight>
            </wp14:sizeRelV>
          </wp:anchor>
        </w:drawing>
      </w:r>
      <w:r w:rsidR="00537FAA" w:rsidRPr="00833D68">
        <w:rPr>
          <w:i/>
          <w:lang w:bidi="de-DE"/>
        </w:rPr>
        <w:t xml:space="preserve"> Achtung: Darauf achten, dass der PVC-Schlauch nicht durchhängt, da sonst die Pellets, die vom Auslass des externen Beschickers in den Brenner fallen, im PVC-Schlauch stecken bleiben können.</w:t>
      </w:r>
    </w:p>
    <w:p w14:paraId="42228C55" w14:textId="77777777" w:rsidR="00741CD4" w:rsidRPr="00833D68" w:rsidRDefault="0007788B" w:rsidP="00741CD4">
      <w:pPr>
        <w:jc w:val="both"/>
        <w:rPr>
          <w:sz w:val="20"/>
          <w:szCs w:val="20"/>
        </w:rPr>
      </w:pPr>
      <w:r w:rsidRPr="00833D68">
        <w:rPr>
          <w:sz w:val="20"/>
          <w:szCs w:val="20"/>
          <w:lang w:bidi="de-DE"/>
        </w:rPr>
        <w:t xml:space="preserve">Die zweite Version des Pellettrichters heißt </w:t>
      </w:r>
      <w:r w:rsidRPr="00833D68">
        <w:rPr>
          <w:b/>
          <w:sz w:val="20"/>
          <w:szCs w:val="20"/>
          <w:lang w:bidi="de-DE"/>
        </w:rPr>
        <w:t>Externer Pellettrichter</w:t>
      </w:r>
      <w:r w:rsidRPr="00833D68">
        <w:rPr>
          <w:sz w:val="20"/>
          <w:szCs w:val="20"/>
          <w:lang w:bidi="de-DE"/>
        </w:rPr>
        <w:t xml:space="preserve">. Der externe Pellettrichter kann mit allen Größen von Biopel-MINI-Kesseln genutzt werden. Der externe Pellettrichter wird während der Installation des Kessels komplettiert und standardmäßig im zerlegten Zustand geliefert. Das Ende eines 2 oder 3 Meter langen externen Beschickers wird in das untere Bein des Pellettrichters eingeführt. Die Neigung des externen Beschickers sollte 45 ° vom Boden sein. Der Beschicker wird über einen PVC-Schlauch und ein Brennerrohr mit dem Brenner verbunden. Die Stromversorgung der externen Beschickers wird über ein 230-V-Kabel von dem externen Sockel zur Steckdose des externen Beschickers geführt. </w:t>
      </w:r>
    </w:p>
    <w:p w14:paraId="426E7112" w14:textId="77777777" w:rsidR="00913967" w:rsidRPr="00833D68" w:rsidRDefault="007E4D88" w:rsidP="00741CD4">
      <w:pPr>
        <w:jc w:val="both"/>
        <w:rPr>
          <w:sz w:val="20"/>
          <w:szCs w:val="20"/>
        </w:rPr>
      </w:pPr>
      <w:r w:rsidRPr="00833D68">
        <w:rPr>
          <w:sz w:val="20"/>
          <w:szCs w:val="20"/>
          <w:lang w:bidi="de-DE"/>
        </w:rPr>
        <w:t xml:space="preserve">Der externe Pellettrichter kann überall im Heizraum platziert werden, jedoch nur so, dass die Pellets problemlos vom Auslass des Beschickers in den Brenner fallen. Darauf achten, dass der PVC-Schlauch nicht durchhängt, da sonst die Pellets, die in den Brenner fallen, im PVC-Schlauch stecken bleiben können. </w:t>
      </w:r>
    </w:p>
    <w:p w14:paraId="21F4915D" w14:textId="77777777" w:rsidR="007E4D88" w:rsidRPr="00833D68" w:rsidRDefault="007E4D88" w:rsidP="00741CD4">
      <w:pPr>
        <w:jc w:val="both"/>
        <w:rPr>
          <w:sz w:val="20"/>
          <w:szCs w:val="20"/>
        </w:rPr>
      </w:pPr>
      <w:r w:rsidRPr="00833D68">
        <w:rPr>
          <w:sz w:val="20"/>
          <w:szCs w:val="20"/>
          <w:lang w:bidi="de-DE"/>
        </w:rPr>
        <w:t xml:space="preserve">Die Motordrehzahl im externen Beschicker unterscheidet sich je nach Größe des Kessels. Auf dem Schild des externen Beschickers wird immer angegeben, für welchen Kesselleistungsbereich der externe Beschicker vorgesehen ist. Nur einen solchen Typ des externen Beschickers verwenden, der für Ihre Größe des Kessels bestimmt ist. Andernfalls ist der externe Beschicker zu schnell oder zu langsam, was zu einer schlechten Pelletdosierung auf dem Brenner führt. </w:t>
      </w:r>
    </w:p>
    <w:p w14:paraId="04686B68" w14:textId="72587C7E" w:rsidR="00191B9D" w:rsidRPr="00833D68" w:rsidRDefault="00191B9D">
      <w:pPr>
        <w:rPr>
          <w:rFonts w:asciiTheme="majorHAnsi" w:eastAsiaTheme="majorEastAsia" w:hAnsiTheme="majorHAnsi" w:cstheme="majorBidi"/>
          <w:b/>
          <w:sz w:val="26"/>
          <w:szCs w:val="26"/>
        </w:rPr>
      </w:pPr>
    </w:p>
    <w:p w14:paraId="430D8244" w14:textId="34ED2868" w:rsidR="00D43163" w:rsidRPr="00833D68" w:rsidRDefault="00D43163" w:rsidP="003010BA">
      <w:pPr>
        <w:pStyle w:val="Nadpis2"/>
        <w:numPr>
          <w:ilvl w:val="1"/>
          <w:numId w:val="1"/>
        </w:numPr>
      </w:pPr>
      <w:bookmarkStart w:id="16" w:name="_Toc233717946"/>
      <w:r w:rsidRPr="00833D68">
        <w:rPr>
          <w:lang w:bidi="de-DE"/>
        </w:rPr>
        <w:t>Pellettrichter</w:t>
      </w:r>
      <w:bookmarkEnd w:id="16"/>
    </w:p>
    <w:p w14:paraId="784B4A75" w14:textId="77777777" w:rsidR="00E23AE3" w:rsidRPr="00833D68" w:rsidRDefault="00E23AE3" w:rsidP="00E23AE3">
      <w:pPr>
        <w:ind w:left="360"/>
        <w:jc w:val="both"/>
        <w:rPr>
          <w:sz w:val="20"/>
          <w:szCs w:val="20"/>
        </w:rPr>
      </w:pPr>
      <w:r w:rsidRPr="00833D68">
        <w:rPr>
          <w:sz w:val="20"/>
          <w:szCs w:val="20"/>
          <w:lang w:bidi="de-DE"/>
        </w:rPr>
        <w:t xml:space="preserve">Die Installation des kompakten Pellettrichters ist sehr einfach, da er ab Werk bereits montiert geliefert wird. Den Pellettrichter aus dem Lattenverschlag auspacken, die Abdeckfolie entfernen und den Pellettrichter neben dem Kessel stellen. Die Öffnung der Aschebehältertür kontrollieren. Wenn der Pellettrichter auf der Seite des Kessels ist, wo sich die Scharniere der Aschebehältertür befinden, ist es nötig die Scharniere auf die gegenüberliegende Seite des Kessels umzustellen, damit sich die Aschenbehälter nicht an den Scharnieren verklemmt.  </w:t>
      </w:r>
    </w:p>
    <w:p w14:paraId="7B746FF3" w14:textId="77777777" w:rsidR="000F4ADC" w:rsidRPr="00833D68" w:rsidRDefault="000F4ADC" w:rsidP="00E23AE3">
      <w:pPr>
        <w:ind w:left="360"/>
        <w:jc w:val="both"/>
        <w:rPr>
          <w:sz w:val="20"/>
          <w:szCs w:val="20"/>
        </w:rPr>
      </w:pPr>
    </w:p>
    <w:p w14:paraId="3CF7AA73" w14:textId="77777777" w:rsidR="000F4ADC" w:rsidRPr="00833D68" w:rsidRDefault="000F4ADC" w:rsidP="003010BA">
      <w:pPr>
        <w:pStyle w:val="Nadpis2"/>
        <w:numPr>
          <w:ilvl w:val="2"/>
          <w:numId w:val="1"/>
        </w:numPr>
      </w:pPr>
      <w:bookmarkStart w:id="17" w:name="_Toc233717947"/>
      <w:r w:rsidRPr="00833D68">
        <w:rPr>
          <w:lang w:bidi="de-DE"/>
        </w:rPr>
        <w:lastRenderedPageBreak/>
        <w:t>Pellettrichter Extern</w:t>
      </w:r>
      <w:bookmarkEnd w:id="17"/>
    </w:p>
    <w:p w14:paraId="0452CA48" w14:textId="77777777" w:rsidR="005F1590" w:rsidRPr="00833D68" w:rsidRDefault="000F4ADC" w:rsidP="0043438D">
      <w:pPr>
        <w:jc w:val="both"/>
        <w:rPr>
          <w:sz w:val="16"/>
          <w:szCs w:val="16"/>
        </w:rPr>
      </w:pPr>
      <w:r w:rsidRPr="00833D68">
        <w:rPr>
          <w:noProof/>
          <w:sz w:val="16"/>
          <w:szCs w:val="16"/>
          <w:lang w:bidi="de-DE"/>
        </w:rPr>
        <w:drawing>
          <wp:anchor distT="0" distB="0" distL="114300" distR="114300" simplePos="0" relativeHeight="251604480" behindDoc="1" locked="0" layoutInCell="1" allowOverlap="1" wp14:anchorId="4FA9A49F" wp14:editId="4888A3E7">
            <wp:simplePos x="0" y="0"/>
            <wp:positionH relativeFrom="column">
              <wp:posOffset>626745</wp:posOffset>
            </wp:positionH>
            <wp:positionV relativeFrom="paragraph">
              <wp:posOffset>182245</wp:posOffset>
            </wp:positionV>
            <wp:extent cx="5875020" cy="3867150"/>
            <wp:effectExtent l="0" t="0" r="0" b="0"/>
            <wp:wrapNone/>
            <wp:docPr id="103" name="Obrázek 103" descr="nasy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nasyp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75020" cy="3867150"/>
                    </a:xfrm>
                    <a:prstGeom prst="rect">
                      <a:avLst/>
                    </a:prstGeom>
                    <a:noFill/>
                  </pic:spPr>
                </pic:pic>
              </a:graphicData>
            </a:graphic>
            <wp14:sizeRelH relativeFrom="page">
              <wp14:pctWidth>0</wp14:pctWidth>
            </wp14:sizeRelH>
            <wp14:sizeRelV relativeFrom="page">
              <wp14:pctHeight>0</wp14:pctHeight>
            </wp14:sizeRelV>
          </wp:anchor>
        </w:drawing>
      </w:r>
    </w:p>
    <w:p w14:paraId="7726F116" w14:textId="77777777" w:rsidR="000F4ADC" w:rsidRPr="00833D68" w:rsidRDefault="000F4ADC" w:rsidP="0043438D">
      <w:pPr>
        <w:jc w:val="both"/>
        <w:rPr>
          <w:sz w:val="16"/>
          <w:szCs w:val="16"/>
        </w:rPr>
      </w:pPr>
    </w:p>
    <w:p w14:paraId="2BFBDD64" w14:textId="77777777" w:rsidR="000F4ADC" w:rsidRPr="00833D68" w:rsidRDefault="000F4ADC" w:rsidP="0043438D">
      <w:pPr>
        <w:jc w:val="both"/>
        <w:rPr>
          <w:sz w:val="16"/>
          <w:szCs w:val="16"/>
        </w:rPr>
      </w:pPr>
    </w:p>
    <w:p w14:paraId="78691DAA" w14:textId="77777777" w:rsidR="000F4ADC" w:rsidRPr="00833D68" w:rsidRDefault="000F4ADC" w:rsidP="0043438D">
      <w:pPr>
        <w:jc w:val="both"/>
        <w:rPr>
          <w:sz w:val="16"/>
          <w:szCs w:val="16"/>
        </w:rPr>
      </w:pPr>
      <w:r w:rsidRPr="00833D68">
        <w:rPr>
          <w:noProof/>
          <w:lang w:bidi="de-DE"/>
        </w:rPr>
        <mc:AlternateContent>
          <mc:Choice Requires="wps">
            <w:drawing>
              <wp:anchor distT="45720" distB="45720" distL="114300" distR="114300" simplePos="0" relativeHeight="251605504" behindDoc="0" locked="0" layoutInCell="1" allowOverlap="1" wp14:anchorId="1095752C" wp14:editId="3D04B1D4">
                <wp:simplePos x="0" y="0"/>
                <wp:positionH relativeFrom="column">
                  <wp:posOffset>1520190</wp:posOffset>
                </wp:positionH>
                <wp:positionV relativeFrom="paragraph">
                  <wp:posOffset>76835</wp:posOffset>
                </wp:positionV>
                <wp:extent cx="304800" cy="1404620"/>
                <wp:effectExtent l="0" t="0" r="0" b="0"/>
                <wp:wrapSquare wrapText="bothSides"/>
                <wp:docPr id="10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452B596C" w14:textId="77777777" w:rsidR="00E82AC3" w:rsidRPr="008026B9" w:rsidRDefault="00E82AC3" w:rsidP="000F4ADC">
                            <w:pPr>
                              <w:rPr>
                                <w:b/>
                                <w:color w:val="ED7D31" w:themeColor="accent2"/>
                                <w:sz w:val="40"/>
                              </w:rPr>
                            </w:pPr>
                            <w:r w:rsidRPr="008026B9">
                              <w:rPr>
                                <w:b/>
                                <w:color w:val="ED7D31" w:themeColor="accent2"/>
                                <w:sz w:val="40"/>
                                <w:lang w:bidi="de-DE"/>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95752C" id="_x0000_t202" coordsize="21600,21600" o:spt="202" path="m,l,21600r21600,l21600,xe">
                <v:stroke joinstyle="miter"/>
                <v:path gradientshapeok="t" o:connecttype="rect"/>
              </v:shapetype>
              <v:shape id="Textové pole 2" o:spid="_x0000_s1041" type="#_x0000_t202" style="position:absolute;left:0;text-align:left;margin-left:119.7pt;margin-top:6.05pt;width:24pt;height:110.6pt;z-index:251605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" filled="f" stroked="f">
                <v:textbox style="mso-fit-shape-to-text:t">
                  <w:txbxContent>
                    <w:p w14:paraId="452B596C" w14:textId="77777777" w:rsidR="00E82AC3" w:rsidRPr="008026B9" w:rsidRDefault="00E82AC3" w:rsidP="000F4ADC">
                      <w:pPr>
                        <w:rPr>
                          <w:b/>
                          <w:color w:val="ED7D31" w:themeColor="accent2"/>
                          <w:sz w:val="40"/>
                        </w:rPr>
                      </w:pPr>
                      <w:r w:rsidRPr="008026B9">
                        <w:rPr>
                          <w:b/>
                          <w:color w:val="ED7D31" w:themeColor="accent2"/>
                          <w:sz w:val="40"/>
                          <w:lang w:bidi="de-DE"/>
                        </w:rPr>
                        <w:t>A</w:t>
                      </w:r>
                    </w:p>
                  </w:txbxContent>
                </v:textbox>
                <w10:wrap type="square"/>
              </v:shape>
            </w:pict>
          </mc:Fallback>
        </mc:AlternateContent>
      </w:r>
      <w:r w:rsidRPr="00833D68">
        <w:rPr>
          <w:noProof/>
          <w:lang w:bidi="de-DE"/>
        </w:rPr>
        <mc:AlternateContent>
          <mc:Choice Requires="wps">
            <w:drawing>
              <wp:anchor distT="45720" distB="45720" distL="114300" distR="114300" simplePos="0" relativeHeight="251606528" behindDoc="0" locked="0" layoutInCell="1" allowOverlap="1" wp14:anchorId="74EE68B1" wp14:editId="7826F4D8">
                <wp:simplePos x="0" y="0"/>
                <wp:positionH relativeFrom="column">
                  <wp:posOffset>4234815</wp:posOffset>
                </wp:positionH>
                <wp:positionV relativeFrom="paragraph">
                  <wp:posOffset>80010</wp:posOffset>
                </wp:positionV>
                <wp:extent cx="304800" cy="1404620"/>
                <wp:effectExtent l="0" t="0" r="0" b="0"/>
                <wp:wrapSquare wrapText="bothSides"/>
                <wp:docPr id="10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790663B6" w14:textId="77777777" w:rsidR="00E82AC3" w:rsidRPr="008026B9" w:rsidRDefault="00E82AC3" w:rsidP="000F4ADC">
                            <w:pPr>
                              <w:rPr>
                                <w:b/>
                                <w:color w:val="ED7D31" w:themeColor="accent2"/>
                                <w:sz w:val="40"/>
                              </w:rPr>
                            </w:pPr>
                            <w:r>
                              <w:rPr>
                                <w:b/>
                                <w:color w:val="ED7D31" w:themeColor="accent2"/>
                                <w:sz w:val="40"/>
                                <w:lang w:bidi="de-DE"/>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E68B1" id="_x0000_s1042" type="#_x0000_t202" style="position:absolute;left:0;text-align:left;margin-left:333.45pt;margin-top:6.3pt;width:24pt;height:110.6pt;z-index:251606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" filled="f" stroked="f">
                <v:textbox style="mso-fit-shape-to-text:t">
                  <w:txbxContent>
                    <w:p w14:paraId="790663B6" w14:textId="77777777" w:rsidR="00E82AC3" w:rsidRPr="008026B9" w:rsidRDefault="00E82AC3" w:rsidP="000F4ADC">
                      <w:pPr>
                        <w:rPr>
                          <w:b/>
                          <w:color w:val="ED7D31" w:themeColor="accent2"/>
                          <w:sz w:val="40"/>
                        </w:rPr>
                      </w:pPr>
                      <w:r>
                        <w:rPr>
                          <w:b/>
                          <w:color w:val="ED7D31" w:themeColor="accent2"/>
                          <w:sz w:val="40"/>
                          <w:lang w:bidi="de-DE"/>
                        </w:rPr>
                        <w:t>B</w:t>
                      </w:r>
                    </w:p>
                  </w:txbxContent>
                </v:textbox>
                <w10:wrap type="square"/>
              </v:shape>
            </w:pict>
          </mc:Fallback>
        </mc:AlternateContent>
      </w:r>
      <w:r w:rsidRPr="00833D68">
        <w:rPr>
          <w:noProof/>
          <w:lang w:bidi="de-DE"/>
        </w:rPr>
        <mc:AlternateContent>
          <mc:Choice Requires="wps">
            <w:drawing>
              <wp:anchor distT="45720" distB="45720" distL="114300" distR="114300" simplePos="0" relativeHeight="251607552" behindDoc="0" locked="0" layoutInCell="1" allowOverlap="1" wp14:anchorId="40D5F6EC" wp14:editId="098BF2B7">
                <wp:simplePos x="0" y="0"/>
                <wp:positionH relativeFrom="column">
                  <wp:posOffset>4730115</wp:posOffset>
                </wp:positionH>
                <wp:positionV relativeFrom="paragraph">
                  <wp:posOffset>762635</wp:posOffset>
                </wp:positionV>
                <wp:extent cx="409575" cy="485775"/>
                <wp:effectExtent l="0" t="0" r="0" b="0"/>
                <wp:wrapSquare wrapText="bothSides"/>
                <wp:docPr id="10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485775"/>
                        </a:xfrm>
                        <a:prstGeom prst="rect">
                          <a:avLst/>
                        </a:prstGeom>
                        <a:noFill/>
                        <a:ln w="9525">
                          <a:noFill/>
                          <a:miter lim="800000"/>
                          <a:headEnd/>
                          <a:tailEnd/>
                        </a:ln>
                      </wps:spPr>
                      <wps:txbx>
                        <w:txbxContent>
                          <w:p w14:paraId="0C928C0A" w14:textId="77777777" w:rsidR="00E82AC3" w:rsidRPr="008026B9" w:rsidRDefault="00E82AC3" w:rsidP="000F4ADC">
                            <w:pPr>
                              <w:rPr>
                                <w:b/>
                                <w:color w:val="ED7D31" w:themeColor="accent2"/>
                                <w:sz w:val="40"/>
                              </w:rPr>
                            </w:pPr>
                            <w:r>
                              <w:rPr>
                                <w:b/>
                                <w:color w:val="ED7D31" w:themeColor="accent2"/>
                                <w:sz w:val="40"/>
                                <w:lang w:bidi="de-DE"/>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D5F6EC" id="_x0000_s1043" type="#_x0000_t202" style="position:absolute;left:0;text-align:left;margin-left:372.45pt;margin-top:60.05pt;width:32.25pt;height:38.25pt;z-index:251607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" filled="f" stroked="f">
                <v:textbox>
                  <w:txbxContent>
                    <w:p w14:paraId="0C928C0A" w14:textId="77777777" w:rsidR="00E82AC3" w:rsidRPr="008026B9" w:rsidRDefault="00E82AC3" w:rsidP="000F4ADC">
                      <w:pPr>
                        <w:rPr>
                          <w:b/>
                          <w:color w:val="ED7D31" w:themeColor="accent2"/>
                          <w:sz w:val="40"/>
                        </w:rPr>
                      </w:pPr>
                      <w:r>
                        <w:rPr>
                          <w:b/>
                          <w:color w:val="ED7D31" w:themeColor="accent2"/>
                          <w:sz w:val="40"/>
                          <w:lang w:bidi="de-DE"/>
                        </w:rPr>
                        <w:t>C</w:t>
                      </w:r>
                    </w:p>
                  </w:txbxContent>
                </v:textbox>
                <w10:wrap type="square"/>
              </v:shape>
            </w:pict>
          </mc:Fallback>
        </mc:AlternateContent>
      </w:r>
      <w:r w:rsidRPr="00833D68">
        <w:rPr>
          <w:noProof/>
          <w:lang w:bidi="de-DE"/>
        </w:rPr>
        <mc:AlternateContent>
          <mc:Choice Requires="wps">
            <w:drawing>
              <wp:anchor distT="45720" distB="45720" distL="114300" distR="114300" simplePos="0" relativeHeight="251610624" behindDoc="0" locked="0" layoutInCell="1" allowOverlap="1" wp14:anchorId="093C9ECE" wp14:editId="49D1C18D">
                <wp:simplePos x="0" y="0"/>
                <wp:positionH relativeFrom="column">
                  <wp:posOffset>2748915</wp:posOffset>
                </wp:positionH>
                <wp:positionV relativeFrom="paragraph">
                  <wp:posOffset>848360</wp:posOffset>
                </wp:positionV>
                <wp:extent cx="409575" cy="485775"/>
                <wp:effectExtent l="0" t="0" r="0" b="0"/>
                <wp:wrapSquare wrapText="bothSides"/>
                <wp:docPr id="1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485775"/>
                        </a:xfrm>
                        <a:prstGeom prst="rect">
                          <a:avLst/>
                        </a:prstGeom>
                        <a:noFill/>
                        <a:ln w="9525">
                          <a:noFill/>
                          <a:miter lim="800000"/>
                          <a:headEnd/>
                          <a:tailEnd/>
                        </a:ln>
                      </wps:spPr>
                      <wps:txbx>
                        <w:txbxContent>
                          <w:p w14:paraId="1184BC56" w14:textId="77777777" w:rsidR="00E82AC3" w:rsidRPr="008026B9" w:rsidRDefault="00E82AC3" w:rsidP="000F4ADC">
                            <w:pPr>
                              <w:rPr>
                                <w:b/>
                                <w:color w:val="ED7D31" w:themeColor="accent2"/>
                                <w:sz w:val="40"/>
                              </w:rPr>
                            </w:pPr>
                            <w:r>
                              <w:rPr>
                                <w:b/>
                                <w:color w:val="ED7D31" w:themeColor="accent2"/>
                                <w:sz w:val="40"/>
                                <w:lang w:bidi="de-DE"/>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3C9ECE" id="_x0000_s1044" type="#_x0000_t202" style="position:absolute;left:0;text-align:left;margin-left:216.45pt;margin-top:66.8pt;width:32.25pt;height:38.25pt;z-index:251610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" filled="f" stroked="f">
                <v:textbox>
                  <w:txbxContent>
                    <w:p w14:paraId="1184BC56" w14:textId="77777777" w:rsidR="00E82AC3" w:rsidRPr="008026B9" w:rsidRDefault="00E82AC3" w:rsidP="000F4ADC">
                      <w:pPr>
                        <w:rPr>
                          <w:b/>
                          <w:color w:val="ED7D31" w:themeColor="accent2"/>
                          <w:sz w:val="40"/>
                        </w:rPr>
                      </w:pPr>
                      <w:r>
                        <w:rPr>
                          <w:b/>
                          <w:color w:val="ED7D31" w:themeColor="accent2"/>
                          <w:sz w:val="40"/>
                          <w:lang w:bidi="de-DE"/>
                        </w:rPr>
                        <w:t>D</w:t>
                      </w:r>
                    </w:p>
                  </w:txbxContent>
                </v:textbox>
                <w10:wrap type="square"/>
              </v:shape>
            </w:pict>
          </mc:Fallback>
        </mc:AlternateContent>
      </w:r>
      <w:r w:rsidRPr="00833D68">
        <w:rPr>
          <w:noProof/>
          <w:lang w:bidi="de-DE"/>
        </w:rPr>
        <mc:AlternateContent>
          <mc:Choice Requires="wps">
            <w:drawing>
              <wp:anchor distT="45720" distB="45720" distL="114300" distR="114300" simplePos="0" relativeHeight="251611648" behindDoc="0" locked="0" layoutInCell="1" allowOverlap="1" wp14:anchorId="57B6C5A0" wp14:editId="0EFB1FEF">
                <wp:simplePos x="0" y="0"/>
                <wp:positionH relativeFrom="column">
                  <wp:posOffset>1824990</wp:posOffset>
                </wp:positionH>
                <wp:positionV relativeFrom="paragraph">
                  <wp:posOffset>2086610</wp:posOffset>
                </wp:positionV>
                <wp:extent cx="409575" cy="485775"/>
                <wp:effectExtent l="0" t="0" r="0" b="0"/>
                <wp:wrapSquare wrapText="bothSides"/>
                <wp:docPr id="10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485775"/>
                        </a:xfrm>
                        <a:prstGeom prst="rect">
                          <a:avLst/>
                        </a:prstGeom>
                        <a:noFill/>
                        <a:ln w="9525">
                          <a:noFill/>
                          <a:miter lim="800000"/>
                          <a:headEnd/>
                          <a:tailEnd/>
                        </a:ln>
                      </wps:spPr>
                      <wps:txbx>
                        <w:txbxContent>
                          <w:p w14:paraId="438D8096" w14:textId="77777777" w:rsidR="00E82AC3" w:rsidRPr="008026B9" w:rsidRDefault="00E82AC3" w:rsidP="000F4ADC">
                            <w:pPr>
                              <w:rPr>
                                <w:b/>
                                <w:color w:val="ED7D31" w:themeColor="accent2"/>
                                <w:sz w:val="40"/>
                              </w:rPr>
                            </w:pPr>
                            <w:r>
                              <w:rPr>
                                <w:b/>
                                <w:color w:val="ED7D31" w:themeColor="accent2"/>
                                <w:sz w:val="40"/>
                                <w:lang w:bidi="de-DE"/>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B6C5A0" id="_x0000_s1045" type="#_x0000_t202" style="position:absolute;left:0;text-align:left;margin-left:143.7pt;margin-top:164.3pt;width:32.25pt;height:38.25pt;z-index:251611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" filled="f" stroked="f">
                <v:textbox>
                  <w:txbxContent>
                    <w:p w14:paraId="438D8096" w14:textId="77777777" w:rsidR="00E82AC3" w:rsidRPr="008026B9" w:rsidRDefault="00E82AC3" w:rsidP="000F4ADC">
                      <w:pPr>
                        <w:rPr>
                          <w:b/>
                          <w:color w:val="ED7D31" w:themeColor="accent2"/>
                          <w:sz w:val="40"/>
                        </w:rPr>
                      </w:pPr>
                      <w:r>
                        <w:rPr>
                          <w:b/>
                          <w:color w:val="ED7D31" w:themeColor="accent2"/>
                          <w:sz w:val="40"/>
                          <w:lang w:bidi="de-DE"/>
                        </w:rPr>
                        <w:t>E</w:t>
                      </w:r>
                    </w:p>
                  </w:txbxContent>
                </v:textbox>
                <w10:wrap type="square"/>
              </v:shape>
            </w:pict>
          </mc:Fallback>
        </mc:AlternateContent>
      </w:r>
      <w:r w:rsidRPr="00833D68">
        <w:rPr>
          <w:noProof/>
          <w:lang w:bidi="de-DE"/>
        </w:rPr>
        <mc:AlternateContent>
          <mc:Choice Requires="wps">
            <w:drawing>
              <wp:anchor distT="45720" distB="45720" distL="114300" distR="114300" simplePos="0" relativeHeight="251613696" behindDoc="0" locked="0" layoutInCell="1" allowOverlap="1" wp14:anchorId="3AAA88D0" wp14:editId="788FAFF4">
                <wp:simplePos x="0" y="0"/>
                <wp:positionH relativeFrom="column">
                  <wp:posOffset>1005840</wp:posOffset>
                </wp:positionH>
                <wp:positionV relativeFrom="paragraph">
                  <wp:posOffset>2080895</wp:posOffset>
                </wp:positionV>
                <wp:extent cx="409575" cy="485775"/>
                <wp:effectExtent l="0" t="0" r="0" b="0"/>
                <wp:wrapSquare wrapText="bothSides"/>
                <wp:docPr id="10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485775"/>
                        </a:xfrm>
                        <a:prstGeom prst="rect">
                          <a:avLst/>
                        </a:prstGeom>
                        <a:noFill/>
                        <a:ln w="9525">
                          <a:noFill/>
                          <a:miter lim="800000"/>
                          <a:headEnd/>
                          <a:tailEnd/>
                        </a:ln>
                      </wps:spPr>
                      <wps:txbx>
                        <w:txbxContent>
                          <w:p w14:paraId="355165F3" w14:textId="77777777" w:rsidR="00E82AC3" w:rsidRPr="008026B9" w:rsidRDefault="00E82AC3" w:rsidP="000F4ADC">
                            <w:pPr>
                              <w:rPr>
                                <w:b/>
                                <w:color w:val="ED7D31" w:themeColor="accent2"/>
                                <w:sz w:val="40"/>
                              </w:rPr>
                            </w:pPr>
                            <w:r>
                              <w:rPr>
                                <w:b/>
                                <w:color w:val="ED7D31" w:themeColor="accent2"/>
                                <w:sz w:val="40"/>
                                <w:lang w:bidi="de-DE"/>
                              </w:rP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AA88D0" id="_x0000_s1046" type="#_x0000_t202" style="position:absolute;left:0;text-align:left;margin-left:79.2pt;margin-top:163.85pt;width:32.25pt;height:38.25pt;z-index:251613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" filled="f" stroked="f">
                <v:textbox>
                  <w:txbxContent>
                    <w:p w14:paraId="355165F3" w14:textId="77777777" w:rsidR="00E82AC3" w:rsidRPr="008026B9" w:rsidRDefault="00E82AC3" w:rsidP="000F4ADC">
                      <w:pPr>
                        <w:rPr>
                          <w:b/>
                          <w:color w:val="ED7D31" w:themeColor="accent2"/>
                          <w:sz w:val="40"/>
                        </w:rPr>
                      </w:pPr>
                      <w:r>
                        <w:rPr>
                          <w:b/>
                          <w:color w:val="ED7D31" w:themeColor="accent2"/>
                          <w:sz w:val="40"/>
                          <w:lang w:bidi="de-DE"/>
                        </w:rPr>
                        <w:t>F</w:t>
                      </w:r>
                    </w:p>
                  </w:txbxContent>
                </v:textbox>
                <w10:wrap type="square"/>
              </v:shape>
            </w:pict>
          </mc:Fallback>
        </mc:AlternateContent>
      </w:r>
      <w:r w:rsidRPr="00833D68">
        <w:rPr>
          <w:noProof/>
          <w:lang w:bidi="de-DE"/>
        </w:rPr>
        <mc:AlternateContent>
          <mc:Choice Requires="wps">
            <w:drawing>
              <wp:anchor distT="45720" distB="45720" distL="114300" distR="114300" simplePos="0" relativeHeight="251614720" behindDoc="0" locked="0" layoutInCell="1" allowOverlap="1" wp14:anchorId="70AC1F85" wp14:editId="3B5E1934">
                <wp:simplePos x="0" y="0"/>
                <wp:positionH relativeFrom="column">
                  <wp:posOffset>3453765</wp:posOffset>
                </wp:positionH>
                <wp:positionV relativeFrom="paragraph">
                  <wp:posOffset>2077085</wp:posOffset>
                </wp:positionV>
                <wp:extent cx="409575" cy="485775"/>
                <wp:effectExtent l="0" t="0" r="0" b="0"/>
                <wp:wrapSquare wrapText="bothSides"/>
                <wp:docPr id="11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485775"/>
                        </a:xfrm>
                        <a:prstGeom prst="rect">
                          <a:avLst/>
                        </a:prstGeom>
                        <a:noFill/>
                        <a:ln w="9525">
                          <a:noFill/>
                          <a:miter lim="800000"/>
                          <a:headEnd/>
                          <a:tailEnd/>
                        </a:ln>
                      </wps:spPr>
                      <wps:txbx>
                        <w:txbxContent>
                          <w:p w14:paraId="1C1DCAD9" w14:textId="77777777" w:rsidR="00E82AC3" w:rsidRPr="008026B9" w:rsidRDefault="00E82AC3" w:rsidP="000F4ADC">
                            <w:pPr>
                              <w:rPr>
                                <w:b/>
                                <w:color w:val="ED7D31" w:themeColor="accent2"/>
                                <w:sz w:val="40"/>
                              </w:rPr>
                            </w:pPr>
                            <w:r>
                              <w:rPr>
                                <w:b/>
                                <w:color w:val="ED7D31" w:themeColor="accent2"/>
                                <w:sz w:val="40"/>
                                <w:lang w:bidi="de-DE"/>
                              </w:rP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AC1F85" id="_x0000_s1047" type="#_x0000_t202" style="position:absolute;left:0;text-align:left;margin-left:271.95pt;margin-top:163.55pt;width:32.25pt;height:38.25pt;z-index:251614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" filled="f" stroked="f">
                <v:textbox>
                  <w:txbxContent>
                    <w:p w14:paraId="1C1DCAD9" w14:textId="77777777" w:rsidR="00E82AC3" w:rsidRPr="008026B9" w:rsidRDefault="00E82AC3" w:rsidP="000F4ADC">
                      <w:pPr>
                        <w:rPr>
                          <w:b/>
                          <w:color w:val="ED7D31" w:themeColor="accent2"/>
                          <w:sz w:val="40"/>
                        </w:rPr>
                      </w:pPr>
                      <w:r>
                        <w:rPr>
                          <w:b/>
                          <w:color w:val="ED7D31" w:themeColor="accent2"/>
                          <w:sz w:val="40"/>
                          <w:lang w:bidi="de-DE"/>
                        </w:rPr>
                        <w:t>F</w:t>
                      </w:r>
                    </w:p>
                  </w:txbxContent>
                </v:textbox>
                <w10:wrap type="square"/>
              </v:shape>
            </w:pict>
          </mc:Fallback>
        </mc:AlternateContent>
      </w:r>
      <w:r w:rsidRPr="00833D68">
        <w:rPr>
          <w:noProof/>
          <w:lang w:bidi="de-DE"/>
        </w:rPr>
        <mc:AlternateContent>
          <mc:Choice Requires="wps">
            <w:drawing>
              <wp:anchor distT="45720" distB="45720" distL="114300" distR="114300" simplePos="0" relativeHeight="251615744" behindDoc="0" locked="0" layoutInCell="1" allowOverlap="1" wp14:anchorId="0192AE2D" wp14:editId="23F9B995">
                <wp:simplePos x="0" y="0"/>
                <wp:positionH relativeFrom="column">
                  <wp:posOffset>5434965</wp:posOffset>
                </wp:positionH>
                <wp:positionV relativeFrom="paragraph">
                  <wp:posOffset>1829435</wp:posOffset>
                </wp:positionV>
                <wp:extent cx="409575" cy="485775"/>
                <wp:effectExtent l="0" t="0" r="0" b="0"/>
                <wp:wrapSquare wrapText="bothSides"/>
                <wp:docPr id="11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485775"/>
                        </a:xfrm>
                        <a:prstGeom prst="rect">
                          <a:avLst/>
                        </a:prstGeom>
                        <a:noFill/>
                        <a:ln w="9525">
                          <a:noFill/>
                          <a:miter lim="800000"/>
                          <a:headEnd/>
                          <a:tailEnd/>
                        </a:ln>
                      </wps:spPr>
                      <wps:txbx>
                        <w:txbxContent>
                          <w:p w14:paraId="7AABBFBA" w14:textId="77777777" w:rsidR="00E82AC3" w:rsidRPr="008026B9" w:rsidRDefault="00E82AC3" w:rsidP="000F4ADC">
                            <w:pPr>
                              <w:rPr>
                                <w:b/>
                                <w:color w:val="ED7D31" w:themeColor="accent2"/>
                                <w:sz w:val="40"/>
                              </w:rPr>
                            </w:pPr>
                            <w:r>
                              <w:rPr>
                                <w:b/>
                                <w:color w:val="ED7D31" w:themeColor="accent2"/>
                                <w:sz w:val="40"/>
                                <w:lang w:bidi="de-DE"/>
                              </w:rP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92AE2D" id="_x0000_s1048" type="#_x0000_t202" style="position:absolute;left:0;text-align:left;margin-left:427.95pt;margin-top:144.05pt;width:32.25pt;height:38.25pt;z-index:251615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" filled="f" stroked="f">
                <v:textbox>
                  <w:txbxContent>
                    <w:p w14:paraId="7AABBFBA" w14:textId="77777777" w:rsidR="00E82AC3" w:rsidRPr="008026B9" w:rsidRDefault="00E82AC3" w:rsidP="000F4ADC">
                      <w:pPr>
                        <w:rPr>
                          <w:b/>
                          <w:color w:val="ED7D31" w:themeColor="accent2"/>
                          <w:sz w:val="40"/>
                        </w:rPr>
                      </w:pPr>
                      <w:r>
                        <w:rPr>
                          <w:b/>
                          <w:color w:val="ED7D31" w:themeColor="accent2"/>
                          <w:sz w:val="40"/>
                          <w:lang w:bidi="de-DE"/>
                        </w:rPr>
                        <w:t>F</w:t>
                      </w:r>
                    </w:p>
                  </w:txbxContent>
                </v:textbox>
                <w10:wrap type="square"/>
              </v:shape>
            </w:pict>
          </mc:Fallback>
        </mc:AlternateContent>
      </w:r>
    </w:p>
    <w:p w14:paraId="73A408E0" w14:textId="77777777" w:rsidR="000F4ADC" w:rsidRPr="00833D68" w:rsidRDefault="000F4ADC" w:rsidP="000F4ADC">
      <w:pPr>
        <w:ind w:left="360"/>
        <w:jc w:val="both"/>
      </w:pPr>
    </w:p>
    <w:p w14:paraId="76F57EF8" w14:textId="77777777" w:rsidR="000F4ADC" w:rsidRPr="00833D68" w:rsidRDefault="000F4ADC" w:rsidP="000F4ADC">
      <w:pPr>
        <w:ind w:left="360"/>
        <w:jc w:val="both"/>
      </w:pPr>
    </w:p>
    <w:p w14:paraId="4314EB33" w14:textId="77777777" w:rsidR="000F4ADC" w:rsidRPr="00833D68" w:rsidRDefault="000F4ADC" w:rsidP="000F4ADC">
      <w:pPr>
        <w:ind w:left="360"/>
        <w:jc w:val="both"/>
      </w:pPr>
    </w:p>
    <w:p w14:paraId="148FEE27" w14:textId="77777777" w:rsidR="000F4ADC" w:rsidRPr="00833D68" w:rsidRDefault="000F4ADC" w:rsidP="000F4ADC">
      <w:pPr>
        <w:ind w:left="360"/>
        <w:jc w:val="both"/>
      </w:pPr>
    </w:p>
    <w:p w14:paraId="70B013D9" w14:textId="77777777" w:rsidR="000F4ADC" w:rsidRPr="00833D68" w:rsidRDefault="000F4ADC" w:rsidP="000F4ADC">
      <w:pPr>
        <w:ind w:left="360"/>
        <w:jc w:val="both"/>
      </w:pPr>
    </w:p>
    <w:p w14:paraId="2DF66930" w14:textId="77777777" w:rsidR="000F4ADC" w:rsidRPr="00833D68" w:rsidRDefault="000F4ADC" w:rsidP="000F4ADC">
      <w:pPr>
        <w:ind w:left="360"/>
        <w:jc w:val="both"/>
      </w:pPr>
    </w:p>
    <w:p w14:paraId="612E2BEE" w14:textId="77777777" w:rsidR="000F4ADC" w:rsidRPr="00833D68" w:rsidRDefault="000F4ADC" w:rsidP="000F4ADC">
      <w:pPr>
        <w:ind w:left="360"/>
        <w:jc w:val="both"/>
      </w:pPr>
    </w:p>
    <w:p w14:paraId="43582CF7" w14:textId="77777777" w:rsidR="000F4ADC" w:rsidRPr="00833D68" w:rsidRDefault="000F4ADC" w:rsidP="000F4ADC">
      <w:pPr>
        <w:ind w:left="360"/>
        <w:jc w:val="both"/>
      </w:pPr>
    </w:p>
    <w:p w14:paraId="28C1E1F7" w14:textId="77777777" w:rsidR="000F4ADC" w:rsidRPr="00833D68" w:rsidRDefault="000F4ADC" w:rsidP="000F4ADC">
      <w:pPr>
        <w:ind w:left="360"/>
        <w:jc w:val="both"/>
      </w:pPr>
    </w:p>
    <w:p w14:paraId="3106793A" w14:textId="77777777" w:rsidR="000F4ADC" w:rsidRPr="00833D68" w:rsidRDefault="000F4ADC" w:rsidP="000F4ADC">
      <w:pPr>
        <w:ind w:left="360"/>
        <w:jc w:val="both"/>
      </w:pPr>
    </w:p>
    <w:p w14:paraId="60657E42" w14:textId="77777777" w:rsidR="000F4ADC" w:rsidRPr="00833D68" w:rsidRDefault="00132A43" w:rsidP="000F4ADC">
      <w:pPr>
        <w:ind w:left="360"/>
        <w:jc w:val="both"/>
      </w:pPr>
      <w:r w:rsidRPr="00833D68">
        <w:rPr>
          <w:noProof/>
          <w:lang w:bidi="de-DE"/>
        </w:rPr>
        <mc:AlternateContent>
          <mc:Choice Requires="wps">
            <w:drawing>
              <wp:anchor distT="0" distB="0" distL="114300" distR="114300" simplePos="0" relativeHeight="251774464" behindDoc="0" locked="0" layoutInCell="1" allowOverlap="1" wp14:anchorId="2ABD512F" wp14:editId="59A99420">
                <wp:simplePos x="0" y="0"/>
                <wp:positionH relativeFrom="column">
                  <wp:posOffset>354965</wp:posOffset>
                </wp:positionH>
                <wp:positionV relativeFrom="paragraph">
                  <wp:posOffset>163195</wp:posOffset>
                </wp:positionV>
                <wp:extent cx="335280" cy="335280"/>
                <wp:effectExtent l="0" t="0" r="26670" b="26670"/>
                <wp:wrapNone/>
                <wp:docPr id="137" name="Ovál 137"/>
                <wp:cNvGraphicFramePr/>
                <a:graphic xmlns:a="http://schemas.openxmlformats.org/drawingml/2006/main">
                  <a:graphicData uri="http://schemas.microsoft.com/office/word/2010/wordprocessingShape">
                    <wps:wsp>
                      <wps:cNvSpPr/>
                      <wps:spPr>
                        <a:xfrm>
                          <a:off x="0" y="0"/>
                          <a:ext cx="335280" cy="33528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272A80FD" w14:textId="77777777" w:rsidR="00E82AC3" w:rsidRPr="002E36F6" w:rsidRDefault="00E82AC3" w:rsidP="00132A43">
                            <w:pPr>
                              <w:jc w:val="center"/>
                              <w:rPr>
                                <w:b/>
                                <w:color w:val="FFFFFF" w:themeColor="background1"/>
                                <w:sz w:val="18"/>
                              </w:rPr>
                            </w:pPr>
                            <w:r>
                              <w:rPr>
                                <w:b/>
                                <w:color w:val="FFFFFF" w:themeColor="background1"/>
                                <w:sz w:val="18"/>
                                <w:lang w:bidi="de-D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BD512F" id="Ovál 137" o:spid="_x0000_s1049" style="position:absolute;left:0;text-align:left;margin-left:27.95pt;margin-top:12.85pt;width:26.4pt;height:26.4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" fillcolor="#ed7d31 [3205]" strokecolor="#823b0b [1605]" strokeweight="1pt">
                <v:stroke joinstyle="miter"/>
                <v:textbox>
                  <w:txbxContent>
                    <w:p w14:paraId="272A80FD" w14:textId="77777777" w:rsidR="00E82AC3" w:rsidRPr="002E36F6" w:rsidRDefault="00E82AC3" w:rsidP="00132A43">
                      <w:pPr>
                        <w:jc w:val="center"/>
                        <w:rPr>
                          <w:b/>
                          <w:color w:val="FFFFFF" w:themeColor="background1"/>
                          <w:sz w:val="18"/>
                        </w:rPr>
                      </w:pPr>
                      <w:r>
                        <w:rPr>
                          <w:b/>
                          <w:color w:val="FFFFFF" w:themeColor="background1"/>
                          <w:sz w:val="18"/>
                          <w:lang w:bidi="de-DE"/>
                        </w:rPr>
                        <w:t>1</w:t>
                      </w:r>
                    </w:p>
                  </w:txbxContent>
                </v:textbox>
              </v:oval>
            </w:pict>
          </mc:Fallback>
        </mc:AlternateContent>
      </w:r>
      <w:r w:rsidRPr="00833D68">
        <w:rPr>
          <w:noProof/>
          <w:lang w:bidi="de-DE"/>
        </w:rPr>
        <mc:AlternateContent>
          <mc:Choice Requires="wps">
            <w:drawing>
              <wp:anchor distT="0" distB="0" distL="114300" distR="114300" simplePos="0" relativeHeight="251775488" behindDoc="0" locked="0" layoutInCell="1" allowOverlap="1" wp14:anchorId="2482F469" wp14:editId="59A46797">
                <wp:simplePos x="0" y="0"/>
                <wp:positionH relativeFrom="column">
                  <wp:posOffset>3523615</wp:posOffset>
                </wp:positionH>
                <wp:positionV relativeFrom="paragraph">
                  <wp:posOffset>160020</wp:posOffset>
                </wp:positionV>
                <wp:extent cx="335280" cy="335280"/>
                <wp:effectExtent l="0" t="0" r="26670" b="26670"/>
                <wp:wrapNone/>
                <wp:docPr id="138" name="Ovál 138"/>
                <wp:cNvGraphicFramePr/>
                <a:graphic xmlns:a="http://schemas.openxmlformats.org/drawingml/2006/main">
                  <a:graphicData uri="http://schemas.microsoft.com/office/word/2010/wordprocessingShape">
                    <wps:wsp>
                      <wps:cNvSpPr/>
                      <wps:spPr>
                        <a:xfrm>
                          <a:off x="0" y="0"/>
                          <a:ext cx="335280" cy="33528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25DE14C3" w14:textId="77777777" w:rsidR="00E82AC3" w:rsidRPr="002E36F6" w:rsidRDefault="00E82AC3" w:rsidP="00132A43">
                            <w:pPr>
                              <w:jc w:val="center"/>
                              <w:rPr>
                                <w:b/>
                                <w:color w:val="FFFFFF" w:themeColor="background1"/>
                                <w:sz w:val="18"/>
                              </w:rPr>
                            </w:pPr>
                            <w:r>
                              <w:rPr>
                                <w:b/>
                                <w:color w:val="FFFFFF" w:themeColor="background1"/>
                                <w:sz w:val="18"/>
                                <w:lang w:bidi="de-D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82F469" id="Ovál 138" o:spid="_x0000_s1050" style="position:absolute;left:0;text-align:left;margin-left:277.45pt;margin-top:12.6pt;width:26.4pt;height:26.4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" fillcolor="#ed7d31 [3205]" strokecolor="#823b0b [1605]" strokeweight="1pt">
                <v:stroke joinstyle="miter"/>
                <v:textbox>
                  <w:txbxContent>
                    <w:p w14:paraId="25DE14C3" w14:textId="77777777" w:rsidR="00E82AC3" w:rsidRPr="002E36F6" w:rsidRDefault="00E82AC3" w:rsidP="00132A43">
                      <w:pPr>
                        <w:jc w:val="center"/>
                        <w:rPr>
                          <w:b/>
                          <w:color w:val="FFFFFF" w:themeColor="background1"/>
                          <w:sz w:val="18"/>
                        </w:rPr>
                      </w:pPr>
                      <w:r>
                        <w:rPr>
                          <w:b/>
                          <w:color w:val="FFFFFF" w:themeColor="background1"/>
                          <w:sz w:val="18"/>
                          <w:lang w:bidi="de-DE"/>
                        </w:rPr>
                        <w:t>2</w:t>
                      </w:r>
                    </w:p>
                  </w:txbxContent>
                </v:textbox>
              </v:oval>
            </w:pict>
          </mc:Fallback>
        </mc:AlternateContent>
      </w:r>
      <w:r w:rsidRPr="00833D68">
        <w:rPr>
          <w:noProof/>
          <w:lang w:bidi="de-DE"/>
        </w:rPr>
        <mc:AlternateContent>
          <mc:Choice Requires="wps">
            <w:drawing>
              <wp:anchor distT="0" distB="0" distL="114300" distR="114300" simplePos="0" relativeHeight="251777536" behindDoc="0" locked="0" layoutInCell="1" allowOverlap="1" wp14:anchorId="14C2AB96" wp14:editId="57B0DF0A">
                <wp:simplePos x="0" y="0"/>
                <wp:positionH relativeFrom="column">
                  <wp:posOffset>348615</wp:posOffset>
                </wp:positionH>
                <wp:positionV relativeFrom="paragraph">
                  <wp:posOffset>2292985</wp:posOffset>
                </wp:positionV>
                <wp:extent cx="335280" cy="335280"/>
                <wp:effectExtent l="0" t="0" r="26670" b="26670"/>
                <wp:wrapNone/>
                <wp:docPr id="206" name="Ovál 206"/>
                <wp:cNvGraphicFramePr/>
                <a:graphic xmlns:a="http://schemas.openxmlformats.org/drawingml/2006/main">
                  <a:graphicData uri="http://schemas.microsoft.com/office/word/2010/wordprocessingShape">
                    <wps:wsp>
                      <wps:cNvSpPr/>
                      <wps:spPr>
                        <a:xfrm>
                          <a:off x="0" y="0"/>
                          <a:ext cx="335280" cy="33528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4FF0346A" w14:textId="77777777" w:rsidR="00E82AC3" w:rsidRPr="002E36F6" w:rsidRDefault="00E82AC3" w:rsidP="00132A43">
                            <w:pPr>
                              <w:jc w:val="center"/>
                              <w:rPr>
                                <w:b/>
                                <w:color w:val="FFFFFF" w:themeColor="background1"/>
                                <w:sz w:val="18"/>
                              </w:rPr>
                            </w:pPr>
                            <w:r>
                              <w:rPr>
                                <w:b/>
                                <w:color w:val="FFFFFF" w:themeColor="background1"/>
                                <w:sz w:val="18"/>
                                <w:lang w:bidi="de-D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C2AB96" id="Ovál 206" o:spid="_x0000_s1051" style="position:absolute;left:0;text-align:left;margin-left:27.45pt;margin-top:180.55pt;width:26.4pt;height:26.4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" fillcolor="#ed7d31 [3205]" strokecolor="#823b0b [1605]" strokeweight="1pt">
                <v:stroke joinstyle="miter"/>
                <v:textbox>
                  <w:txbxContent>
                    <w:p w14:paraId="4FF0346A" w14:textId="77777777" w:rsidR="00E82AC3" w:rsidRPr="002E36F6" w:rsidRDefault="00E82AC3" w:rsidP="00132A43">
                      <w:pPr>
                        <w:jc w:val="center"/>
                        <w:rPr>
                          <w:b/>
                          <w:color w:val="FFFFFF" w:themeColor="background1"/>
                          <w:sz w:val="18"/>
                        </w:rPr>
                      </w:pPr>
                      <w:r>
                        <w:rPr>
                          <w:b/>
                          <w:color w:val="FFFFFF" w:themeColor="background1"/>
                          <w:sz w:val="18"/>
                          <w:lang w:bidi="de-DE"/>
                        </w:rPr>
                        <w:t>3</w:t>
                      </w:r>
                    </w:p>
                  </w:txbxContent>
                </v:textbox>
              </v:oval>
            </w:pict>
          </mc:Fallback>
        </mc:AlternateContent>
      </w:r>
      <w:r w:rsidRPr="00833D68">
        <w:rPr>
          <w:noProof/>
          <w:lang w:bidi="de-DE"/>
        </w:rPr>
        <mc:AlternateContent>
          <mc:Choice Requires="wps">
            <w:drawing>
              <wp:anchor distT="0" distB="0" distL="114300" distR="114300" simplePos="0" relativeHeight="251779584" behindDoc="0" locked="0" layoutInCell="1" allowOverlap="1" wp14:anchorId="4DC96935" wp14:editId="62A841A0">
                <wp:simplePos x="0" y="0"/>
                <wp:positionH relativeFrom="column">
                  <wp:posOffset>3503295</wp:posOffset>
                </wp:positionH>
                <wp:positionV relativeFrom="paragraph">
                  <wp:posOffset>2293620</wp:posOffset>
                </wp:positionV>
                <wp:extent cx="335280" cy="335280"/>
                <wp:effectExtent l="0" t="0" r="26670" b="26670"/>
                <wp:wrapNone/>
                <wp:docPr id="139" name="Ovál 139"/>
                <wp:cNvGraphicFramePr/>
                <a:graphic xmlns:a="http://schemas.openxmlformats.org/drawingml/2006/main">
                  <a:graphicData uri="http://schemas.microsoft.com/office/word/2010/wordprocessingShape">
                    <wps:wsp>
                      <wps:cNvSpPr/>
                      <wps:spPr>
                        <a:xfrm>
                          <a:off x="0" y="0"/>
                          <a:ext cx="335280" cy="33528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1F2FDF57" w14:textId="77777777" w:rsidR="00E82AC3" w:rsidRPr="002E36F6" w:rsidRDefault="00E82AC3" w:rsidP="00132A43">
                            <w:pPr>
                              <w:jc w:val="center"/>
                              <w:rPr>
                                <w:b/>
                                <w:color w:val="FFFFFF" w:themeColor="background1"/>
                                <w:sz w:val="18"/>
                              </w:rPr>
                            </w:pPr>
                            <w:r>
                              <w:rPr>
                                <w:b/>
                                <w:color w:val="FFFFFF" w:themeColor="background1"/>
                                <w:sz w:val="18"/>
                                <w:lang w:bidi="de-DE"/>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C96935" id="Ovál 139" o:spid="_x0000_s1052" style="position:absolute;left:0;text-align:left;margin-left:275.85pt;margin-top:180.6pt;width:26.4pt;height:26.4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" fillcolor="#ed7d31 [3205]" strokecolor="#823b0b [1605]" strokeweight="1pt">
                <v:stroke joinstyle="miter"/>
                <v:textbox>
                  <w:txbxContent>
                    <w:p w14:paraId="1F2FDF57" w14:textId="77777777" w:rsidR="00E82AC3" w:rsidRPr="002E36F6" w:rsidRDefault="00E82AC3" w:rsidP="00132A43">
                      <w:pPr>
                        <w:jc w:val="center"/>
                        <w:rPr>
                          <w:b/>
                          <w:color w:val="FFFFFF" w:themeColor="background1"/>
                          <w:sz w:val="18"/>
                        </w:rPr>
                      </w:pPr>
                      <w:r>
                        <w:rPr>
                          <w:b/>
                          <w:color w:val="FFFFFF" w:themeColor="background1"/>
                          <w:sz w:val="18"/>
                          <w:lang w:bidi="de-DE"/>
                        </w:rPr>
                        <w:t>4</w:t>
                      </w:r>
                    </w:p>
                  </w:txbxContent>
                </v:textbox>
              </v:oval>
            </w:pict>
          </mc:Fallback>
        </mc:AlternateContent>
      </w:r>
      <w:r w:rsidR="00066EC3" w:rsidRPr="00833D68">
        <w:rPr>
          <w:noProof/>
          <w:lang w:bidi="de-DE"/>
        </w:rPr>
        <w:drawing>
          <wp:anchor distT="0" distB="0" distL="114300" distR="114300" simplePos="0" relativeHeight="251617792" behindDoc="1" locked="0" layoutInCell="1" allowOverlap="1" wp14:anchorId="263A4571" wp14:editId="4FFE9BEB">
            <wp:simplePos x="0" y="0"/>
            <wp:positionH relativeFrom="column">
              <wp:posOffset>3460115</wp:posOffset>
            </wp:positionH>
            <wp:positionV relativeFrom="paragraph">
              <wp:posOffset>88900</wp:posOffset>
            </wp:positionV>
            <wp:extent cx="3037840" cy="2004695"/>
            <wp:effectExtent l="19050" t="19050" r="10160" b="14605"/>
            <wp:wrapTight wrapText="bothSides">
              <wp:wrapPolygon edited="0">
                <wp:start x="-135" y="-205"/>
                <wp:lineTo x="-135" y="21552"/>
                <wp:lineTo x="21537" y="21552"/>
                <wp:lineTo x="21537" y="-205"/>
                <wp:lineTo x="-135" y="-205"/>
              </wp:wrapPolygon>
            </wp:wrapTight>
            <wp:docPr id="113" name="Obrázek 113" descr="nasy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nasyp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37840" cy="2004695"/>
                    </a:xfrm>
                    <a:prstGeom prst="rect">
                      <a:avLst/>
                    </a:prstGeom>
                    <a:noFill/>
                    <a:ln w="9525">
                      <a:solidFill>
                        <a:schemeClr val="accent2">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00066EC3" w:rsidRPr="00833D68">
        <w:rPr>
          <w:noProof/>
          <w:lang w:bidi="de-DE"/>
        </w:rPr>
        <w:drawing>
          <wp:anchor distT="0" distB="0" distL="114300" distR="114300" simplePos="0" relativeHeight="251616768" behindDoc="1" locked="0" layoutInCell="1" allowOverlap="1" wp14:anchorId="62006CEA" wp14:editId="3E514CDD">
            <wp:simplePos x="0" y="0"/>
            <wp:positionH relativeFrom="column">
              <wp:posOffset>297815</wp:posOffset>
            </wp:positionH>
            <wp:positionV relativeFrom="paragraph">
              <wp:posOffset>107950</wp:posOffset>
            </wp:positionV>
            <wp:extent cx="3009900" cy="1986280"/>
            <wp:effectExtent l="19050" t="19050" r="19050" b="13970"/>
            <wp:wrapTight wrapText="bothSides">
              <wp:wrapPolygon edited="0">
                <wp:start x="-137" y="-207"/>
                <wp:lineTo x="-137" y="21545"/>
                <wp:lineTo x="21600" y="21545"/>
                <wp:lineTo x="21600" y="-207"/>
                <wp:lineTo x="-137" y="-207"/>
              </wp:wrapPolygon>
            </wp:wrapTight>
            <wp:docPr id="112" name="Obrázek 112" descr="nasy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nasyp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09900" cy="1986280"/>
                    </a:xfrm>
                    <a:prstGeom prst="rect">
                      <a:avLst/>
                    </a:prstGeom>
                    <a:noFill/>
                    <a:ln w="9525">
                      <a:solidFill>
                        <a:schemeClr val="accent2">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14:paraId="30A9A22A" w14:textId="77777777" w:rsidR="000F4ADC" w:rsidRPr="00833D68" w:rsidRDefault="000F4ADC" w:rsidP="000F4ADC">
      <w:pPr>
        <w:ind w:left="360"/>
        <w:jc w:val="both"/>
      </w:pPr>
    </w:p>
    <w:p w14:paraId="76BEE638" w14:textId="77777777" w:rsidR="00066EC3" w:rsidRPr="00833D68" w:rsidRDefault="00066EC3" w:rsidP="000F4ADC">
      <w:pPr>
        <w:ind w:left="360"/>
        <w:jc w:val="both"/>
      </w:pPr>
    </w:p>
    <w:p w14:paraId="1492DEB1" w14:textId="77777777" w:rsidR="000F4ADC" w:rsidRPr="00833D68" w:rsidRDefault="00B63497" w:rsidP="000F4ADC">
      <w:pPr>
        <w:ind w:left="360"/>
        <w:jc w:val="both"/>
      </w:pPr>
      <w:r w:rsidRPr="00833D68">
        <w:rPr>
          <w:noProof/>
          <w:lang w:bidi="de-DE"/>
        </w:rPr>
        <mc:AlternateContent>
          <mc:Choice Requires="wps">
            <w:drawing>
              <wp:anchor distT="45720" distB="45720" distL="114300" distR="114300" simplePos="0" relativeHeight="251750912" behindDoc="0" locked="0" layoutInCell="1" allowOverlap="1" wp14:anchorId="72C33210" wp14:editId="6B219004">
                <wp:simplePos x="0" y="0"/>
                <wp:positionH relativeFrom="column">
                  <wp:posOffset>1006475</wp:posOffset>
                </wp:positionH>
                <wp:positionV relativeFrom="paragraph">
                  <wp:posOffset>389255</wp:posOffset>
                </wp:positionV>
                <wp:extent cx="304800" cy="1404620"/>
                <wp:effectExtent l="0" t="0" r="0" b="0"/>
                <wp:wrapSquare wrapText="bothSides"/>
                <wp:docPr id="12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7F3CE2EC" w14:textId="77777777" w:rsidR="00E82AC3" w:rsidRPr="008026B9" w:rsidRDefault="00E82AC3" w:rsidP="00B63497">
                            <w:pPr>
                              <w:rPr>
                                <w:b/>
                                <w:color w:val="ED7D31" w:themeColor="accent2"/>
                                <w:sz w:val="40"/>
                              </w:rPr>
                            </w:pPr>
                            <w:r w:rsidRPr="008026B9">
                              <w:rPr>
                                <w:b/>
                                <w:color w:val="ED7D31" w:themeColor="accent2"/>
                                <w:sz w:val="40"/>
                                <w:lang w:bidi="de-DE"/>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C33210" id="_x0000_s1053" type="#_x0000_t202" style="position:absolute;left:0;text-align:left;margin-left:79.25pt;margin-top:30.65pt;width:24pt;height:110.6pt;z-index:251750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" filled="f" stroked="f">
                <v:textbox style="mso-fit-shape-to-text:t">
                  <w:txbxContent>
                    <w:p w14:paraId="7F3CE2EC" w14:textId="77777777" w:rsidR="00E82AC3" w:rsidRPr="008026B9" w:rsidRDefault="00E82AC3" w:rsidP="00B63497">
                      <w:pPr>
                        <w:rPr>
                          <w:b/>
                          <w:color w:val="ED7D31" w:themeColor="accent2"/>
                          <w:sz w:val="40"/>
                        </w:rPr>
                      </w:pPr>
                      <w:r w:rsidRPr="008026B9">
                        <w:rPr>
                          <w:b/>
                          <w:color w:val="ED7D31" w:themeColor="accent2"/>
                          <w:sz w:val="40"/>
                          <w:lang w:bidi="de-DE"/>
                        </w:rPr>
                        <w:t>A</w:t>
                      </w:r>
                    </w:p>
                  </w:txbxContent>
                </v:textbox>
                <w10:wrap type="square"/>
              </v:shape>
            </w:pict>
          </mc:Fallback>
        </mc:AlternateContent>
      </w:r>
    </w:p>
    <w:p w14:paraId="6175F8F3" w14:textId="77777777" w:rsidR="000F4ADC" w:rsidRPr="00833D68" w:rsidRDefault="00B63497" w:rsidP="000F4ADC">
      <w:pPr>
        <w:ind w:left="360"/>
        <w:jc w:val="both"/>
      </w:pPr>
      <w:r w:rsidRPr="00833D68">
        <w:rPr>
          <w:noProof/>
          <w:lang w:bidi="de-DE"/>
        </w:rPr>
        <mc:AlternateContent>
          <mc:Choice Requires="wps">
            <w:drawing>
              <wp:anchor distT="45720" distB="45720" distL="114300" distR="114300" simplePos="0" relativeHeight="251751936" behindDoc="0" locked="0" layoutInCell="1" allowOverlap="1" wp14:anchorId="3E7FB4FE" wp14:editId="019EE3F7">
                <wp:simplePos x="0" y="0"/>
                <wp:positionH relativeFrom="column">
                  <wp:posOffset>2232025</wp:posOffset>
                </wp:positionH>
                <wp:positionV relativeFrom="paragraph">
                  <wp:posOffset>140335</wp:posOffset>
                </wp:positionV>
                <wp:extent cx="304800" cy="1404620"/>
                <wp:effectExtent l="0" t="0" r="0" b="0"/>
                <wp:wrapSquare wrapText="bothSides"/>
                <wp:docPr id="19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1E3E4648" w14:textId="77777777" w:rsidR="00E82AC3" w:rsidRPr="008026B9" w:rsidRDefault="00E82AC3" w:rsidP="00B63497">
                            <w:pPr>
                              <w:rPr>
                                <w:b/>
                                <w:color w:val="ED7D31" w:themeColor="accent2"/>
                                <w:sz w:val="40"/>
                              </w:rPr>
                            </w:pPr>
                            <w:r>
                              <w:rPr>
                                <w:b/>
                                <w:color w:val="ED7D31" w:themeColor="accent2"/>
                                <w:sz w:val="40"/>
                                <w:lang w:bidi="de-DE"/>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7FB4FE" id="_x0000_s1054" type="#_x0000_t202" style="position:absolute;left:0;text-align:left;margin-left:175.75pt;margin-top:11.05pt;width:24pt;height:110.6pt;z-index:251751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" filled="f" stroked="f">
                <v:textbox style="mso-fit-shape-to-text:t">
                  <w:txbxContent>
                    <w:p w14:paraId="1E3E4648" w14:textId="77777777" w:rsidR="00E82AC3" w:rsidRPr="008026B9" w:rsidRDefault="00E82AC3" w:rsidP="00B63497">
                      <w:pPr>
                        <w:rPr>
                          <w:b/>
                          <w:color w:val="ED7D31" w:themeColor="accent2"/>
                          <w:sz w:val="40"/>
                        </w:rPr>
                      </w:pPr>
                      <w:r>
                        <w:rPr>
                          <w:b/>
                          <w:color w:val="ED7D31" w:themeColor="accent2"/>
                          <w:sz w:val="40"/>
                          <w:lang w:bidi="de-DE"/>
                        </w:rPr>
                        <w:t>B</w:t>
                      </w:r>
                    </w:p>
                  </w:txbxContent>
                </v:textbox>
                <w10:wrap type="square"/>
              </v:shape>
            </w:pict>
          </mc:Fallback>
        </mc:AlternateContent>
      </w:r>
      <w:r w:rsidRPr="00833D68">
        <w:rPr>
          <w:noProof/>
          <w:lang w:bidi="de-DE"/>
        </w:rPr>
        <mc:AlternateContent>
          <mc:Choice Requires="wps">
            <w:drawing>
              <wp:anchor distT="45720" distB="45720" distL="114300" distR="114300" simplePos="0" relativeHeight="251753984" behindDoc="0" locked="0" layoutInCell="1" allowOverlap="1" wp14:anchorId="31889F4E" wp14:editId="4D8E79F6">
                <wp:simplePos x="0" y="0"/>
                <wp:positionH relativeFrom="column">
                  <wp:posOffset>5281930</wp:posOffset>
                </wp:positionH>
                <wp:positionV relativeFrom="paragraph">
                  <wp:posOffset>89535</wp:posOffset>
                </wp:positionV>
                <wp:extent cx="304800" cy="1404620"/>
                <wp:effectExtent l="0" t="0" r="0" b="0"/>
                <wp:wrapSquare wrapText="bothSides"/>
                <wp:docPr id="19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6682E155" w14:textId="77777777" w:rsidR="00E82AC3" w:rsidRPr="008026B9" w:rsidRDefault="00E82AC3" w:rsidP="00B63497">
                            <w:pPr>
                              <w:rPr>
                                <w:b/>
                                <w:color w:val="ED7D31" w:themeColor="accent2"/>
                                <w:sz w:val="40"/>
                              </w:rPr>
                            </w:pPr>
                            <w:r>
                              <w:rPr>
                                <w:b/>
                                <w:color w:val="ED7D31" w:themeColor="accent2"/>
                                <w:sz w:val="40"/>
                                <w:lang w:bidi="de-DE"/>
                              </w:rP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889F4E" id="_x0000_s1055" type="#_x0000_t202" style="position:absolute;left:0;text-align:left;margin-left:415.9pt;margin-top:7.05pt;width:24pt;height:110.6pt;z-index:251753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" filled="f" stroked="f">
                <v:textbox style="mso-fit-shape-to-text:t">
                  <w:txbxContent>
                    <w:p w14:paraId="6682E155" w14:textId="77777777" w:rsidR="00E82AC3" w:rsidRPr="008026B9" w:rsidRDefault="00E82AC3" w:rsidP="00B63497">
                      <w:pPr>
                        <w:rPr>
                          <w:b/>
                          <w:color w:val="ED7D31" w:themeColor="accent2"/>
                          <w:sz w:val="40"/>
                        </w:rPr>
                      </w:pPr>
                      <w:r>
                        <w:rPr>
                          <w:b/>
                          <w:color w:val="ED7D31" w:themeColor="accent2"/>
                          <w:sz w:val="40"/>
                          <w:lang w:bidi="de-DE"/>
                        </w:rPr>
                        <w:t>E</w:t>
                      </w:r>
                    </w:p>
                  </w:txbxContent>
                </v:textbox>
                <w10:wrap type="square"/>
              </v:shape>
            </w:pict>
          </mc:Fallback>
        </mc:AlternateContent>
      </w:r>
    </w:p>
    <w:p w14:paraId="05DC7B84" w14:textId="77777777" w:rsidR="000F4ADC" w:rsidRPr="00833D68" w:rsidRDefault="000F4ADC" w:rsidP="000F4ADC">
      <w:pPr>
        <w:ind w:left="360"/>
        <w:jc w:val="both"/>
      </w:pPr>
    </w:p>
    <w:p w14:paraId="767B2661" w14:textId="77777777" w:rsidR="000F4ADC" w:rsidRPr="00833D68" w:rsidRDefault="000F4ADC" w:rsidP="000F4ADC">
      <w:pPr>
        <w:ind w:left="360"/>
        <w:jc w:val="both"/>
      </w:pPr>
    </w:p>
    <w:p w14:paraId="6D7C569D" w14:textId="77777777" w:rsidR="000F4ADC" w:rsidRPr="00833D68" w:rsidRDefault="00066EC3" w:rsidP="000F4ADC">
      <w:pPr>
        <w:ind w:left="360"/>
        <w:jc w:val="both"/>
      </w:pPr>
      <w:r w:rsidRPr="00833D68">
        <w:rPr>
          <w:noProof/>
          <w:lang w:bidi="de-DE"/>
        </w:rPr>
        <w:drawing>
          <wp:anchor distT="0" distB="0" distL="114300" distR="114300" simplePos="0" relativeHeight="251619840" behindDoc="1" locked="0" layoutInCell="1" allowOverlap="1" wp14:anchorId="75BD9B95" wp14:editId="088D7EA2">
            <wp:simplePos x="0" y="0"/>
            <wp:positionH relativeFrom="column">
              <wp:posOffset>302895</wp:posOffset>
            </wp:positionH>
            <wp:positionV relativeFrom="paragraph">
              <wp:posOffset>253365</wp:posOffset>
            </wp:positionV>
            <wp:extent cx="3009900" cy="1985645"/>
            <wp:effectExtent l="19050" t="19050" r="19050" b="14605"/>
            <wp:wrapTight wrapText="bothSides">
              <wp:wrapPolygon edited="0">
                <wp:start x="-137" y="-207"/>
                <wp:lineTo x="-137" y="21552"/>
                <wp:lineTo x="21600" y="21552"/>
                <wp:lineTo x="21600" y="-207"/>
                <wp:lineTo x="-137" y="-207"/>
              </wp:wrapPolygon>
            </wp:wrapTight>
            <wp:docPr id="114" name="Obrázek 114" descr="nasy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nasyp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09900" cy="1985645"/>
                    </a:xfrm>
                    <a:prstGeom prst="rect">
                      <a:avLst/>
                    </a:prstGeom>
                    <a:noFill/>
                    <a:ln w="9525">
                      <a:solidFill>
                        <a:schemeClr val="accent2">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Pr="00833D68">
        <w:rPr>
          <w:noProof/>
          <w:lang w:bidi="de-DE"/>
        </w:rPr>
        <w:drawing>
          <wp:anchor distT="0" distB="0" distL="114300" distR="114300" simplePos="0" relativeHeight="251620864" behindDoc="1" locked="0" layoutInCell="1" allowOverlap="1" wp14:anchorId="47A66659" wp14:editId="373FB563">
            <wp:simplePos x="0" y="0"/>
            <wp:positionH relativeFrom="column">
              <wp:posOffset>3465195</wp:posOffset>
            </wp:positionH>
            <wp:positionV relativeFrom="paragraph">
              <wp:posOffset>234315</wp:posOffset>
            </wp:positionV>
            <wp:extent cx="3037840" cy="2004695"/>
            <wp:effectExtent l="19050" t="19050" r="10160" b="14605"/>
            <wp:wrapTight wrapText="bothSides">
              <wp:wrapPolygon edited="0">
                <wp:start x="-135" y="-205"/>
                <wp:lineTo x="-135" y="21552"/>
                <wp:lineTo x="21537" y="21552"/>
                <wp:lineTo x="21537" y="-205"/>
                <wp:lineTo x="-135" y="-205"/>
              </wp:wrapPolygon>
            </wp:wrapTight>
            <wp:docPr id="115" name="Obrázek 115" descr="nasy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nasyp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37840" cy="2004695"/>
                    </a:xfrm>
                    <a:prstGeom prst="rect">
                      <a:avLst/>
                    </a:prstGeom>
                    <a:noFill/>
                    <a:ln w="9525">
                      <a:solidFill>
                        <a:schemeClr val="accent2">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14:paraId="5613BD25" w14:textId="77777777" w:rsidR="00066EC3" w:rsidRPr="00833D68" w:rsidRDefault="00066EC3" w:rsidP="000F4ADC">
      <w:pPr>
        <w:ind w:left="360"/>
        <w:jc w:val="both"/>
      </w:pPr>
    </w:p>
    <w:p w14:paraId="4E4C14E0" w14:textId="77777777" w:rsidR="00066EC3" w:rsidRPr="00833D68" w:rsidRDefault="00066EC3" w:rsidP="000F4ADC">
      <w:pPr>
        <w:ind w:left="360"/>
        <w:jc w:val="both"/>
      </w:pPr>
    </w:p>
    <w:p w14:paraId="57C9A672" w14:textId="77777777" w:rsidR="00066EC3" w:rsidRPr="00833D68" w:rsidRDefault="00B63497" w:rsidP="000F4ADC">
      <w:pPr>
        <w:ind w:left="360"/>
        <w:jc w:val="both"/>
      </w:pPr>
      <w:r w:rsidRPr="00833D68">
        <w:rPr>
          <w:noProof/>
          <w:lang w:bidi="de-DE"/>
        </w:rPr>
        <mc:AlternateContent>
          <mc:Choice Requires="wps">
            <w:drawing>
              <wp:anchor distT="45720" distB="45720" distL="114300" distR="114300" simplePos="0" relativeHeight="251756032" behindDoc="0" locked="0" layoutInCell="1" allowOverlap="1" wp14:anchorId="0B071708" wp14:editId="3957D53A">
                <wp:simplePos x="0" y="0"/>
                <wp:positionH relativeFrom="column">
                  <wp:posOffset>2104390</wp:posOffset>
                </wp:positionH>
                <wp:positionV relativeFrom="paragraph">
                  <wp:posOffset>196850</wp:posOffset>
                </wp:positionV>
                <wp:extent cx="304800" cy="1404620"/>
                <wp:effectExtent l="0" t="0" r="0" b="0"/>
                <wp:wrapSquare wrapText="bothSides"/>
                <wp:docPr id="19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4137AAB9" w14:textId="77777777" w:rsidR="00E82AC3" w:rsidRPr="008026B9" w:rsidRDefault="00E82AC3" w:rsidP="00B63497">
                            <w:pPr>
                              <w:rPr>
                                <w:b/>
                                <w:color w:val="ED7D31" w:themeColor="accent2"/>
                                <w:sz w:val="40"/>
                              </w:rPr>
                            </w:pPr>
                            <w:r>
                              <w:rPr>
                                <w:b/>
                                <w:color w:val="ED7D31" w:themeColor="accent2"/>
                                <w:sz w:val="40"/>
                                <w:lang w:bidi="de-DE"/>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071708" id="_x0000_s1056" type="#_x0000_t202" style="position:absolute;left:0;text-align:left;margin-left:165.7pt;margin-top:15.5pt;width:24pt;height:110.6pt;z-index:2517560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" filled="f" stroked="f">
                <v:textbox style="mso-fit-shape-to-text:t">
                  <w:txbxContent>
                    <w:p w14:paraId="4137AAB9" w14:textId="77777777" w:rsidR="00E82AC3" w:rsidRPr="008026B9" w:rsidRDefault="00E82AC3" w:rsidP="00B63497">
                      <w:pPr>
                        <w:rPr>
                          <w:b/>
                          <w:color w:val="ED7D31" w:themeColor="accent2"/>
                          <w:sz w:val="40"/>
                        </w:rPr>
                      </w:pPr>
                      <w:r>
                        <w:rPr>
                          <w:b/>
                          <w:color w:val="ED7D31" w:themeColor="accent2"/>
                          <w:sz w:val="40"/>
                          <w:lang w:bidi="de-DE"/>
                        </w:rPr>
                        <w:t>C</w:t>
                      </w:r>
                    </w:p>
                  </w:txbxContent>
                </v:textbox>
                <w10:wrap type="square"/>
              </v:shape>
            </w:pict>
          </mc:Fallback>
        </mc:AlternateContent>
      </w:r>
      <w:r w:rsidRPr="00833D68">
        <w:rPr>
          <w:noProof/>
          <w:lang w:bidi="de-DE"/>
        </w:rPr>
        <mc:AlternateContent>
          <mc:Choice Requires="wps">
            <w:drawing>
              <wp:anchor distT="45720" distB="45720" distL="114300" distR="114300" simplePos="0" relativeHeight="251757056" behindDoc="0" locked="0" layoutInCell="1" allowOverlap="1" wp14:anchorId="0D7BF6E8" wp14:editId="799BE95C">
                <wp:simplePos x="0" y="0"/>
                <wp:positionH relativeFrom="column">
                  <wp:posOffset>4237990</wp:posOffset>
                </wp:positionH>
                <wp:positionV relativeFrom="paragraph">
                  <wp:posOffset>197485</wp:posOffset>
                </wp:positionV>
                <wp:extent cx="304800" cy="1404620"/>
                <wp:effectExtent l="0" t="0" r="0" b="0"/>
                <wp:wrapSquare wrapText="bothSides"/>
                <wp:docPr id="12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22CE93C8" w14:textId="77777777" w:rsidR="00E82AC3" w:rsidRPr="008026B9" w:rsidRDefault="00E82AC3" w:rsidP="00B63497">
                            <w:pPr>
                              <w:rPr>
                                <w:b/>
                                <w:color w:val="ED7D31" w:themeColor="accent2"/>
                                <w:sz w:val="40"/>
                              </w:rPr>
                            </w:pPr>
                            <w:r>
                              <w:rPr>
                                <w:b/>
                                <w:color w:val="ED7D31" w:themeColor="accent2"/>
                                <w:sz w:val="40"/>
                                <w:lang w:bidi="de-DE"/>
                              </w:rP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7BF6E8" id="_x0000_s1057" type="#_x0000_t202" style="position:absolute;left:0;text-align:left;margin-left:333.7pt;margin-top:15.55pt;width:24pt;height:110.6pt;z-index:251757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" filled="f" stroked="f">
                <v:textbox style="mso-fit-shape-to-text:t">
                  <w:txbxContent>
                    <w:p w14:paraId="22CE93C8" w14:textId="77777777" w:rsidR="00E82AC3" w:rsidRPr="008026B9" w:rsidRDefault="00E82AC3" w:rsidP="00B63497">
                      <w:pPr>
                        <w:rPr>
                          <w:b/>
                          <w:color w:val="ED7D31" w:themeColor="accent2"/>
                          <w:sz w:val="40"/>
                        </w:rPr>
                      </w:pPr>
                      <w:r>
                        <w:rPr>
                          <w:b/>
                          <w:color w:val="ED7D31" w:themeColor="accent2"/>
                          <w:sz w:val="40"/>
                          <w:lang w:bidi="de-DE"/>
                        </w:rPr>
                        <w:t>D</w:t>
                      </w:r>
                    </w:p>
                  </w:txbxContent>
                </v:textbox>
                <w10:wrap type="square"/>
              </v:shape>
            </w:pict>
          </mc:Fallback>
        </mc:AlternateContent>
      </w:r>
    </w:p>
    <w:p w14:paraId="6E0351C8" w14:textId="77777777" w:rsidR="00066EC3" w:rsidRPr="00833D68" w:rsidRDefault="00066EC3" w:rsidP="000F4ADC">
      <w:pPr>
        <w:ind w:left="360"/>
        <w:jc w:val="both"/>
      </w:pPr>
    </w:p>
    <w:p w14:paraId="106554DA" w14:textId="77777777" w:rsidR="00066EC3" w:rsidRPr="00833D68" w:rsidRDefault="00066EC3" w:rsidP="000F4ADC">
      <w:pPr>
        <w:ind w:left="360"/>
        <w:jc w:val="both"/>
      </w:pPr>
    </w:p>
    <w:p w14:paraId="1A74F7F4" w14:textId="77777777" w:rsidR="00066EC3" w:rsidRPr="00833D68" w:rsidRDefault="00066EC3" w:rsidP="000F4ADC">
      <w:pPr>
        <w:ind w:left="360"/>
        <w:jc w:val="both"/>
      </w:pPr>
    </w:p>
    <w:p w14:paraId="14590D6E" w14:textId="77777777" w:rsidR="00066EC3" w:rsidRPr="00833D68" w:rsidRDefault="00066EC3" w:rsidP="000F4ADC">
      <w:pPr>
        <w:ind w:left="360"/>
        <w:jc w:val="both"/>
      </w:pPr>
    </w:p>
    <w:p w14:paraId="3764FADF" w14:textId="77777777" w:rsidR="00066EC3" w:rsidRPr="00833D68" w:rsidRDefault="00132A43" w:rsidP="000F4ADC">
      <w:pPr>
        <w:ind w:left="360"/>
        <w:jc w:val="both"/>
      </w:pPr>
      <w:r w:rsidRPr="00833D68">
        <w:rPr>
          <w:noProof/>
          <w:lang w:bidi="de-DE"/>
        </w:rPr>
        <w:lastRenderedPageBreak/>
        <mc:AlternateContent>
          <mc:Choice Requires="wps">
            <w:drawing>
              <wp:anchor distT="0" distB="0" distL="114300" distR="114300" simplePos="0" relativeHeight="251766272" behindDoc="0" locked="0" layoutInCell="1" allowOverlap="1" wp14:anchorId="2B3DEE13" wp14:editId="5B3B242C">
                <wp:simplePos x="0" y="0"/>
                <wp:positionH relativeFrom="column">
                  <wp:posOffset>-6268085</wp:posOffset>
                </wp:positionH>
                <wp:positionV relativeFrom="paragraph">
                  <wp:posOffset>-2112645</wp:posOffset>
                </wp:positionV>
                <wp:extent cx="335280" cy="335280"/>
                <wp:effectExtent l="0" t="0" r="26670" b="26670"/>
                <wp:wrapNone/>
                <wp:docPr id="133" name="Ovál 133"/>
                <wp:cNvGraphicFramePr/>
                <a:graphic xmlns:a="http://schemas.openxmlformats.org/drawingml/2006/main">
                  <a:graphicData uri="http://schemas.microsoft.com/office/word/2010/wordprocessingShape">
                    <wps:wsp>
                      <wps:cNvSpPr/>
                      <wps:spPr>
                        <a:xfrm>
                          <a:off x="0" y="0"/>
                          <a:ext cx="335280" cy="33528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56848679" w14:textId="77777777" w:rsidR="00E82AC3" w:rsidRPr="002E36F6" w:rsidRDefault="00E82AC3" w:rsidP="00132A43">
                            <w:pPr>
                              <w:jc w:val="center"/>
                              <w:rPr>
                                <w:b/>
                                <w:color w:val="FFFFFF" w:themeColor="background1"/>
                                <w:sz w:val="18"/>
                              </w:rPr>
                            </w:pPr>
                            <w:r>
                              <w:rPr>
                                <w:b/>
                                <w:color w:val="FFFFFF" w:themeColor="background1"/>
                                <w:sz w:val="18"/>
                                <w:lang w:bidi="de-DE"/>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3DEE13" id="Ovál 133" o:spid="_x0000_s1058" style="position:absolute;left:0;text-align:left;margin-left:-493.55pt;margin-top:-166.35pt;width:26.4pt;height:26.4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" fillcolor="#ed7d31 [3205]" strokecolor="#823b0b [1605]" strokeweight="1pt">
                <v:stroke joinstyle="miter"/>
                <v:textbox>
                  <w:txbxContent>
                    <w:p w14:paraId="56848679" w14:textId="77777777" w:rsidR="00E82AC3" w:rsidRPr="002E36F6" w:rsidRDefault="00E82AC3" w:rsidP="00132A43">
                      <w:pPr>
                        <w:jc w:val="center"/>
                        <w:rPr>
                          <w:b/>
                          <w:color w:val="FFFFFF" w:themeColor="background1"/>
                          <w:sz w:val="18"/>
                        </w:rPr>
                      </w:pPr>
                      <w:r>
                        <w:rPr>
                          <w:b/>
                          <w:color w:val="FFFFFF" w:themeColor="background1"/>
                          <w:sz w:val="18"/>
                          <w:lang w:bidi="de-DE"/>
                        </w:rPr>
                        <w:t>5</w:t>
                      </w:r>
                    </w:p>
                  </w:txbxContent>
                </v:textbox>
              </v:oval>
            </w:pict>
          </mc:Fallback>
        </mc:AlternateContent>
      </w:r>
      <w:r w:rsidRPr="00833D68">
        <w:rPr>
          <w:noProof/>
          <w:lang w:bidi="de-DE"/>
        </w:rPr>
        <mc:AlternateContent>
          <mc:Choice Requires="wps">
            <w:drawing>
              <wp:anchor distT="0" distB="0" distL="114300" distR="114300" simplePos="0" relativeHeight="251768320" behindDoc="0" locked="0" layoutInCell="1" allowOverlap="1" wp14:anchorId="7F2C5A65" wp14:editId="7DE2C058">
                <wp:simplePos x="0" y="0"/>
                <wp:positionH relativeFrom="column">
                  <wp:posOffset>-3081020</wp:posOffset>
                </wp:positionH>
                <wp:positionV relativeFrom="paragraph">
                  <wp:posOffset>-2134870</wp:posOffset>
                </wp:positionV>
                <wp:extent cx="335280" cy="335280"/>
                <wp:effectExtent l="0" t="0" r="26670" b="26670"/>
                <wp:wrapNone/>
                <wp:docPr id="134" name="Ovál 134"/>
                <wp:cNvGraphicFramePr/>
                <a:graphic xmlns:a="http://schemas.openxmlformats.org/drawingml/2006/main">
                  <a:graphicData uri="http://schemas.microsoft.com/office/word/2010/wordprocessingShape">
                    <wps:wsp>
                      <wps:cNvSpPr/>
                      <wps:spPr>
                        <a:xfrm>
                          <a:off x="0" y="0"/>
                          <a:ext cx="335280" cy="33528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51613DF9" w14:textId="77777777" w:rsidR="00E82AC3" w:rsidRPr="002E36F6" w:rsidRDefault="00E82AC3" w:rsidP="00132A43">
                            <w:pPr>
                              <w:jc w:val="center"/>
                              <w:rPr>
                                <w:b/>
                                <w:color w:val="FFFFFF" w:themeColor="background1"/>
                                <w:sz w:val="18"/>
                              </w:rPr>
                            </w:pPr>
                            <w:r>
                              <w:rPr>
                                <w:b/>
                                <w:color w:val="FFFFFF" w:themeColor="background1"/>
                                <w:sz w:val="18"/>
                                <w:lang w:bidi="de-DE"/>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2C5A65" id="Ovál 134" o:spid="_x0000_s1059" style="position:absolute;left:0;text-align:left;margin-left:-242.6pt;margin-top:-168.1pt;width:26.4pt;height:26.4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" fillcolor="#ed7d31 [3205]" strokecolor="#823b0b [1605]" strokeweight="1pt">
                <v:stroke joinstyle="miter"/>
                <v:textbox>
                  <w:txbxContent>
                    <w:p w14:paraId="51613DF9" w14:textId="77777777" w:rsidR="00E82AC3" w:rsidRPr="002E36F6" w:rsidRDefault="00E82AC3" w:rsidP="00132A43">
                      <w:pPr>
                        <w:jc w:val="center"/>
                        <w:rPr>
                          <w:b/>
                          <w:color w:val="FFFFFF" w:themeColor="background1"/>
                          <w:sz w:val="18"/>
                        </w:rPr>
                      </w:pPr>
                      <w:r>
                        <w:rPr>
                          <w:b/>
                          <w:color w:val="FFFFFF" w:themeColor="background1"/>
                          <w:sz w:val="18"/>
                          <w:lang w:bidi="de-DE"/>
                        </w:rPr>
                        <w:t>6</w:t>
                      </w:r>
                    </w:p>
                  </w:txbxContent>
                </v:textbox>
              </v:oval>
            </w:pict>
          </mc:Fallback>
        </mc:AlternateContent>
      </w:r>
      <w:r w:rsidRPr="00833D68">
        <w:rPr>
          <w:noProof/>
          <w:lang w:bidi="de-DE"/>
        </w:rPr>
        <mc:AlternateContent>
          <mc:Choice Requires="wps">
            <w:drawing>
              <wp:anchor distT="0" distB="0" distL="114300" distR="114300" simplePos="0" relativeHeight="251769344" behindDoc="0" locked="0" layoutInCell="1" allowOverlap="1" wp14:anchorId="5F876023" wp14:editId="7EF9E0A8">
                <wp:simplePos x="0" y="0"/>
                <wp:positionH relativeFrom="column">
                  <wp:posOffset>-3072130</wp:posOffset>
                </wp:positionH>
                <wp:positionV relativeFrom="paragraph">
                  <wp:posOffset>43180</wp:posOffset>
                </wp:positionV>
                <wp:extent cx="335280" cy="335280"/>
                <wp:effectExtent l="0" t="0" r="26670" b="26670"/>
                <wp:wrapNone/>
                <wp:docPr id="135" name="Ovál 135"/>
                <wp:cNvGraphicFramePr/>
                <a:graphic xmlns:a="http://schemas.openxmlformats.org/drawingml/2006/main">
                  <a:graphicData uri="http://schemas.microsoft.com/office/word/2010/wordprocessingShape">
                    <wps:wsp>
                      <wps:cNvSpPr/>
                      <wps:spPr>
                        <a:xfrm>
                          <a:off x="0" y="0"/>
                          <a:ext cx="335280" cy="33528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236A9FB4" w14:textId="77777777" w:rsidR="00E82AC3" w:rsidRPr="002E36F6" w:rsidRDefault="00E82AC3" w:rsidP="00132A43">
                            <w:pPr>
                              <w:jc w:val="center"/>
                              <w:rPr>
                                <w:b/>
                                <w:color w:val="FFFFFF" w:themeColor="background1"/>
                                <w:sz w:val="18"/>
                              </w:rPr>
                            </w:pPr>
                            <w:r>
                              <w:rPr>
                                <w:b/>
                                <w:color w:val="FFFFFF" w:themeColor="background1"/>
                                <w:sz w:val="18"/>
                                <w:lang w:bidi="de-DE"/>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876023" id="Ovál 135" o:spid="_x0000_s1060" style="position:absolute;left:0;text-align:left;margin-left:-241.9pt;margin-top:3.4pt;width:26.4pt;height:26.4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" fillcolor="#ed7d31 [3205]" strokecolor="#823b0b [1605]" strokeweight="1pt">
                <v:stroke joinstyle="miter"/>
                <v:textbox>
                  <w:txbxContent>
                    <w:p w14:paraId="236A9FB4" w14:textId="77777777" w:rsidR="00E82AC3" w:rsidRPr="002E36F6" w:rsidRDefault="00E82AC3" w:rsidP="00132A43">
                      <w:pPr>
                        <w:jc w:val="center"/>
                        <w:rPr>
                          <w:b/>
                          <w:color w:val="FFFFFF" w:themeColor="background1"/>
                          <w:sz w:val="18"/>
                        </w:rPr>
                      </w:pPr>
                      <w:r>
                        <w:rPr>
                          <w:b/>
                          <w:color w:val="FFFFFF" w:themeColor="background1"/>
                          <w:sz w:val="18"/>
                          <w:lang w:bidi="de-DE"/>
                        </w:rPr>
                        <w:t>8</w:t>
                      </w:r>
                    </w:p>
                  </w:txbxContent>
                </v:textbox>
              </v:oval>
            </w:pict>
          </mc:Fallback>
        </mc:AlternateContent>
      </w:r>
      <w:r w:rsidRPr="00833D68">
        <w:rPr>
          <w:noProof/>
          <w:lang w:bidi="de-DE"/>
        </w:rPr>
        <mc:AlternateContent>
          <mc:Choice Requires="wps">
            <w:drawing>
              <wp:anchor distT="0" distB="0" distL="114300" distR="114300" simplePos="0" relativeHeight="251773440" behindDoc="0" locked="0" layoutInCell="1" allowOverlap="1" wp14:anchorId="37CD5EF3" wp14:editId="27BB5B48">
                <wp:simplePos x="0" y="0"/>
                <wp:positionH relativeFrom="column">
                  <wp:posOffset>-6271895</wp:posOffset>
                </wp:positionH>
                <wp:positionV relativeFrom="paragraph">
                  <wp:posOffset>44450</wp:posOffset>
                </wp:positionV>
                <wp:extent cx="335280" cy="335280"/>
                <wp:effectExtent l="0" t="0" r="26670" b="26670"/>
                <wp:wrapNone/>
                <wp:docPr id="136" name="Ovál 136"/>
                <wp:cNvGraphicFramePr/>
                <a:graphic xmlns:a="http://schemas.openxmlformats.org/drawingml/2006/main">
                  <a:graphicData uri="http://schemas.microsoft.com/office/word/2010/wordprocessingShape">
                    <wps:wsp>
                      <wps:cNvSpPr/>
                      <wps:spPr>
                        <a:xfrm>
                          <a:off x="0" y="0"/>
                          <a:ext cx="335280" cy="33528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04A678E6" w14:textId="77777777" w:rsidR="00E82AC3" w:rsidRPr="002E36F6" w:rsidRDefault="00E82AC3" w:rsidP="00132A43">
                            <w:pPr>
                              <w:jc w:val="center"/>
                              <w:rPr>
                                <w:b/>
                                <w:color w:val="FFFFFF" w:themeColor="background1"/>
                                <w:sz w:val="18"/>
                              </w:rPr>
                            </w:pPr>
                            <w:r>
                              <w:rPr>
                                <w:b/>
                                <w:color w:val="FFFFFF" w:themeColor="background1"/>
                                <w:sz w:val="18"/>
                                <w:lang w:bidi="de-DE"/>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CD5EF3" id="Ovál 136" o:spid="_x0000_s1061" style="position:absolute;left:0;text-align:left;margin-left:-493.85pt;margin-top:3.5pt;width:26.4pt;height:26.4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" fillcolor="#ed7d31 [3205]" strokecolor="#823b0b [1605]" strokeweight="1pt">
                <v:stroke joinstyle="miter"/>
                <v:textbox>
                  <w:txbxContent>
                    <w:p w14:paraId="04A678E6" w14:textId="77777777" w:rsidR="00E82AC3" w:rsidRPr="002E36F6" w:rsidRDefault="00E82AC3" w:rsidP="00132A43">
                      <w:pPr>
                        <w:jc w:val="center"/>
                        <w:rPr>
                          <w:b/>
                          <w:color w:val="FFFFFF" w:themeColor="background1"/>
                          <w:sz w:val="18"/>
                        </w:rPr>
                      </w:pPr>
                      <w:r>
                        <w:rPr>
                          <w:b/>
                          <w:color w:val="FFFFFF" w:themeColor="background1"/>
                          <w:sz w:val="18"/>
                          <w:lang w:bidi="de-DE"/>
                        </w:rPr>
                        <w:t>7</w:t>
                      </w:r>
                    </w:p>
                  </w:txbxContent>
                </v:textbox>
              </v:oval>
            </w:pict>
          </mc:Fallback>
        </mc:AlternateContent>
      </w:r>
      <w:r w:rsidRPr="00833D68">
        <w:rPr>
          <w:noProof/>
          <w:sz w:val="20"/>
          <w:lang w:bidi="de-DE"/>
        </w:rPr>
        <mc:AlternateContent>
          <mc:Choice Requires="wps">
            <w:drawing>
              <wp:anchor distT="45720" distB="45720" distL="114300" distR="114300" simplePos="0" relativeHeight="251764224" behindDoc="0" locked="0" layoutInCell="1" allowOverlap="1" wp14:anchorId="5DDBE540" wp14:editId="22202249">
                <wp:simplePos x="0" y="0"/>
                <wp:positionH relativeFrom="column">
                  <wp:posOffset>868680</wp:posOffset>
                </wp:positionH>
                <wp:positionV relativeFrom="paragraph">
                  <wp:posOffset>992505</wp:posOffset>
                </wp:positionV>
                <wp:extent cx="304800" cy="1404620"/>
                <wp:effectExtent l="0" t="0" r="0" b="0"/>
                <wp:wrapSquare wrapText="bothSides"/>
                <wp:docPr id="19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12DBA4B1" w14:textId="77777777" w:rsidR="00E82AC3" w:rsidRPr="008026B9" w:rsidRDefault="00E82AC3" w:rsidP="00132A43">
                            <w:pPr>
                              <w:rPr>
                                <w:b/>
                                <w:color w:val="ED7D31" w:themeColor="accent2"/>
                                <w:sz w:val="40"/>
                              </w:rPr>
                            </w:pPr>
                            <w:r>
                              <w:rPr>
                                <w:b/>
                                <w:color w:val="ED7D31" w:themeColor="accent2"/>
                                <w:sz w:val="40"/>
                                <w:lang w:bidi="de-DE"/>
                              </w:rPr>
                              <w:t>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DBE540" id="_x0000_s1062" type="#_x0000_t202" style="position:absolute;left:0;text-align:left;margin-left:68.4pt;margin-top:78.15pt;width:24pt;height:110.6pt;z-index:2517642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" filled="f" stroked="f">
                <v:textbox style="mso-fit-shape-to-text:t">
                  <w:txbxContent>
                    <w:p w14:paraId="12DBA4B1" w14:textId="77777777" w:rsidR="00E82AC3" w:rsidRPr="008026B9" w:rsidRDefault="00E82AC3" w:rsidP="00132A43">
                      <w:pPr>
                        <w:rPr>
                          <w:b/>
                          <w:color w:val="ED7D31" w:themeColor="accent2"/>
                          <w:sz w:val="40"/>
                        </w:rPr>
                      </w:pPr>
                      <w:r>
                        <w:rPr>
                          <w:b/>
                          <w:color w:val="ED7D31" w:themeColor="accent2"/>
                          <w:sz w:val="40"/>
                          <w:lang w:bidi="de-DE"/>
                        </w:rPr>
                        <w:t>F</w:t>
                      </w:r>
                    </w:p>
                  </w:txbxContent>
                </v:textbox>
                <w10:wrap type="square"/>
              </v:shape>
            </w:pict>
          </mc:Fallback>
        </mc:AlternateContent>
      </w:r>
      <w:r w:rsidRPr="00833D68">
        <w:rPr>
          <w:noProof/>
          <w:sz w:val="20"/>
          <w:lang w:bidi="de-DE"/>
        </w:rPr>
        <mc:AlternateContent>
          <mc:Choice Requires="wps">
            <w:drawing>
              <wp:anchor distT="45720" distB="45720" distL="114300" distR="114300" simplePos="0" relativeHeight="251765248" behindDoc="0" locked="0" layoutInCell="1" allowOverlap="1" wp14:anchorId="2B450313" wp14:editId="45D01825">
                <wp:simplePos x="0" y="0"/>
                <wp:positionH relativeFrom="column">
                  <wp:posOffset>3992880</wp:posOffset>
                </wp:positionH>
                <wp:positionV relativeFrom="paragraph">
                  <wp:posOffset>995680</wp:posOffset>
                </wp:positionV>
                <wp:extent cx="304800" cy="1404620"/>
                <wp:effectExtent l="0" t="0" r="0" b="0"/>
                <wp:wrapSquare wrapText="bothSides"/>
                <wp:docPr id="13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1D42CA26" w14:textId="77777777" w:rsidR="00E82AC3" w:rsidRPr="008026B9" w:rsidRDefault="00E82AC3" w:rsidP="00132A43">
                            <w:pPr>
                              <w:rPr>
                                <w:b/>
                                <w:color w:val="ED7D31" w:themeColor="accent2"/>
                                <w:sz w:val="40"/>
                              </w:rPr>
                            </w:pPr>
                            <w:r>
                              <w:rPr>
                                <w:b/>
                                <w:color w:val="ED7D31" w:themeColor="accent2"/>
                                <w:sz w:val="40"/>
                                <w:lang w:bidi="de-DE"/>
                              </w:rPr>
                              <w:t>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450313" id="_x0000_s1063" type="#_x0000_t202" style="position:absolute;left:0;text-align:left;margin-left:314.4pt;margin-top:78.4pt;width:24pt;height:110.6pt;z-index:251765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" filled="f" stroked="f">
                <v:textbox style="mso-fit-shape-to-text:t">
                  <w:txbxContent>
                    <w:p w14:paraId="1D42CA26" w14:textId="77777777" w:rsidR="00E82AC3" w:rsidRPr="008026B9" w:rsidRDefault="00E82AC3" w:rsidP="00132A43">
                      <w:pPr>
                        <w:rPr>
                          <w:b/>
                          <w:color w:val="ED7D31" w:themeColor="accent2"/>
                          <w:sz w:val="40"/>
                        </w:rPr>
                      </w:pPr>
                      <w:r>
                        <w:rPr>
                          <w:b/>
                          <w:color w:val="ED7D31" w:themeColor="accent2"/>
                          <w:sz w:val="40"/>
                          <w:lang w:bidi="de-DE"/>
                        </w:rPr>
                        <w:t>F</w:t>
                      </w:r>
                    </w:p>
                  </w:txbxContent>
                </v:textbox>
                <w10:wrap type="square"/>
              </v:shape>
            </w:pict>
          </mc:Fallback>
        </mc:AlternateContent>
      </w:r>
      <w:r w:rsidR="00066EC3" w:rsidRPr="00833D68">
        <w:rPr>
          <w:noProof/>
          <w:lang w:bidi="de-DE"/>
        </w:rPr>
        <w:drawing>
          <wp:anchor distT="0" distB="0" distL="114300" distR="114300" simplePos="0" relativeHeight="251640320" behindDoc="1" locked="0" layoutInCell="1" allowOverlap="1" wp14:anchorId="68F52624" wp14:editId="5D18D340">
            <wp:simplePos x="0" y="0"/>
            <wp:positionH relativeFrom="column">
              <wp:posOffset>3387725</wp:posOffset>
            </wp:positionH>
            <wp:positionV relativeFrom="paragraph">
              <wp:posOffset>2344420</wp:posOffset>
            </wp:positionV>
            <wp:extent cx="3030220" cy="1999615"/>
            <wp:effectExtent l="19050" t="19050" r="17780" b="19685"/>
            <wp:wrapTight wrapText="bothSides">
              <wp:wrapPolygon edited="0">
                <wp:start x="-136" y="-206"/>
                <wp:lineTo x="-136" y="21607"/>
                <wp:lineTo x="21591" y="21607"/>
                <wp:lineTo x="21591" y="-206"/>
                <wp:lineTo x="-136" y="-206"/>
              </wp:wrapPolygon>
            </wp:wrapTight>
            <wp:docPr id="119" name="Obrázek 119" descr="nasyp 9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nasyp 9 cop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30220" cy="1999615"/>
                    </a:xfrm>
                    <a:prstGeom prst="rect">
                      <a:avLst/>
                    </a:prstGeom>
                    <a:noFill/>
                    <a:ln w="9525">
                      <a:solidFill>
                        <a:schemeClr val="accent2">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00066EC3" w:rsidRPr="00833D68">
        <w:rPr>
          <w:noProof/>
          <w:lang w:bidi="de-DE"/>
        </w:rPr>
        <w:drawing>
          <wp:anchor distT="0" distB="0" distL="114300" distR="114300" simplePos="0" relativeHeight="251624960" behindDoc="1" locked="0" layoutInCell="1" allowOverlap="1" wp14:anchorId="66C6B6F2" wp14:editId="2E874B67">
            <wp:simplePos x="0" y="0"/>
            <wp:positionH relativeFrom="column">
              <wp:posOffset>195580</wp:posOffset>
            </wp:positionH>
            <wp:positionV relativeFrom="paragraph">
              <wp:posOffset>2344420</wp:posOffset>
            </wp:positionV>
            <wp:extent cx="3030220" cy="2000250"/>
            <wp:effectExtent l="19050" t="19050" r="17780" b="19050"/>
            <wp:wrapTight wrapText="bothSides">
              <wp:wrapPolygon edited="0">
                <wp:start x="-136" y="-206"/>
                <wp:lineTo x="-136" y="21600"/>
                <wp:lineTo x="21591" y="21600"/>
                <wp:lineTo x="21591" y="-206"/>
                <wp:lineTo x="-136" y="-206"/>
              </wp:wrapPolygon>
            </wp:wrapTight>
            <wp:docPr id="118" name="Obrázek 118" descr="nasy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nasyp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30220" cy="2000250"/>
                    </a:xfrm>
                    <a:prstGeom prst="rect">
                      <a:avLst/>
                    </a:prstGeom>
                    <a:noFill/>
                    <a:ln w="9525">
                      <a:solidFill>
                        <a:schemeClr val="accent2">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00066EC3" w:rsidRPr="00833D68">
        <w:rPr>
          <w:noProof/>
          <w:lang w:bidi="de-DE"/>
        </w:rPr>
        <w:drawing>
          <wp:anchor distT="0" distB="0" distL="114300" distR="114300" simplePos="0" relativeHeight="251621888" behindDoc="1" locked="0" layoutInCell="1" allowOverlap="1" wp14:anchorId="784D3A4A" wp14:editId="221E7B12">
            <wp:simplePos x="0" y="0"/>
            <wp:positionH relativeFrom="column">
              <wp:posOffset>3398520</wp:posOffset>
            </wp:positionH>
            <wp:positionV relativeFrom="paragraph">
              <wp:posOffset>173355</wp:posOffset>
            </wp:positionV>
            <wp:extent cx="3019425" cy="1992630"/>
            <wp:effectExtent l="19050" t="19050" r="28575" b="26670"/>
            <wp:wrapTight wrapText="bothSides">
              <wp:wrapPolygon edited="0">
                <wp:start x="-136" y="-207"/>
                <wp:lineTo x="-136" y="21683"/>
                <wp:lineTo x="21668" y="21683"/>
                <wp:lineTo x="21668" y="-207"/>
                <wp:lineTo x="-136" y="-207"/>
              </wp:wrapPolygon>
            </wp:wrapTight>
            <wp:docPr id="116" name="Obrázek 116" descr="nasy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nasyp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19425" cy="1992630"/>
                    </a:xfrm>
                    <a:prstGeom prst="rect">
                      <a:avLst/>
                    </a:prstGeom>
                    <a:noFill/>
                    <a:ln w="9525">
                      <a:solidFill>
                        <a:schemeClr val="accent2">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00066EC3" w:rsidRPr="00833D68">
        <w:rPr>
          <w:noProof/>
          <w:lang w:bidi="de-DE"/>
        </w:rPr>
        <w:drawing>
          <wp:anchor distT="0" distB="0" distL="114300" distR="114300" simplePos="0" relativeHeight="251622912" behindDoc="1" locked="0" layoutInCell="1" allowOverlap="1" wp14:anchorId="428CDB50" wp14:editId="06642ECB">
            <wp:simplePos x="0" y="0"/>
            <wp:positionH relativeFrom="column">
              <wp:posOffset>206375</wp:posOffset>
            </wp:positionH>
            <wp:positionV relativeFrom="paragraph">
              <wp:posOffset>173355</wp:posOffset>
            </wp:positionV>
            <wp:extent cx="3030220" cy="2000250"/>
            <wp:effectExtent l="19050" t="19050" r="17780" b="19050"/>
            <wp:wrapTight wrapText="bothSides">
              <wp:wrapPolygon edited="0">
                <wp:start x="-136" y="-206"/>
                <wp:lineTo x="-136" y="21600"/>
                <wp:lineTo x="21591" y="21600"/>
                <wp:lineTo x="21591" y="-206"/>
                <wp:lineTo x="-136" y="-206"/>
              </wp:wrapPolygon>
            </wp:wrapTight>
            <wp:docPr id="117" name="Obrázek 117" descr="nasy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nasyp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30220" cy="2000250"/>
                    </a:xfrm>
                    <a:prstGeom prst="rect">
                      <a:avLst/>
                    </a:prstGeom>
                    <a:noFill/>
                    <a:ln w="9525">
                      <a:solidFill>
                        <a:schemeClr val="accent2">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14:paraId="37F9028C" w14:textId="77777777" w:rsidR="00066EC3" w:rsidRPr="00833D68" w:rsidRDefault="00066EC3" w:rsidP="000F4ADC">
      <w:pPr>
        <w:ind w:left="360"/>
        <w:jc w:val="both"/>
      </w:pPr>
    </w:p>
    <w:p w14:paraId="66E37DEA" w14:textId="77777777" w:rsidR="00066EC3" w:rsidRPr="00833D68" w:rsidRDefault="00132A43" w:rsidP="000F4ADC">
      <w:pPr>
        <w:ind w:left="360"/>
        <w:jc w:val="both"/>
      </w:pPr>
      <w:r w:rsidRPr="00833D68">
        <w:rPr>
          <w:noProof/>
          <w:lang w:bidi="de-DE"/>
        </w:rPr>
        <mc:AlternateContent>
          <mc:Choice Requires="wps">
            <w:drawing>
              <wp:anchor distT="45720" distB="45720" distL="114300" distR="114300" simplePos="0" relativeHeight="251761152" behindDoc="1" locked="0" layoutInCell="1" allowOverlap="1" wp14:anchorId="43D61C65" wp14:editId="0CD0EC40">
                <wp:simplePos x="0" y="0"/>
                <wp:positionH relativeFrom="column">
                  <wp:posOffset>-1014095</wp:posOffset>
                </wp:positionH>
                <wp:positionV relativeFrom="paragraph">
                  <wp:posOffset>548005</wp:posOffset>
                </wp:positionV>
                <wp:extent cx="904875" cy="1404620"/>
                <wp:effectExtent l="0" t="0" r="0" b="6350"/>
                <wp:wrapNone/>
                <wp:docPr id="13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404620"/>
                        </a:xfrm>
                        <a:prstGeom prst="rect">
                          <a:avLst/>
                        </a:prstGeom>
                        <a:noFill/>
                        <a:ln w="9525">
                          <a:noFill/>
                          <a:miter lim="800000"/>
                          <a:headEnd/>
                          <a:tailEnd/>
                        </a:ln>
                      </wps:spPr>
                      <wps:txbx>
                        <w:txbxContent>
                          <w:p w14:paraId="2EBF2412" w14:textId="77777777" w:rsidR="00E82AC3" w:rsidRPr="003D017E" w:rsidRDefault="00E82AC3" w:rsidP="00132A43">
                            <w:pPr>
                              <w:rPr>
                                <w:color w:val="ED7D31" w:themeColor="accent2"/>
                                <w:sz w:val="32"/>
                              </w:rPr>
                            </w:pPr>
                            <w:r w:rsidRPr="003D017E">
                              <w:rPr>
                                <w:color w:val="ED7D31" w:themeColor="accent2"/>
                                <w:sz w:val="32"/>
                                <w:lang w:bidi="de-DE"/>
                              </w:rPr>
                              <w:t>45-55°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D61C65" id="_x0000_s1064" type="#_x0000_t202" style="position:absolute;left:0;text-align:left;margin-left:-79.85pt;margin-top:43.15pt;width:71.25pt;height:110.6pt;z-index:-2515553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" filled="f" stroked="f">
                <v:textbox style="mso-fit-shape-to-text:t">
                  <w:txbxContent>
                    <w:p w14:paraId="2EBF2412" w14:textId="77777777" w:rsidR="00E82AC3" w:rsidRPr="003D017E" w:rsidRDefault="00E82AC3" w:rsidP="00132A43">
                      <w:pPr>
                        <w:rPr>
                          <w:color w:val="ED7D31" w:themeColor="accent2"/>
                          <w:sz w:val="32"/>
                        </w:rPr>
                      </w:pPr>
                      <w:r w:rsidRPr="003D017E">
                        <w:rPr>
                          <w:color w:val="ED7D31" w:themeColor="accent2"/>
                          <w:sz w:val="32"/>
                          <w:lang w:bidi="de-DE"/>
                        </w:rPr>
                        <w:t>45-55°</w:t>
                      </w:r>
                    </w:p>
                  </w:txbxContent>
                </v:textbox>
              </v:shape>
            </w:pict>
          </mc:Fallback>
        </mc:AlternateContent>
      </w:r>
    </w:p>
    <w:p w14:paraId="406257AB" w14:textId="77777777" w:rsidR="00066EC3" w:rsidRPr="00833D68" w:rsidRDefault="00132A43" w:rsidP="000F4ADC">
      <w:pPr>
        <w:ind w:left="360"/>
        <w:jc w:val="both"/>
      </w:pPr>
      <w:r w:rsidRPr="00833D68">
        <w:rPr>
          <w:noProof/>
          <w:lang w:bidi="de-DE"/>
        </w:rPr>
        <mc:AlternateContent>
          <mc:Choice Requires="wps">
            <w:drawing>
              <wp:anchor distT="0" distB="0" distL="114300" distR="114300" simplePos="0" relativeHeight="251758080" behindDoc="0" locked="0" layoutInCell="1" allowOverlap="1" wp14:anchorId="55F75584" wp14:editId="6D545FB6">
                <wp:simplePos x="0" y="0"/>
                <wp:positionH relativeFrom="column">
                  <wp:posOffset>-1890395</wp:posOffset>
                </wp:positionH>
                <wp:positionV relativeFrom="paragraph">
                  <wp:posOffset>48895</wp:posOffset>
                </wp:positionV>
                <wp:extent cx="942975" cy="1757045"/>
                <wp:effectExtent l="0" t="0" r="28575" b="0"/>
                <wp:wrapNone/>
                <wp:docPr id="129" name="Oblouk 129"/>
                <wp:cNvGraphicFramePr/>
                <a:graphic xmlns:a="http://schemas.openxmlformats.org/drawingml/2006/main">
                  <a:graphicData uri="http://schemas.microsoft.com/office/word/2010/wordprocessingShape">
                    <wps:wsp>
                      <wps:cNvSpPr/>
                      <wps:spPr>
                        <a:xfrm>
                          <a:off x="0" y="0"/>
                          <a:ext cx="942975" cy="1757045"/>
                        </a:xfrm>
                        <a:prstGeom prst="arc">
                          <a:avLst>
                            <a:gd name="adj1" fmla="val 16734392"/>
                            <a:gd name="adj2" fmla="val 146133"/>
                          </a:avLst>
                        </a:pr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06253" id="Oblouk 129" o:spid="_x0000_s1026" style="position:absolute;margin-left:-148.85pt;margin-top:3.85pt;width:74.25pt;height:138.3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42975,1757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" path="m603644,35217nsc808575,146718,947725,500882,942853,898572l471488,878523,603644,35217xem603644,35217nfc808575,146718,947725,500882,942853,898572e" filled="f" strokecolor="#ed7d31 [3205]" strokeweight=".5pt">
                <v:stroke joinstyle="miter"/>
                <v:path arrowok="t" o:connecttype="custom" o:connectlocs="603644,35217;942853,898572" o:connectangles="0,0"/>
              </v:shape>
            </w:pict>
          </mc:Fallback>
        </mc:AlternateContent>
      </w:r>
    </w:p>
    <w:p w14:paraId="17CA16E9" w14:textId="77777777" w:rsidR="00066EC3" w:rsidRPr="00833D68" w:rsidRDefault="00066EC3" w:rsidP="000F4ADC">
      <w:pPr>
        <w:ind w:left="360"/>
        <w:jc w:val="both"/>
      </w:pPr>
    </w:p>
    <w:p w14:paraId="3EDDAFAD" w14:textId="77777777" w:rsidR="00066EC3" w:rsidRPr="00833D68" w:rsidRDefault="00066EC3" w:rsidP="000F4ADC">
      <w:pPr>
        <w:ind w:left="360"/>
        <w:jc w:val="both"/>
      </w:pPr>
    </w:p>
    <w:p w14:paraId="59A9612E" w14:textId="77777777" w:rsidR="00066EC3" w:rsidRPr="00833D68" w:rsidRDefault="00132A43" w:rsidP="000F4ADC">
      <w:pPr>
        <w:ind w:left="360"/>
        <w:jc w:val="both"/>
      </w:pPr>
      <w:r w:rsidRPr="00833D68">
        <w:rPr>
          <w:noProof/>
          <w:lang w:bidi="de-DE"/>
        </w:rPr>
        <mc:AlternateContent>
          <mc:Choice Requires="wps">
            <w:drawing>
              <wp:anchor distT="0" distB="0" distL="114300" distR="114300" simplePos="0" relativeHeight="251760128" behindDoc="0" locked="0" layoutInCell="1" allowOverlap="1" wp14:anchorId="53FDBEF9" wp14:editId="736F3854">
                <wp:simplePos x="0" y="0"/>
                <wp:positionH relativeFrom="column">
                  <wp:posOffset>-1347470</wp:posOffset>
                </wp:positionH>
                <wp:positionV relativeFrom="paragraph">
                  <wp:posOffset>106045</wp:posOffset>
                </wp:positionV>
                <wp:extent cx="695325" cy="0"/>
                <wp:effectExtent l="0" t="0" r="28575" b="19050"/>
                <wp:wrapNone/>
                <wp:docPr id="130" name="Přímá spojnice 130"/>
                <wp:cNvGraphicFramePr/>
                <a:graphic xmlns:a="http://schemas.openxmlformats.org/drawingml/2006/main">
                  <a:graphicData uri="http://schemas.microsoft.com/office/word/2010/wordprocessingShape">
                    <wps:wsp>
                      <wps:cNvCnPr/>
                      <wps:spPr>
                        <a:xfrm>
                          <a:off x="0" y="0"/>
                          <a:ext cx="69532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FEB9B02" id="Přímá spojnice 130" o:spid="_x0000_s1026" style="position:absolute;z-index:251760128;visibility:visible;mso-wrap-style:square;mso-wrap-distance-left:9pt;mso-wrap-distance-top:0;mso-wrap-distance-right:9pt;mso-wrap-distance-bottom:0;mso-position-horizontal:absolute;mso-position-horizontal-relative:text;mso-position-vertical:absolute;mso-position-vertical-relative:text" from="-106.1pt,8.35pt" to="-51.3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" strokecolor="#ed7d31 [3205]" strokeweight=".5pt">
                <v:stroke joinstyle="miter"/>
              </v:line>
            </w:pict>
          </mc:Fallback>
        </mc:AlternateContent>
      </w:r>
    </w:p>
    <w:p w14:paraId="5201F9AD" w14:textId="77777777" w:rsidR="00066EC3" w:rsidRPr="00833D68" w:rsidRDefault="00066EC3" w:rsidP="000F4ADC">
      <w:pPr>
        <w:ind w:left="360"/>
        <w:jc w:val="both"/>
      </w:pPr>
    </w:p>
    <w:p w14:paraId="30D44521" w14:textId="77777777" w:rsidR="00066EC3" w:rsidRPr="00833D68" w:rsidRDefault="00066EC3" w:rsidP="000F4ADC">
      <w:pPr>
        <w:ind w:left="360"/>
        <w:jc w:val="both"/>
      </w:pPr>
    </w:p>
    <w:p w14:paraId="5A6CD050" w14:textId="77777777" w:rsidR="000F4ADC" w:rsidRPr="00833D68" w:rsidRDefault="000F4ADC" w:rsidP="000F4ADC">
      <w:pPr>
        <w:ind w:left="360"/>
        <w:jc w:val="both"/>
        <w:rPr>
          <w:sz w:val="20"/>
        </w:rPr>
      </w:pPr>
      <w:r w:rsidRPr="00833D68">
        <w:rPr>
          <w:sz w:val="20"/>
          <w:lang w:bidi="de-DE"/>
        </w:rPr>
        <w:t xml:space="preserve">Der externe Pellettrichter besteht aus 4 Stück der Hauptbleche A, B, C, D, die schrittweise ineinander verbunden werden. Zuerst das Blech A und B verbinden, siehe Abbildung 1. </w:t>
      </w:r>
    </w:p>
    <w:p w14:paraId="1B80784A" w14:textId="77777777" w:rsidR="000F4ADC" w:rsidRPr="00833D68" w:rsidRDefault="000F4ADC" w:rsidP="000F4ADC">
      <w:pPr>
        <w:ind w:left="360"/>
        <w:jc w:val="both"/>
        <w:rPr>
          <w:sz w:val="20"/>
        </w:rPr>
      </w:pPr>
      <w:r w:rsidRPr="00833D68">
        <w:rPr>
          <w:sz w:val="20"/>
          <w:lang w:bidi="de-DE"/>
        </w:rPr>
        <w:t xml:space="preserve">Dann den quadratischen Rahmen des Schornsteins E an die Bleche A, B anschließen. Durch den Rahmen E dann den Schornstein E durchziehen und mit vier Schrauben und dem letzten quadratischen Rahmen mit der runden Öffnung befestigen, siehe Abbildung 2. </w:t>
      </w:r>
    </w:p>
    <w:p w14:paraId="2A935F96" w14:textId="77777777" w:rsidR="000F4ADC" w:rsidRPr="00833D68" w:rsidRDefault="000F4ADC" w:rsidP="000F4ADC">
      <w:pPr>
        <w:ind w:left="360"/>
        <w:jc w:val="both"/>
        <w:rPr>
          <w:sz w:val="20"/>
        </w:rPr>
      </w:pPr>
      <w:r w:rsidRPr="00833D68">
        <w:rPr>
          <w:sz w:val="20"/>
          <w:lang w:bidi="de-DE"/>
        </w:rPr>
        <w:t xml:space="preserve">Die seitlichen Bleche C und D verbinden. Durchlaufend oder erst nach der Montage der Hauptbleche A, B, C, D an die Kombination die Beine F anschließen. Diese mit vier Schrauben für jedes Bein befestigen. </w:t>
      </w:r>
    </w:p>
    <w:p w14:paraId="72C6D9E0" w14:textId="77777777" w:rsidR="000F4ADC" w:rsidRPr="00833D68" w:rsidRDefault="000F4ADC" w:rsidP="000F4ADC">
      <w:pPr>
        <w:ind w:left="360"/>
        <w:jc w:val="both"/>
        <w:rPr>
          <w:sz w:val="20"/>
        </w:rPr>
      </w:pPr>
      <w:r w:rsidRPr="00833D68">
        <w:rPr>
          <w:sz w:val="20"/>
          <w:lang w:bidi="de-DE"/>
        </w:rPr>
        <w:t xml:space="preserve">Sobald der Pellettrichter zusammengebaut ist, ihn auf die Beine stellen und an den Kessel schieben. Dann in den Schornstein des Pellettrichters den 2 oder 3 Meter langen externen Beschicker schieben, siehe Abbildung 7. Es ist möglich den Schornstein des externen Pellettrichters zu drehen. Diesen also so drehen, dass die Öffnung für den Beschicker zum Brenner gerichtet wird. Nach der Einschiebung des Beschickers in den Schornstein die Position des Pellettrichters und des Beschickers wieder so anpassen, dass sich der Auslass des Beschickers über dem Brenner befindet. </w:t>
      </w:r>
    </w:p>
    <w:p w14:paraId="51A16527" w14:textId="77777777" w:rsidR="000F4ADC" w:rsidRPr="00833D68" w:rsidRDefault="000F4ADC" w:rsidP="000F4ADC">
      <w:pPr>
        <w:ind w:left="360"/>
        <w:rPr>
          <w:sz w:val="20"/>
        </w:rPr>
      </w:pPr>
      <w:r w:rsidRPr="00833D68">
        <w:rPr>
          <w:sz w:val="20"/>
          <w:lang w:bidi="de-DE"/>
        </w:rPr>
        <w:t xml:space="preserve">Den Beschicker mit einer Kette und einem Haken an den Pellettrichter befestigen, sodass der Winkel des Beschickers zwischen 45-55° vom Boden liegt. Somit ist die vorausgesetzte Dosierung des Brennstoffs sichergestellt. </w:t>
      </w:r>
    </w:p>
    <w:p w14:paraId="37B26FE5" w14:textId="77777777" w:rsidR="000F4ADC" w:rsidRPr="00833D68" w:rsidRDefault="000F4ADC" w:rsidP="000F4ADC">
      <w:pPr>
        <w:ind w:left="360"/>
        <w:jc w:val="both"/>
        <w:rPr>
          <w:color w:val="ED7D31" w:themeColor="accent2"/>
          <w:sz w:val="20"/>
        </w:rPr>
      </w:pPr>
      <w:r w:rsidRPr="00833D68">
        <w:rPr>
          <w:color w:val="ED7D31" w:themeColor="accent2"/>
          <w:sz w:val="20"/>
          <w:lang w:bidi="de-DE"/>
        </w:rPr>
        <w:t xml:space="preserve">Wenn der Heizraum die Installation des Beschickers in dem gegebenen Winkel nicht ermöglicht, ist es unbedingt nötig, die Kalibrierung des Beschickers in den Installationseinstellungen durchzuführen. Nach der Kalibrierung des Beschickers das Verbrennen der Pellets kontrollieren und die Drehzahl des Lüfters im Menü „Koeffizienten“ in den Installationseinstellungen anpassen, damit die Flamme nicht raucht. </w:t>
      </w:r>
    </w:p>
    <w:p w14:paraId="537B7F27" w14:textId="77777777" w:rsidR="000F4ADC" w:rsidRPr="00833D68" w:rsidRDefault="000F4ADC" w:rsidP="000F4ADC">
      <w:pPr>
        <w:ind w:left="360"/>
        <w:jc w:val="both"/>
        <w:rPr>
          <w:sz w:val="20"/>
        </w:rPr>
      </w:pPr>
      <w:r w:rsidRPr="00833D68">
        <w:rPr>
          <w:sz w:val="20"/>
          <w:lang w:bidi="de-DE"/>
        </w:rPr>
        <w:t xml:space="preserve">Darauf achten, dass der Auslass des Beschickers so hoch wie möglich über dem Brenner liegt, damit der PVC-Schlauch nach dem Verbinden des Brenners mit dem PVC-Schlauch nicht durchhängt, da sonst die Pellets im Schlauch stecken bleiben können. </w:t>
      </w:r>
    </w:p>
    <w:p w14:paraId="2A8CB67A" w14:textId="77777777" w:rsidR="00191B9D" w:rsidRPr="00833D68" w:rsidRDefault="00191B9D">
      <w:pPr>
        <w:rPr>
          <w:rFonts w:asciiTheme="majorHAnsi" w:eastAsiaTheme="majorEastAsia" w:hAnsiTheme="majorHAnsi" w:cstheme="majorBidi"/>
          <w:b/>
          <w:sz w:val="26"/>
          <w:szCs w:val="26"/>
        </w:rPr>
      </w:pPr>
      <w:r w:rsidRPr="00833D68">
        <w:rPr>
          <w:lang w:bidi="de-DE"/>
        </w:rPr>
        <w:br w:type="page"/>
      </w:r>
    </w:p>
    <w:p w14:paraId="39A81958" w14:textId="62C60819" w:rsidR="000F4ADC" w:rsidRPr="00833D68" w:rsidRDefault="00DA4859" w:rsidP="003010BA">
      <w:pPr>
        <w:pStyle w:val="Nadpis2"/>
        <w:numPr>
          <w:ilvl w:val="2"/>
          <w:numId w:val="1"/>
        </w:numPr>
      </w:pPr>
      <w:bookmarkStart w:id="18" w:name="_Toc233717948"/>
      <w:r w:rsidRPr="00833D68">
        <w:rPr>
          <w:noProof/>
          <w:lang w:bidi="de-DE"/>
        </w:rPr>
        <w:lastRenderedPageBreak/>
        <mc:AlternateContent>
          <mc:Choice Requires="wps">
            <w:drawing>
              <wp:anchor distT="0" distB="0" distL="114300" distR="114300" simplePos="0" relativeHeight="251715072" behindDoc="0" locked="0" layoutInCell="1" allowOverlap="1" wp14:anchorId="4A2477F9" wp14:editId="58E905C8">
                <wp:simplePos x="0" y="0"/>
                <wp:positionH relativeFrom="column">
                  <wp:posOffset>4476750</wp:posOffset>
                </wp:positionH>
                <wp:positionV relativeFrom="paragraph">
                  <wp:posOffset>-106045</wp:posOffset>
                </wp:positionV>
                <wp:extent cx="2171700" cy="1276350"/>
                <wp:effectExtent l="0" t="0" r="0" b="0"/>
                <wp:wrapNone/>
                <wp:docPr id="26" name="Obdélník 26"/>
                <wp:cNvGraphicFramePr/>
                <a:graphic xmlns:a="http://schemas.openxmlformats.org/drawingml/2006/main">
                  <a:graphicData uri="http://schemas.microsoft.com/office/word/2010/wordprocessingShape">
                    <wps:wsp>
                      <wps:cNvSpPr/>
                      <wps:spPr>
                        <a:xfrm>
                          <a:off x="0" y="0"/>
                          <a:ext cx="2171700" cy="12763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7CD520E" w14:textId="575A6AC6" w:rsidR="00D35691" w:rsidRPr="00653BD4" w:rsidRDefault="00D35691" w:rsidP="00D35691">
                            <w:pPr>
                              <w:spacing w:after="0" w:line="240" w:lineRule="auto"/>
                              <w:rPr>
                                <w:b/>
                                <w:color w:val="ED7D31" w:themeColor="accent2"/>
                              </w:rPr>
                            </w:pPr>
                            <w:r w:rsidRPr="00653BD4">
                              <w:rPr>
                                <w:b/>
                                <w:color w:val="ED7D31" w:themeColor="accent2"/>
                                <w:lang w:bidi="de-DE"/>
                              </w:rPr>
                              <w:t xml:space="preserve">Die Tower-Ausführung des Pellettrichters immer mit aufgesetztem orangefarbenem Deckel betreiben, damit es nicht zu einem Rückbrand und einer Beschädigung des PVC-Schlauchs kommt.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477F9" id="Obdélník 26" o:spid="_x0000_s1065" style="position:absolute;left:0;text-align:left;margin-left:352.5pt;margin-top:-8.35pt;width:171pt;height:100.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" filled="f" stroked="f" strokeweight="1pt">
                <v:textbox>
                  <w:txbxContent>
                    <w:p w14:paraId="17CD520E" w14:textId="575A6AC6" w:rsidR="00D35691" w:rsidRPr="00653BD4" w:rsidRDefault="00D35691" w:rsidP="00D35691">
                      <w:pPr>
                        <w:spacing w:after="0" w:line="240" w:lineRule="auto"/>
                        <w:rPr>
                          <w:b/>
                          <w:color w:val="ED7D31" w:themeColor="accent2"/>
                        </w:rPr>
                      </w:pPr>
                      <w:r w:rsidRPr="00653BD4">
                        <w:rPr>
                          <w:b/>
                          <w:color w:val="ED7D31" w:themeColor="accent2"/>
                          <w:lang w:bidi="de-DE"/>
                        </w:rPr>
                        <w:t xml:space="preserve">Die Tower-Ausführung des Pellettrichters immer mit aufgesetztem orangefarbenem Deckel betreiben, damit es nicht zu einem Rückbrand und einer Beschädigung des PVC-Schlauchs kommt. </w:t>
                      </w:r>
                    </w:p>
                  </w:txbxContent>
                </v:textbox>
              </v:rect>
            </w:pict>
          </mc:Fallback>
        </mc:AlternateContent>
      </w:r>
      <w:r w:rsidRPr="00833D68">
        <w:rPr>
          <w:noProof/>
          <w:sz w:val="20"/>
          <w:lang w:bidi="de-DE"/>
        </w:rPr>
        <mc:AlternateContent>
          <mc:Choice Requires="wps">
            <w:drawing>
              <wp:anchor distT="0" distB="0" distL="114300" distR="114300" simplePos="0" relativeHeight="251709952" behindDoc="0" locked="0" layoutInCell="1" allowOverlap="1" wp14:anchorId="3E50862D" wp14:editId="72D286CE">
                <wp:simplePos x="0" y="0"/>
                <wp:positionH relativeFrom="column">
                  <wp:posOffset>4171950</wp:posOffset>
                </wp:positionH>
                <wp:positionV relativeFrom="paragraph">
                  <wp:posOffset>173990</wp:posOffset>
                </wp:positionV>
                <wp:extent cx="175260" cy="426720"/>
                <wp:effectExtent l="19050" t="0" r="34290" b="49530"/>
                <wp:wrapNone/>
                <wp:docPr id="7" name="Rovnoramenný trojúhelník 7"/>
                <wp:cNvGraphicFramePr/>
                <a:graphic xmlns:a="http://schemas.openxmlformats.org/drawingml/2006/main">
                  <a:graphicData uri="http://schemas.microsoft.com/office/word/2010/wordprocessingShape">
                    <wps:wsp>
                      <wps:cNvSpPr/>
                      <wps:spPr>
                        <a:xfrm flipV="1">
                          <a:off x="0" y="0"/>
                          <a:ext cx="175260" cy="42672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59B557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Rovnoramenný trojúhelník 7" o:spid="_x0000_s1026" type="#_x0000_t5" style="position:absolute;margin-left:328.5pt;margin-top:13.7pt;width:13.8pt;height:33.6pt;flip:y;z-index:251709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" fillcolor="#5b9bd5 [3204]" strokecolor="#1f4d78 [1604]" strokeweight="1pt"/>
            </w:pict>
          </mc:Fallback>
        </mc:AlternateContent>
      </w:r>
      <w:proofErr w:type="spellStart"/>
      <w:r w:rsidR="000F4ADC" w:rsidRPr="00833D68">
        <w:rPr>
          <w:lang w:bidi="de-DE"/>
        </w:rPr>
        <w:t>Pellettrichter</w:t>
      </w:r>
      <w:proofErr w:type="spellEnd"/>
      <w:r w:rsidR="000F4ADC" w:rsidRPr="00833D68">
        <w:rPr>
          <w:lang w:bidi="de-DE"/>
        </w:rPr>
        <w:t xml:space="preserve"> Tower</w:t>
      </w:r>
      <w:bookmarkEnd w:id="18"/>
    </w:p>
    <w:p w14:paraId="00E11DEA" w14:textId="49ED00CB" w:rsidR="000F4ADC" w:rsidRPr="00833D68" w:rsidRDefault="000F4ADC" w:rsidP="0043438D">
      <w:pPr>
        <w:jc w:val="both"/>
        <w:rPr>
          <w:sz w:val="16"/>
          <w:szCs w:val="16"/>
        </w:rPr>
      </w:pPr>
    </w:p>
    <w:p w14:paraId="57453E6C" w14:textId="2C24AC51" w:rsidR="000F4ADC" w:rsidRPr="00833D68" w:rsidRDefault="00D35691" w:rsidP="000F4ADC">
      <w:pPr>
        <w:ind w:left="360"/>
      </w:pPr>
      <w:r w:rsidRPr="00833D68">
        <w:rPr>
          <w:noProof/>
          <w:sz w:val="20"/>
          <w:lang w:bidi="de-DE"/>
        </w:rPr>
        <mc:AlternateContent>
          <mc:Choice Requires="wps">
            <w:drawing>
              <wp:anchor distT="0" distB="0" distL="114300" distR="114300" simplePos="0" relativeHeight="251710976" behindDoc="0" locked="0" layoutInCell="1" allowOverlap="1" wp14:anchorId="32E99C9F" wp14:editId="11B98532">
                <wp:simplePos x="0" y="0"/>
                <wp:positionH relativeFrom="column">
                  <wp:posOffset>4179570</wp:posOffset>
                </wp:positionH>
                <wp:positionV relativeFrom="paragraph">
                  <wp:posOffset>208280</wp:posOffset>
                </wp:positionV>
                <wp:extent cx="175260" cy="175260"/>
                <wp:effectExtent l="0" t="0" r="15240" b="15240"/>
                <wp:wrapNone/>
                <wp:docPr id="15" name="Ovál 15"/>
                <wp:cNvGraphicFramePr/>
                <a:graphic xmlns:a="http://schemas.openxmlformats.org/drawingml/2006/main">
                  <a:graphicData uri="http://schemas.microsoft.com/office/word/2010/wordprocessingShape">
                    <wps:wsp>
                      <wps:cNvSpPr/>
                      <wps:spPr>
                        <a:xfrm>
                          <a:off x="0" y="0"/>
                          <a:ext cx="175260" cy="17526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1315F0" id="Ovál 15" o:spid="_x0000_s1026" style="position:absolute;margin-left:329.1pt;margin-top:16.4pt;width:13.8pt;height:13.8pt;z-index:251710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" fillcolor="#5b9bd5 [3204]" strokecolor="#1f4d78 [1604]" strokeweight="1pt">
                <v:stroke joinstyle="miter"/>
              </v:oval>
            </w:pict>
          </mc:Fallback>
        </mc:AlternateContent>
      </w:r>
      <w:r w:rsidR="000F4ADC" w:rsidRPr="00833D68">
        <w:rPr>
          <w:noProof/>
          <w:lang w:bidi="de-DE"/>
        </w:rPr>
        <w:drawing>
          <wp:anchor distT="0" distB="0" distL="114300" distR="114300" simplePos="0" relativeHeight="251705856" behindDoc="1" locked="0" layoutInCell="1" allowOverlap="1" wp14:anchorId="7BFE97E2" wp14:editId="03F25CD8">
            <wp:simplePos x="0" y="0"/>
            <wp:positionH relativeFrom="column">
              <wp:posOffset>1247775</wp:posOffset>
            </wp:positionH>
            <wp:positionV relativeFrom="paragraph">
              <wp:posOffset>149225</wp:posOffset>
            </wp:positionV>
            <wp:extent cx="4378325" cy="4016375"/>
            <wp:effectExtent l="0" t="0" r="3175" b="3175"/>
            <wp:wrapTight wrapText="bothSides">
              <wp:wrapPolygon edited="0">
                <wp:start x="0" y="0"/>
                <wp:lineTo x="0" y="21515"/>
                <wp:lineTo x="21522" y="21515"/>
                <wp:lineTo x="21522" y="0"/>
                <wp:lineTo x="0" y="0"/>
              </wp:wrapPolygon>
            </wp:wrapTight>
            <wp:docPr id="32" name="Obrázek 32" descr="roz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zpa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78325" cy="4016375"/>
                    </a:xfrm>
                    <a:prstGeom prst="rect">
                      <a:avLst/>
                    </a:prstGeom>
                    <a:noFill/>
                  </pic:spPr>
                </pic:pic>
              </a:graphicData>
            </a:graphic>
            <wp14:sizeRelH relativeFrom="page">
              <wp14:pctWidth>0</wp14:pctWidth>
            </wp14:sizeRelH>
            <wp14:sizeRelV relativeFrom="page">
              <wp14:pctHeight>0</wp14:pctHeight>
            </wp14:sizeRelV>
          </wp:anchor>
        </w:drawing>
      </w:r>
    </w:p>
    <w:p w14:paraId="167899B8" w14:textId="259D9A31" w:rsidR="000F4ADC" w:rsidRPr="00833D68" w:rsidRDefault="000F4ADC" w:rsidP="000F4ADC"/>
    <w:p w14:paraId="2BADD6AD" w14:textId="43DAD065" w:rsidR="000F4ADC" w:rsidRPr="00833D68" w:rsidRDefault="00DA4859" w:rsidP="000F4ADC">
      <w:r w:rsidRPr="00833D68">
        <w:rPr>
          <w:noProof/>
          <w:lang w:bidi="de-DE"/>
        </w:rPr>
        <mc:AlternateContent>
          <mc:Choice Requires="wps">
            <w:drawing>
              <wp:anchor distT="0" distB="0" distL="114300" distR="114300" simplePos="0" relativeHeight="251676160" behindDoc="0" locked="0" layoutInCell="1" allowOverlap="1" wp14:anchorId="45E51778" wp14:editId="7B4BA250">
                <wp:simplePos x="0" y="0"/>
                <wp:positionH relativeFrom="column">
                  <wp:posOffset>5381625</wp:posOffset>
                </wp:positionH>
                <wp:positionV relativeFrom="paragraph">
                  <wp:posOffset>146050</wp:posOffset>
                </wp:positionV>
                <wp:extent cx="1200150" cy="676275"/>
                <wp:effectExtent l="0" t="0" r="0" b="0"/>
                <wp:wrapNone/>
                <wp:docPr id="409" name="Obdélník 409"/>
                <wp:cNvGraphicFramePr/>
                <a:graphic xmlns:a="http://schemas.openxmlformats.org/drawingml/2006/main">
                  <a:graphicData uri="http://schemas.microsoft.com/office/word/2010/wordprocessingShape">
                    <wps:wsp>
                      <wps:cNvSpPr/>
                      <wps:spPr>
                        <a:xfrm>
                          <a:off x="0" y="0"/>
                          <a:ext cx="1200150" cy="6762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84F5797" w14:textId="77777777" w:rsidR="00E82AC3" w:rsidRDefault="00E82AC3" w:rsidP="000F4ADC">
                            <w:pPr>
                              <w:spacing w:after="0" w:line="240" w:lineRule="auto"/>
                              <w:jc w:val="right"/>
                            </w:pPr>
                            <w:r>
                              <w:rPr>
                                <w:lang w:bidi="de-DE"/>
                              </w:rPr>
                              <w:t>Pellettrichterdeckel mit Dichtung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E51778" id="Obdélník 409" o:spid="_x0000_s1066" style="position:absolute;margin-left:423.75pt;margin-top:11.5pt;width:94.5pt;height:53.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" filled="f" stroked="f" strokeweight="1pt">
                <v:textbox>
                  <w:txbxContent>
                    <w:p w14:paraId="684F5797" w14:textId="77777777" w:rsidR="00E82AC3" w:rsidRDefault="00E82AC3" w:rsidP="000F4ADC">
                      <w:pPr>
                        <w:spacing w:after="0" w:line="240" w:lineRule="auto"/>
                        <w:jc w:val="right"/>
                      </w:pPr>
                      <w:r>
                        <w:rPr>
                          <w:lang w:bidi="de-DE"/>
                        </w:rPr>
                        <w:t>Pellettrichterdeckel mit Dichtung</w:t>
                      </w:r>
                    </w:p>
                  </w:txbxContent>
                </v:textbox>
              </v:rect>
            </w:pict>
          </mc:Fallback>
        </mc:AlternateContent>
      </w:r>
      <w:r w:rsidR="000F4ADC" w:rsidRPr="00833D68">
        <w:rPr>
          <w:noProof/>
          <w:lang w:bidi="de-DE"/>
        </w:rPr>
        <mc:AlternateContent>
          <mc:Choice Requires="wps">
            <w:drawing>
              <wp:anchor distT="0" distB="0" distL="114300" distR="114300" simplePos="0" relativeHeight="251649536" behindDoc="0" locked="0" layoutInCell="1" allowOverlap="1" wp14:anchorId="6B138441" wp14:editId="7AD84595">
                <wp:simplePos x="0" y="0"/>
                <wp:positionH relativeFrom="column">
                  <wp:posOffset>4539343</wp:posOffset>
                </wp:positionH>
                <wp:positionV relativeFrom="paragraph">
                  <wp:posOffset>93072</wp:posOffset>
                </wp:positionV>
                <wp:extent cx="911014" cy="671527"/>
                <wp:effectExtent l="38100" t="38100" r="22860" b="33655"/>
                <wp:wrapNone/>
                <wp:docPr id="408" name="Přímá spojnice se šipkou 408"/>
                <wp:cNvGraphicFramePr/>
                <a:graphic xmlns:a="http://schemas.openxmlformats.org/drawingml/2006/main">
                  <a:graphicData uri="http://schemas.microsoft.com/office/word/2010/wordprocessingShape">
                    <wps:wsp>
                      <wps:cNvCnPr/>
                      <wps:spPr>
                        <a:xfrm flipH="1" flipV="1">
                          <a:off x="0" y="0"/>
                          <a:ext cx="911014" cy="671527"/>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88B215D" id="_x0000_t32" coordsize="21600,21600" o:spt="32" o:oned="t" path="m,l21600,21600e" filled="f">
                <v:path arrowok="t" fillok="f" o:connecttype="none"/>
                <o:lock v:ext="edit" shapetype="t"/>
              </v:shapetype>
              <v:shape id="Přímá spojnice se šipkou 408" o:spid="_x0000_s1026" type="#_x0000_t32" style="position:absolute;margin-left:357.45pt;margin-top:7.35pt;width:71.75pt;height:52.9pt;flip:x 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" strokecolor="#ed7d31 [3205]" strokeweight=".5pt">
                <v:stroke endarrow="block" joinstyle="miter"/>
              </v:shape>
            </w:pict>
          </mc:Fallback>
        </mc:AlternateContent>
      </w:r>
    </w:p>
    <w:p w14:paraId="4711727B" w14:textId="2E2E5E0C" w:rsidR="000F4ADC" w:rsidRPr="00833D68" w:rsidRDefault="000F4ADC" w:rsidP="000F4ADC">
      <w:r w:rsidRPr="00833D68">
        <w:rPr>
          <w:noProof/>
          <w:lang w:bidi="de-DE"/>
        </w:rPr>
        <mc:AlternateContent>
          <mc:Choice Requires="wps">
            <w:drawing>
              <wp:anchor distT="0" distB="0" distL="114300" distR="114300" simplePos="0" relativeHeight="251658752" behindDoc="0" locked="0" layoutInCell="1" allowOverlap="1" wp14:anchorId="371069BE" wp14:editId="6244C15E">
                <wp:simplePos x="0" y="0"/>
                <wp:positionH relativeFrom="column">
                  <wp:posOffset>257175</wp:posOffset>
                </wp:positionH>
                <wp:positionV relativeFrom="paragraph">
                  <wp:posOffset>228600</wp:posOffset>
                </wp:positionV>
                <wp:extent cx="1469390" cy="495300"/>
                <wp:effectExtent l="0" t="0" r="0" b="0"/>
                <wp:wrapNone/>
                <wp:docPr id="384" name="Obdélník 384"/>
                <wp:cNvGraphicFramePr/>
                <a:graphic xmlns:a="http://schemas.openxmlformats.org/drawingml/2006/main">
                  <a:graphicData uri="http://schemas.microsoft.com/office/word/2010/wordprocessingShape">
                    <wps:wsp>
                      <wps:cNvSpPr/>
                      <wps:spPr>
                        <a:xfrm>
                          <a:off x="0" y="0"/>
                          <a:ext cx="1469390" cy="4953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128373F" w14:textId="77777777" w:rsidR="00E82AC3" w:rsidRDefault="00E82AC3" w:rsidP="000F4ADC">
                            <w:pPr>
                              <w:spacing w:after="0" w:line="240" w:lineRule="auto"/>
                              <w:jc w:val="right"/>
                            </w:pPr>
                            <w:r>
                              <w:rPr>
                                <w:lang w:bidi="de-DE"/>
                              </w:rPr>
                              <w:t>Motor des Beschickers mit Steckdose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1069BE" id="Obdélník 384" o:spid="_x0000_s1067" style="position:absolute;margin-left:20.25pt;margin-top:18pt;width:115.7pt;height:3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" filled="f" stroked="f" strokeweight="1pt">
                <v:textbox>
                  <w:txbxContent>
                    <w:p w14:paraId="2128373F" w14:textId="77777777" w:rsidR="00E82AC3" w:rsidRDefault="00E82AC3" w:rsidP="000F4ADC">
                      <w:pPr>
                        <w:spacing w:after="0" w:line="240" w:lineRule="auto"/>
                        <w:jc w:val="right"/>
                      </w:pPr>
                      <w:r>
                        <w:rPr>
                          <w:lang w:bidi="de-DE"/>
                        </w:rPr>
                        <w:t>Motor des Beschickers mit Steckdose</w:t>
                      </w:r>
                    </w:p>
                  </w:txbxContent>
                </v:textbox>
              </v:rect>
            </w:pict>
          </mc:Fallback>
        </mc:AlternateContent>
      </w:r>
    </w:p>
    <w:p w14:paraId="0361A50A" w14:textId="77777777" w:rsidR="000F4ADC" w:rsidRPr="00833D68" w:rsidRDefault="000F4ADC" w:rsidP="000F4ADC">
      <w:r w:rsidRPr="00833D68">
        <w:rPr>
          <w:noProof/>
          <w:lang w:bidi="de-DE"/>
        </w:rPr>
        <mc:AlternateContent>
          <mc:Choice Requires="wps">
            <w:drawing>
              <wp:anchor distT="0" distB="0" distL="114300" distR="114300" simplePos="0" relativeHeight="251678208" behindDoc="0" locked="0" layoutInCell="1" allowOverlap="1" wp14:anchorId="4CCF8A65" wp14:editId="2166BE6E">
                <wp:simplePos x="0" y="0"/>
                <wp:positionH relativeFrom="column">
                  <wp:posOffset>5454015</wp:posOffset>
                </wp:positionH>
                <wp:positionV relativeFrom="paragraph">
                  <wp:posOffset>194310</wp:posOffset>
                </wp:positionV>
                <wp:extent cx="708660" cy="7620"/>
                <wp:effectExtent l="0" t="0" r="34290" b="30480"/>
                <wp:wrapNone/>
                <wp:docPr id="410" name="Přímá spojnice 410"/>
                <wp:cNvGraphicFramePr/>
                <a:graphic xmlns:a="http://schemas.openxmlformats.org/drawingml/2006/main">
                  <a:graphicData uri="http://schemas.microsoft.com/office/word/2010/wordprocessingShape">
                    <wps:wsp>
                      <wps:cNvCnPr/>
                      <wps:spPr>
                        <a:xfrm>
                          <a:off x="0" y="0"/>
                          <a:ext cx="708660" cy="762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8C99D3" id="Přímá spojnice 410"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9.45pt,15.3pt" to="485.2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" strokecolor="#ed7d31 [3205]" strokeweight=".5pt">
                <v:stroke joinstyle="miter"/>
              </v:line>
            </w:pict>
          </mc:Fallback>
        </mc:AlternateContent>
      </w:r>
    </w:p>
    <w:p w14:paraId="540527A1" w14:textId="6DE98D0B" w:rsidR="000F4ADC" w:rsidRPr="00833D68" w:rsidRDefault="000F4ADC" w:rsidP="000F4ADC">
      <w:r w:rsidRPr="00833D68">
        <w:rPr>
          <w:noProof/>
          <w:lang w:bidi="de-DE"/>
        </w:rPr>
        <mc:AlternateContent>
          <mc:Choice Requires="wps">
            <w:drawing>
              <wp:anchor distT="0" distB="0" distL="114300" distR="114300" simplePos="0" relativeHeight="251659776" behindDoc="0" locked="0" layoutInCell="1" allowOverlap="1" wp14:anchorId="1852A70C" wp14:editId="02BB2A70">
                <wp:simplePos x="0" y="0"/>
                <wp:positionH relativeFrom="column">
                  <wp:posOffset>945515</wp:posOffset>
                </wp:positionH>
                <wp:positionV relativeFrom="paragraph">
                  <wp:posOffset>84455</wp:posOffset>
                </wp:positionV>
                <wp:extent cx="711200" cy="0"/>
                <wp:effectExtent l="0" t="0" r="31750" b="19050"/>
                <wp:wrapNone/>
                <wp:docPr id="389" name="Přímá spojnice 389"/>
                <wp:cNvGraphicFramePr/>
                <a:graphic xmlns:a="http://schemas.openxmlformats.org/drawingml/2006/main">
                  <a:graphicData uri="http://schemas.microsoft.com/office/word/2010/wordprocessingShape">
                    <wps:wsp>
                      <wps:cNvCnPr/>
                      <wps:spPr>
                        <a:xfrm>
                          <a:off x="0" y="0"/>
                          <a:ext cx="7112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822B1A7" id="Přímá spojnice 389"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74.45pt,6.65pt" to="130.4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" strokecolor="#ed7d31 [3205]" strokeweight=".5pt">
                <v:stroke joinstyle="miter"/>
              </v:line>
            </w:pict>
          </mc:Fallback>
        </mc:AlternateContent>
      </w:r>
      <w:r w:rsidRPr="00833D68">
        <w:rPr>
          <w:noProof/>
          <w:lang w:bidi="de-DE"/>
        </w:rPr>
        <mc:AlternateContent>
          <mc:Choice Requires="wps">
            <w:drawing>
              <wp:anchor distT="0" distB="0" distL="114300" distR="114300" simplePos="0" relativeHeight="251655680" behindDoc="0" locked="0" layoutInCell="1" allowOverlap="1" wp14:anchorId="50DF3E5B" wp14:editId="6574CFC6">
                <wp:simplePos x="0" y="0"/>
                <wp:positionH relativeFrom="column">
                  <wp:posOffset>1651000</wp:posOffset>
                </wp:positionH>
                <wp:positionV relativeFrom="paragraph">
                  <wp:posOffset>81281</wp:posOffset>
                </wp:positionV>
                <wp:extent cx="381000" cy="330200"/>
                <wp:effectExtent l="0" t="0" r="57150" b="50800"/>
                <wp:wrapNone/>
                <wp:docPr id="365" name="Přímá spojnice se šipkou 365"/>
                <wp:cNvGraphicFramePr/>
                <a:graphic xmlns:a="http://schemas.openxmlformats.org/drawingml/2006/main">
                  <a:graphicData uri="http://schemas.microsoft.com/office/word/2010/wordprocessingShape">
                    <wps:wsp>
                      <wps:cNvCnPr/>
                      <wps:spPr>
                        <a:xfrm>
                          <a:off x="0" y="0"/>
                          <a:ext cx="381000" cy="3302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87DF96" id="Přímá spojnice se šipkou 365" o:spid="_x0000_s1026" type="#_x0000_t32" style="position:absolute;margin-left:130pt;margin-top:6.4pt;width:30pt;height:2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" strokecolor="#ed7d31 [3205]" strokeweight=".5pt">
                <v:stroke endarrow="block" joinstyle="miter"/>
              </v:shape>
            </w:pict>
          </mc:Fallback>
        </mc:AlternateContent>
      </w:r>
    </w:p>
    <w:p w14:paraId="64CE31C3" w14:textId="6617B582" w:rsidR="000F4ADC" w:rsidRPr="00833D68" w:rsidRDefault="00DA4859" w:rsidP="000F4ADC">
      <w:r w:rsidRPr="00833D68">
        <w:rPr>
          <w:noProof/>
          <w:lang w:bidi="de-DE"/>
        </w:rPr>
        <mc:AlternateContent>
          <mc:Choice Requires="wps">
            <w:drawing>
              <wp:anchor distT="0" distB="0" distL="114300" distR="114300" simplePos="0" relativeHeight="251684352" behindDoc="0" locked="0" layoutInCell="1" allowOverlap="1" wp14:anchorId="4F3B23A1" wp14:editId="34C3BAD1">
                <wp:simplePos x="0" y="0"/>
                <wp:positionH relativeFrom="column">
                  <wp:posOffset>4658995</wp:posOffset>
                </wp:positionH>
                <wp:positionV relativeFrom="paragraph">
                  <wp:posOffset>122555</wp:posOffset>
                </wp:positionV>
                <wp:extent cx="1469390" cy="495300"/>
                <wp:effectExtent l="0" t="0" r="0" b="0"/>
                <wp:wrapNone/>
                <wp:docPr id="412" name="Obdélník 412"/>
                <wp:cNvGraphicFramePr/>
                <a:graphic xmlns:a="http://schemas.openxmlformats.org/drawingml/2006/main">
                  <a:graphicData uri="http://schemas.microsoft.com/office/word/2010/wordprocessingShape">
                    <wps:wsp>
                      <wps:cNvSpPr/>
                      <wps:spPr>
                        <a:xfrm>
                          <a:off x="0" y="0"/>
                          <a:ext cx="1469390" cy="4953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78FC7CB" w14:textId="77777777" w:rsidR="00E82AC3" w:rsidRDefault="00E82AC3" w:rsidP="000F4ADC">
                            <w:pPr>
                              <w:spacing w:after="0" w:line="240" w:lineRule="auto"/>
                              <w:jc w:val="right"/>
                            </w:pPr>
                            <w:r>
                              <w:rPr>
                                <w:lang w:bidi="de-DE"/>
                              </w:rPr>
                              <w:t>Auslauf des Beschickers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3B23A1" id="Obdélník 412" o:spid="_x0000_s1068" style="position:absolute;margin-left:366.85pt;margin-top:9.65pt;width:115.7pt;height:39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" filled="f" stroked="f" strokeweight="1pt">
                <v:textbox>
                  <w:txbxContent>
                    <w:p w14:paraId="278FC7CB" w14:textId="77777777" w:rsidR="00E82AC3" w:rsidRDefault="00E82AC3" w:rsidP="000F4ADC">
                      <w:pPr>
                        <w:spacing w:after="0" w:line="240" w:lineRule="auto"/>
                        <w:jc w:val="right"/>
                      </w:pPr>
                      <w:r>
                        <w:rPr>
                          <w:lang w:bidi="de-DE"/>
                        </w:rPr>
                        <w:t>Auslauf des Beschickers</w:t>
                      </w:r>
                    </w:p>
                  </w:txbxContent>
                </v:textbox>
              </v:rect>
            </w:pict>
          </mc:Fallback>
        </mc:AlternateContent>
      </w:r>
      <w:r w:rsidR="00E66C31" w:rsidRPr="00833D68">
        <w:rPr>
          <w:noProof/>
          <w:lang w:bidi="de-DE"/>
        </w:rPr>
        <mc:AlternateContent>
          <mc:Choice Requires="wps">
            <w:drawing>
              <wp:anchor distT="0" distB="0" distL="114300" distR="114300" simplePos="0" relativeHeight="251668992" behindDoc="0" locked="0" layoutInCell="1" allowOverlap="1" wp14:anchorId="7768DF03" wp14:editId="367479E5">
                <wp:simplePos x="0" y="0"/>
                <wp:positionH relativeFrom="column">
                  <wp:posOffset>262255</wp:posOffset>
                </wp:positionH>
                <wp:positionV relativeFrom="paragraph">
                  <wp:posOffset>195580</wp:posOffset>
                </wp:positionV>
                <wp:extent cx="1469390" cy="495300"/>
                <wp:effectExtent l="0" t="0" r="0" b="0"/>
                <wp:wrapNone/>
                <wp:docPr id="393" name="Obdélník 393"/>
                <wp:cNvGraphicFramePr/>
                <a:graphic xmlns:a="http://schemas.openxmlformats.org/drawingml/2006/main">
                  <a:graphicData uri="http://schemas.microsoft.com/office/word/2010/wordprocessingShape">
                    <wps:wsp>
                      <wps:cNvSpPr/>
                      <wps:spPr>
                        <a:xfrm>
                          <a:off x="0" y="0"/>
                          <a:ext cx="1469390" cy="4953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19FD6F0" w14:textId="77777777" w:rsidR="00E82AC3" w:rsidRDefault="00E82AC3" w:rsidP="000F4ADC">
                            <w:pPr>
                              <w:spacing w:after="0" w:line="240" w:lineRule="auto"/>
                              <w:jc w:val="right"/>
                            </w:pPr>
                            <w:r>
                              <w:rPr>
                                <w:lang w:bidi="de-DE"/>
                              </w:rPr>
                              <w:t>Displayhalter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8DF03" id="Obdélník 393" o:spid="_x0000_s1069" style="position:absolute;margin-left:20.65pt;margin-top:15.4pt;width:115.7pt;height:3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" filled="f" stroked="f" strokeweight="1pt">
                <v:textbox>
                  <w:txbxContent>
                    <w:p w14:paraId="019FD6F0" w14:textId="77777777" w:rsidR="00E82AC3" w:rsidRDefault="00E82AC3" w:rsidP="000F4ADC">
                      <w:pPr>
                        <w:spacing w:after="0" w:line="240" w:lineRule="auto"/>
                        <w:jc w:val="right"/>
                      </w:pPr>
                      <w:r>
                        <w:rPr>
                          <w:lang w:bidi="de-DE"/>
                        </w:rPr>
                        <w:t>Displayhalter</w:t>
                      </w:r>
                    </w:p>
                  </w:txbxContent>
                </v:textbox>
              </v:rect>
            </w:pict>
          </mc:Fallback>
        </mc:AlternateContent>
      </w:r>
      <w:r w:rsidR="00E66C31" w:rsidRPr="00833D68">
        <w:rPr>
          <w:noProof/>
          <w:lang w:bidi="de-DE"/>
        </w:rPr>
        <mc:AlternateContent>
          <mc:Choice Requires="wps">
            <w:drawing>
              <wp:anchor distT="0" distB="0" distL="114300" distR="114300" simplePos="0" relativeHeight="251663872" behindDoc="0" locked="0" layoutInCell="1" allowOverlap="1" wp14:anchorId="7C82B2F0" wp14:editId="7CFC7D9D">
                <wp:simplePos x="0" y="0"/>
                <wp:positionH relativeFrom="column">
                  <wp:posOffset>1654629</wp:posOffset>
                </wp:positionH>
                <wp:positionV relativeFrom="paragraph">
                  <wp:posOffset>128360</wp:posOffset>
                </wp:positionV>
                <wp:extent cx="2053772" cy="442867"/>
                <wp:effectExtent l="0" t="57150" r="3810" b="33655"/>
                <wp:wrapNone/>
                <wp:docPr id="390" name="Přímá spojnice se šipkou 390"/>
                <wp:cNvGraphicFramePr/>
                <a:graphic xmlns:a="http://schemas.openxmlformats.org/drawingml/2006/main">
                  <a:graphicData uri="http://schemas.microsoft.com/office/word/2010/wordprocessingShape">
                    <wps:wsp>
                      <wps:cNvCnPr/>
                      <wps:spPr>
                        <a:xfrm flipV="1">
                          <a:off x="0" y="0"/>
                          <a:ext cx="2053772" cy="442867"/>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ECDFD0" id="Přímá spojnice se šipkou 390" o:spid="_x0000_s1026" type="#_x0000_t32" style="position:absolute;margin-left:130.3pt;margin-top:10.1pt;width:161.7pt;height:34.85pt;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" strokecolor="#ed7d31 [3205]" strokeweight=".5pt">
                <v:stroke endarrow="block" joinstyle="miter"/>
              </v:shape>
            </w:pict>
          </mc:Fallback>
        </mc:AlternateContent>
      </w:r>
    </w:p>
    <w:p w14:paraId="555803B8" w14:textId="3CEDB4F7" w:rsidR="000F4ADC" w:rsidRPr="00833D68" w:rsidRDefault="00DA4859" w:rsidP="000F4ADC">
      <w:r w:rsidRPr="00833D68">
        <w:rPr>
          <w:noProof/>
          <w:lang w:bidi="de-DE"/>
        </w:rPr>
        <mc:AlternateContent>
          <mc:Choice Requires="wps">
            <w:drawing>
              <wp:anchor distT="0" distB="0" distL="114300" distR="114300" simplePos="0" relativeHeight="251699712" behindDoc="0" locked="0" layoutInCell="1" allowOverlap="1" wp14:anchorId="2144DD63" wp14:editId="2BA5D226">
                <wp:simplePos x="0" y="0"/>
                <wp:positionH relativeFrom="column">
                  <wp:posOffset>0</wp:posOffset>
                </wp:positionH>
                <wp:positionV relativeFrom="paragraph">
                  <wp:posOffset>175260</wp:posOffset>
                </wp:positionV>
                <wp:extent cx="1802765" cy="838200"/>
                <wp:effectExtent l="0" t="0" r="0" b="0"/>
                <wp:wrapNone/>
                <wp:docPr id="35" name="Obdélník 35"/>
                <wp:cNvGraphicFramePr/>
                <a:graphic xmlns:a="http://schemas.openxmlformats.org/drawingml/2006/main">
                  <a:graphicData uri="http://schemas.microsoft.com/office/word/2010/wordprocessingShape">
                    <wps:wsp>
                      <wps:cNvSpPr/>
                      <wps:spPr>
                        <a:xfrm>
                          <a:off x="0" y="0"/>
                          <a:ext cx="1802765" cy="8382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2B9F542" w14:textId="77777777" w:rsidR="00E82AC3" w:rsidRDefault="00E82AC3" w:rsidP="00E66C31">
                            <w:pPr>
                              <w:spacing w:after="0" w:line="240" w:lineRule="auto"/>
                              <w:jc w:val="right"/>
                            </w:pPr>
                            <w:r>
                              <w:rPr>
                                <w:lang w:bidi="de-DE"/>
                              </w:rPr>
                              <w:t>Die hintere orangefarbene Abdeckung wird abgenommen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44DD63" id="Obdélník 35" o:spid="_x0000_s1070" style="position:absolute;margin-left:0;margin-top:13.8pt;width:141.95pt;height:66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" filled="f" stroked="f" strokeweight="1pt">
                <v:textbox>
                  <w:txbxContent>
                    <w:p w14:paraId="12B9F542" w14:textId="77777777" w:rsidR="00E82AC3" w:rsidRDefault="00E82AC3" w:rsidP="00E66C31">
                      <w:pPr>
                        <w:spacing w:after="0" w:line="240" w:lineRule="auto"/>
                        <w:jc w:val="right"/>
                      </w:pPr>
                      <w:r>
                        <w:rPr>
                          <w:lang w:bidi="de-DE"/>
                        </w:rPr>
                        <w:t>Die hintere orangefarbene Abdeckung wird abgenommen</w:t>
                      </w:r>
                    </w:p>
                  </w:txbxContent>
                </v:textbox>
              </v:rect>
            </w:pict>
          </mc:Fallback>
        </mc:AlternateContent>
      </w:r>
      <w:r w:rsidR="00E66C31" w:rsidRPr="00833D68">
        <w:rPr>
          <w:noProof/>
          <w:lang w:bidi="de-DE"/>
        </w:rPr>
        <mc:AlternateContent>
          <mc:Choice Requires="wps">
            <w:drawing>
              <wp:anchor distT="0" distB="0" distL="114300" distR="114300" simplePos="0" relativeHeight="251672064" behindDoc="0" locked="0" layoutInCell="1" allowOverlap="1" wp14:anchorId="6F235E1C" wp14:editId="7DBD0E38">
                <wp:simplePos x="0" y="0"/>
                <wp:positionH relativeFrom="column">
                  <wp:posOffset>944245</wp:posOffset>
                </wp:positionH>
                <wp:positionV relativeFrom="paragraph">
                  <wp:posOffset>276134</wp:posOffset>
                </wp:positionV>
                <wp:extent cx="711200" cy="0"/>
                <wp:effectExtent l="0" t="0" r="31750" b="19050"/>
                <wp:wrapNone/>
                <wp:docPr id="398" name="Přímá spojnice 398"/>
                <wp:cNvGraphicFramePr/>
                <a:graphic xmlns:a="http://schemas.openxmlformats.org/drawingml/2006/main">
                  <a:graphicData uri="http://schemas.microsoft.com/office/word/2010/wordprocessingShape">
                    <wps:wsp>
                      <wps:cNvCnPr/>
                      <wps:spPr>
                        <a:xfrm>
                          <a:off x="0" y="0"/>
                          <a:ext cx="7112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0ED1FA5" id="Přímá spojnice 398" o:spid="_x0000_s1026" style="position:absolute;z-index:251672064;visibility:visible;mso-wrap-style:square;mso-wrap-distance-left:9pt;mso-wrap-distance-top:0;mso-wrap-distance-right:9pt;mso-wrap-distance-bottom:0;mso-position-horizontal:absolute;mso-position-horizontal-relative:text;mso-position-vertical:absolute;mso-position-vertical-relative:text" from="74.35pt,21.75pt" to="130.3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" strokecolor="#ed7d31 [3205]" strokeweight=".5pt">
                <v:stroke joinstyle="miter"/>
              </v:line>
            </w:pict>
          </mc:Fallback>
        </mc:AlternateContent>
      </w:r>
      <w:r w:rsidR="000F4ADC" w:rsidRPr="00833D68">
        <w:rPr>
          <w:noProof/>
          <w:lang w:bidi="de-DE"/>
        </w:rPr>
        <mc:AlternateContent>
          <mc:Choice Requires="wps">
            <w:drawing>
              <wp:anchor distT="0" distB="0" distL="114300" distR="114300" simplePos="0" relativeHeight="251686400" behindDoc="0" locked="0" layoutInCell="1" allowOverlap="1" wp14:anchorId="7B7EB43F" wp14:editId="7A4C2786">
                <wp:simplePos x="0" y="0"/>
                <wp:positionH relativeFrom="column">
                  <wp:posOffset>4980305</wp:posOffset>
                </wp:positionH>
                <wp:positionV relativeFrom="paragraph">
                  <wp:posOffset>276860</wp:posOffset>
                </wp:positionV>
                <wp:extent cx="711200" cy="0"/>
                <wp:effectExtent l="0" t="0" r="31750" b="19050"/>
                <wp:wrapNone/>
                <wp:docPr id="413" name="Přímá spojnice 413"/>
                <wp:cNvGraphicFramePr/>
                <a:graphic xmlns:a="http://schemas.openxmlformats.org/drawingml/2006/main">
                  <a:graphicData uri="http://schemas.microsoft.com/office/word/2010/wordprocessingShape">
                    <wps:wsp>
                      <wps:cNvCnPr/>
                      <wps:spPr>
                        <a:xfrm>
                          <a:off x="0" y="0"/>
                          <a:ext cx="7112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5B6F15D" id="Přímá spojnice 413" o:spid="_x0000_s1026" style="position:absolute;z-index:251686400;visibility:visible;mso-wrap-style:square;mso-wrap-distance-left:9pt;mso-wrap-distance-top:0;mso-wrap-distance-right:9pt;mso-wrap-distance-bottom:0;mso-position-horizontal:absolute;mso-position-horizontal-relative:text;mso-position-vertical:absolute;mso-position-vertical-relative:text" from="392.15pt,21.8pt" to="448.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" strokecolor="#ed7d31 [3205]" strokeweight=".5pt">
                <v:stroke joinstyle="miter"/>
              </v:line>
            </w:pict>
          </mc:Fallback>
        </mc:AlternateContent>
      </w:r>
      <w:r w:rsidR="000F4ADC" w:rsidRPr="00833D68">
        <w:rPr>
          <w:noProof/>
          <w:lang w:bidi="de-DE"/>
        </w:rPr>
        <mc:AlternateContent>
          <mc:Choice Requires="wps">
            <w:drawing>
              <wp:anchor distT="0" distB="0" distL="114300" distR="114300" simplePos="0" relativeHeight="251681280" behindDoc="0" locked="0" layoutInCell="1" allowOverlap="1" wp14:anchorId="142BC761" wp14:editId="22579C32">
                <wp:simplePos x="0" y="0"/>
                <wp:positionH relativeFrom="column">
                  <wp:posOffset>4140200</wp:posOffset>
                </wp:positionH>
                <wp:positionV relativeFrom="paragraph">
                  <wp:posOffset>18415</wp:posOffset>
                </wp:positionV>
                <wp:extent cx="840740" cy="258233"/>
                <wp:effectExtent l="38100" t="38100" r="16510" b="27940"/>
                <wp:wrapNone/>
                <wp:docPr id="411" name="Přímá spojnice se šipkou 411"/>
                <wp:cNvGraphicFramePr/>
                <a:graphic xmlns:a="http://schemas.openxmlformats.org/drawingml/2006/main">
                  <a:graphicData uri="http://schemas.microsoft.com/office/word/2010/wordprocessingShape">
                    <wps:wsp>
                      <wps:cNvCnPr/>
                      <wps:spPr>
                        <a:xfrm flipH="1" flipV="1">
                          <a:off x="0" y="0"/>
                          <a:ext cx="840740" cy="258233"/>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EB5E97" id="Přímá spojnice se šipkou 411" o:spid="_x0000_s1026" type="#_x0000_t32" style="position:absolute;margin-left:326pt;margin-top:1.45pt;width:66.2pt;height:20.35pt;flip:x y;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" strokecolor="#ed7d31 [3205]" strokeweight=".5pt">
                <v:stroke endarrow="block" joinstyle="miter"/>
              </v:shape>
            </w:pict>
          </mc:Fallback>
        </mc:AlternateContent>
      </w:r>
    </w:p>
    <w:p w14:paraId="2C9389AE" w14:textId="2D51F9ED" w:rsidR="000F4ADC" w:rsidRPr="00833D68" w:rsidRDefault="00E66C31" w:rsidP="000F4ADC">
      <w:r w:rsidRPr="00833D68">
        <w:rPr>
          <w:noProof/>
          <w:lang w:bidi="de-DE"/>
        </w:rPr>
        <mc:AlternateContent>
          <mc:Choice Requires="wps">
            <w:drawing>
              <wp:anchor distT="0" distB="0" distL="114300" distR="114300" simplePos="0" relativeHeight="251690496" behindDoc="0" locked="0" layoutInCell="1" allowOverlap="1" wp14:anchorId="64EB3C7F" wp14:editId="5D5496DB">
                <wp:simplePos x="0" y="0"/>
                <wp:positionH relativeFrom="column">
                  <wp:posOffset>1730829</wp:posOffset>
                </wp:positionH>
                <wp:positionV relativeFrom="paragraph">
                  <wp:posOffset>118110</wp:posOffset>
                </wp:positionV>
                <wp:extent cx="838200" cy="451757"/>
                <wp:effectExtent l="0" t="38100" r="57150" b="24765"/>
                <wp:wrapNone/>
                <wp:docPr id="33" name="Přímá spojnice se šipkou 33"/>
                <wp:cNvGraphicFramePr/>
                <a:graphic xmlns:a="http://schemas.openxmlformats.org/drawingml/2006/main">
                  <a:graphicData uri="http://schemas.microsoft.com/office/word/2010/wordprocessingShape">
                    <wps:wsp>
                      <wps:cNvCnPr/>
                      <wps:spPr>
                        <a:xfrm flipV="1">
                          <a:off x="0" y="0"/>
                          <a:ext cx="838200" cy="451757"/>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8351D2" id="Přímá spojnice se šipkou 33" o:spid="_x0000_s1026" type="#_x0000_t32" style="position:absolute;margin-left:136.3pt;margin-top:9.3pt;width:66pt;height:35.55pt;flip: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" strokecolor="#ed7d31 [3205]" strokeweight=".5pt">
                <v:stroke endarrow="block" joinstyle="miter"/>
              </v:shape>
            </w:pict>
          </mc:Fallback>
        </mc:AlternateContent>
      </w:r>
    </w:p>
    <w:p w14:paraId="331597E7" w14:textId="2744B309" w:rsidR="000F4ADC" w:rsidRPr="00833D68" w:rsidRDefault="00E66C31" w:rsidP="000F4ADC">
      <w:r w:rsidRPr="00833D68">
        <w:rPr>
          <w:noProof/>
          <w:lang w:bidi="de-DE"/>
        </w:rPr>
        <mc:AlternateContent>
          <mc:Choice Requires="wps">
            <w:drawing>
              <wp:anchor distT="0" distB="0" distL="114300" distR="114300" simplePos="0" relativeHeight="251696640" behindDoc="0" locked="0" layoutInCell="1" allowOverlap="1" wp14:anchorId="5E28161C" wp14:editId="48C53259">
                <wp:simplePos x="0" y="0"/>
                <wp:positionH relativeFrom="column">
                  <wp:posOffset>1024890</wp:posOffset>
                </wp:positionH>
                <wp:positionV relativeFrom="paragraph">
                  <wp:posOffset>285750</wp:posOffset>
                </wp:positionV>
                <wp:extent cx="711200" cy="0"/>
                <wp:effectExtent l="0" t="0" r="31750" b="19050"/>
                <wp:wrapNone/>
                <wp:docPr id="34" name="Přímá spojnice 34"/>
                <wp:cNvGraphicFramePr/>
                <a:graphic xmlns:a="http://schemas.openxmlformats.org/drawingml/2006/main">
                  <a:graphicData uri="http://schemas.microsoft.com/office/word/2010/wordprocessingShape">
                    <wps:wsp>
                      <wps:cNvCnPr/>
                      <wps:spPr>
                        <a:xfrm>
                          <a:off x="0" y="0"/>
                          <a:ext cx="7112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FEF3909" id="Přímá spojnice 34" o:spid="_x0000_s1026" style="position:absolute;z-index:251696640;visibility:visible;mso-wrap-style:square;mso-wrap-distance-left:9pt;mso-wrap-distance-top:0;mso-wrap-distance-right:9pt;mso-wrap-distance-bottom:0;mso-position-horizontal:absolute;mso-position-horizontal-relative:text;mso-position-vertical:absolute;mso-position-vertical-relative:text" from="80.7pt,22.5pt" to="136.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" strokecolor="#ed7d31 [3205]" strokeweight=".5pt">
                <v:stroke joinstyle="miter"/>
              </v:line>
            </w:pict>
          </mc:Fallback>
        </mc:AlternateContent>
      </w:r>
    </w:p>
    <w:p w14:paraId="5E713B87" w14:textId="4D0D2410" w:rsidR="000F4ADC" w:rsidRPr="00833D68" w:rsidRDefault="000F4ADC" w:rsidP="000F4ADC">
      <w:r w:rsidRPr="00833D68">
        <w:rPr>
          <w:noProof/>
          <w:lang w:bidi="de-DE"/>
        </w:rPr>
        <mc:AlternateContent>
          <mc:Choice Requires="wps">
            <w:drawing>
              <wp:anchor distT="0" distB="0" distL="114300" distR="114300" simplePos="0" relativeHeight="251653632" behindDoc="0" locked="0" layoutInCell="1" allowOverlap="1" wp14:anchorId="6AD18353" wp14:editId="2C7F7337">
                <wp:simplePos x="0" y="0"/>
                <wp:positionH relativeFrom="column">
                  <wp:posOffset>4937760</wp:posOffset>
                </wp:positionH>
                <wp:positionV relativeFrom="paragraph">
                  <wp:posOffset>269875</wp:posOffset>
                </wp:positionV>
                <wp:extent cx="1469390" cy="495300"/>
                <wp:effectExtent l="0" t="0" r="0" b="0"/>
                <wp:wrapNone/>
                <wp:docPr id="415" name="Obdélník 415"/>
                <wp:cNvGraphicFramePr/>
                <a:graphic xmlns:a="http://schemas.openxmlformats.org/drawingml/2006/main">
                  <a:graphicData uri="http://schemas.microsoft.com/office/word/2010/wordprocessingShape">
                    <wps:wsp>
                      <wps:cNvSpPr/>
                      <wps:spPr>
                        <a:xfrm>
                          <a:off x="0" y="0"/>
                          <a:ext cx="1469390" cy="4953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4A27732" w14:textId="77777777" w:rsidR="00E82AC3" w:rsidRDefault="00E82AC3" w:rsidP="000F4ADC">
                            <w:pPr>
                              <w:spacing w:after="0" w:line="240" w:lineRule="auto"/>
                              <w:jc w:val="right"/>
                            </w:pPr>
                            <w:r>
                              <w:rPr>
                                <w:lang w:bidi="de-DE"/>
                              </w:rPr>
                              <w:t>Gerades Brennerrohr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D18353" id="Obdélník 415" o:spid="_x0000_s1071" style="position:absolute;margin-left:388.8pt;margin-top:21.25pt;width:115.7pt;height:3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" filled="f" stroked="f" strokeweight="1pt">
                <v:textbox>
                  <w:txbxContent>
                    <w:p w14:paraId="14A27732" w14:textId="77777777" w:rsidR="00E82AC3" w:rsidRDefault="00E82AC3" w:rsidP="000F4ADC">
                      <w:pPr>
                        <w:spacing w:after="0" w:line="240" w:lineRule="auto"/>
                        <w:jc w:val="right"/>
                      </w:pPr>
                      <w:r>
                        <w:rPr>
                          <w:lang w:bidi="de-DE"/>
                        </w:rPr>
                        <w:t>Gerades Brennerrohr</w:t>
                      </w:r>
                    </w:p>
                  </w:txbxContent>
                </v:textbox>
              </v:rect>
            </w:pict>
          </mc:Fallback>
        </mc:AlternateContent>
      </w:r>
    </w:p>
    <w:p w14:paraId="3905963D" w14:textId="3AC27293" w:rsidR="000F4ADC" w:rsidRPr="00833D68" w:rsidRDefault="000F4ADC" w:rsidP="000F4ADC">
      <w:r w:rsidRPr="00833D68">
        <w:rPr>
          <w:noProof/>
          <w:lang w:bidi="de-DE"/>
        </w:rPr>
        <mc:AlternateContent>
          <mc:Choice Requires="wps">
            <w:drawing>
              <wp:anchor distT="0" distB="0" distL="114300" distR="114300" simplePos="0" relativeHeight="251651584" behindDoc="0" locked="0" layoutInCell="1" allowOverlap="1" wp14:anchorId="009F9D4C" wp14:editId="5D91CA17">
                <wp:simplePos x="0" y="0"/>
                <wp:positionH relativeFrom="column">
                  <wp:posOffset>4394200</wp:posOffset>
                </wp:positionH>
                <wp:positionV relativeFrom="paragraph">
                  <wp:posOffset>273050</wp:posOffset>
                </wp:positionV>
                <wp:extent cx="667173" cy="50800"/>
                <wp:effectExtent l="0" t="57150" r="19050" b="44450"/>
                <wp:wrapNone/>
                <wp:docPr id="414" name="Přímá spojnice se šipkou 414"/>
                <wp:cNvGraphicFramePr/>
                <a:graphic xmlns:a="http://schemas.openxmlformats.org/drawingml/2006/main">
                  <a:graphicData uri="http://schemas.microsoft.com/office/word/2010/wordprocessingShape">
                    <wps:wsp>
                      <wps:cNvCnPr/>
                      <wps:spPr>
                        <a:xfrm flipH="1" flipV="1">
                          <a:off x="0" y="0"/>
                          <a:ext cx="667173" cy="508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32796E" id="Přímá spojnice se šipkou 414" o:spid="_x0000_s1026" type="#_x0000_t32" style="position:absolute;margin-left:346pt;margin-top:21.5pt;width:52.55pt;height:4pt;flip:x 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" strokecolor="#ed7d31 [3205]" strokeweight=".5pt">
                <v:stroke endarrow="block" joinstyle="miter"/>
              </v:shape>
            </w:pict>
          </mc:Fallback>
        </mc:AlternateContent>
      </w:r>
    </w:p>
    <w:p w14:paraId="26618717" w14:textId="07A6EB64" w:rsidR="000F4ADC" w:rsidRPr="00833D68" w:rsidRDefault="000F4ADC" w:rsidP="000F4ADC">
      <w:r w:rsidRPr="00833D68">
        <w:rPr>
          <w:noProof/>
          <w:lang w:bidi="de-DE"/>
        </w:rPr>
        <mc:AlternateContent>
          <mc:Choice Requires="wps">
            <w:drawing>
              <wp:anchor distT="0" distB="0" distL="114300" distR="114300" simplePos="0" relativeHeight="251641344" behindDoc="0" locked="0" layoutInCell="1" allowOverlap="1" wp14:anchorId="7B848B08" wp14:editId="1C6D2A13">
                <wp:simplePos x="0" y="0"/>
                <wp:positionH relativeFrom="column">
                  <wp:posOffset>5063490</wp:posOffset>
                </wp:positionH>
                <wp:positionV relativeFrom="paragraph">
                  <wp:posOffset>33564</wp:posOffset>
                </wp:positionV>
                <wp:extent cx="711200" cy="0"/>
                <wp:effectExtent l="0" t="0" r="31750" b="19050"/>
                <wp:wrapNone/>
                <wp:docPr id="416" name="Přímá spojnice 416"/>
                <wp:cNvGraphicFramePr/>
                <a:graphic xmlns:a="http://schemas.openxmlformats.org/drawingml/2006/main">
                  <a:graphicData uri="http://schemas.microsoft.com/office/word/2010/wordprocessingShape">
                    <wps:wsp>
                      <wps:cNvCnPr/>
                      <wps:spPr>
                        <a:xfrm>
                          <a:off x="0" y="0"/>
                          <a:ext cx="7112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82E77CE" id="Přímá spojnice 416" o:spid="_x0000_s1026" style="position:absolute;z-index:251641344;visibility:visible;mso-wrap-style:square;mso-wrap-distance-left:9pt;mso-wrap-distance-top:0;mso-wrap-distance-right:9pt;mso-wrap-distance-bottom:0;mso-position-horizontal:absolute;mso-position-horizontal-relative:text;mso-position-vertical:absolute;mso-position-vertical-relative:text" from="398.7pt,2.65pt" to="454.7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" strokecolor="#ed7d31 [3205]" strokeweight=".5pt">
                <v:stroke joinstyle="miter"/>
              </v:line>
            </w:pict>
          </mc:Fallback>
        </mc:AlternateContent>
      </w:r>
    </w:p>
    <w:p w14:paraId="06884A89" w14:textId="70B715C1" w:rsidR="000F4ADC" w:rsidRPr="00833D68" w:rsidRDefault="000F4ADC" w:rsidP="000F4ADC"/>
    <w:p w14:paraId="35A020B1" w14:textId="39B8895D" w:rsidR="000F4ADC" w:rsidRPr="00833D68" w:rsidRDefault="000F4ADC" w:rsidP="000F4ADC">
      <w:r w:rsidRPr="00833D68">
        <w:rPr>
          <w:noProof/>
          <w:lang w:bidi="de-DE"/>
        </w:rPr>
        <w:drawing>
          <wp:anchor distT="0" distB="0" distL="114300" distR="114300" simplePos="0" relativeHeight="251644416" behindDoc="1" locked="0" layoutInCell="1" allowOverlap="1" wp14:anchorId="47DF85A1" wp14:editId="25A0DCB7">
            <wp:simplePos x="0" y="0"/>
            <wp:positionH relativeFrom="column">
              <wp:posOffset>247650</wp:posOffset>
            </wp:positionH>
            <wp:positionV relativeFrom="paragraph">
              <wp:posOffset>443230</wp:posOffset>
            </wp:positionV>
            <wp:extent cx="3028950" cy="2074545"/>
            <wp:effectExtent l="19050" t="19050" r="19050" b="20955"/>
            <wp:wrapTight wrapText="bothSides">
              <wp:wrapPolygon edited="0">
                <wp:start x="-136" y="-198"/>
                <wp:lineTo x="-136" y="21620"/>
                <wp:lineTo x="21600" y="21620"/>
                <wp:lineTo x="21600" y="-198"/>
                <wp:lineTo x="-136" y="-198"/>
              </wp:wrapPolygon>
            </wp:wrapTight>
            <wp:docPr id="417" name="Obrázek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2074545"/>
                    </a:xfrm>
                    <a:prstGeom prst="rect">
                      <a:avLst/>
                    </a:prstGeom>
                    <a:noFill/>
                    <a:ln>
                      <a:solidFill>
                        <a:schemeClr val="accent2"/>
                      </a:solidFill>
                    </a:ln>
                  </pic:spPr>
                </pic:pic>
              </a:graphicData>
            </a:graphic>
            <wp14:sizeRelH relativeFrom="page">
              <wp14:pctWidth>0</wp14:pctWidth>
            </wp14:sizeRelH>
            <wp14:sizeRelV relativeFrom="page">
              <wp14:pctHeight>0</wp14:pctHeight>
            </wp14:sizeRelV>
          </wp:anchor>
        </w:drawing>
      </w:r>
      <w:r w:rsidRPr="00833D68">
        <w:rPr>
          <w:noProof/>
          <w:lang w:bidi="de-DE"/>
        </w:rPr>
        <w:drawing>
          <wp:anchor distT="0" distB="0" distL="114300" distR="114300" simplePos="0" relativeHeight="251647488" behindDoc="1" locked="0" layoutInCell="1" allowOverlap="1" wp14:anchorId="24FB342E" wp14:editId="532D73B6">
            <wp:simplePos x="0" y="0"/>
            <wp:positionH relativeFrom="column">
              <wp:posOffset>3457575</wp:posOffset>
            </wp:positionH>
            <wp:positionV relativeFrom="paragraph">
              <wp:posOffset>438573</wp:posOffset>
            </wp:positionV>
            <wp:extent cx="3028950" cy="2079625"/>
            <wp:effectExtent l="19050" t="19050" r="19050" b="15875"/>
            <wp:wrapTight wrapText="bothSides">
              <wp:wrapPolygon edited="0">
                <wp:start x="-136" y="-198"/>
                <wp:lineTo x="-136" y="21567"/>
                <wp:lineTo x="21600" y="21567"/>
                <wp:lineTo x="21600" y="-198"/>
                <wp:lineTo x="-136" y="-198"/>
              </wp:wrapPolygon>
            </wp:wrapTight>
            <wp:docPr id="418" name="Obrázek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28950" cy="2079625"/>
                    </a:xfrm>
                    <a:prstGeom prst="rect">
                      <a:avLst/>
                    </a:prstGeom>
                    <a:noFill/>
                    <a:ln>
                      <a:solidFill>
                        <a:schemeClr val="accent2"/>
                      </a:solidFill>
                    </a:ln>
                  </pic:spPr>
                </pic:pic>
              </a:graphicData>
            </a:graphic>
            <wp14:sizeRelH relativeFrom="page">
              <wp14:pctWidth>0</wp14:pctWidth>
            </wp14:sizeRelH>
            <wp14:sizeRelV relativeFrom="page">
              <wp14:pctHeight>0</wp14:pctHeight>
            </wp14:sizeRelV>
          </wp:anchor>
        </w:drawing>
      </w:r>
    </w:p>
    <w:p w14:paraId="5B13059C" w14:textId="6F32A00A" w:rsidR="000F4ADC" w:rsidRPr="00833D68" w:rsidRDefault="000F4ADC" w:rsidP="000F4ADC">
      <w:pPr>
        <w:spacing w:after="0"/>
      </w:pPr>
      <w:r w:rsidRPr="00833D68">
        <w:rPr>
          <w:lang w:bidi="de-DE"/>
        </w:rPr>
        <w:tab/>
      </w:r>
    </w:p>
    <w:p w14:paraId="03CB0D50" w14:textId="5FCC38F7" w:rsidR="00066EC3" w:rsidRPr="00833D68" w:rsidRDefault="00A802C6" w:rsidP="000F4ADC">
      <w:pPr>
        <w:ind w:left="5664"/>
        <w:jc w:val="both"/>
        <w:rPr>
          <w:sz w:val="20"/>
        </w:rPr>
      </w:pPr>
      <w:r w:rsidRPr="00833D68">
        <w:rPr>
          <w:noProof/>
          <w:lang w:bidi="de-DE"/>
        </w:rPr>
        <mc:AlternateContent>
          <mc:Choice Requires="wps">
            <w:drawing>
              <wp:anchor distT="0" distB="0" distL="114300" distR="114300" simplePos="0" relativeHeight="251704832" behindDoc="0" locked="0" layoutInCell="1" allowOverlap="1" wp14:anchorId="2584620D" wp14:editId="13C4E784">
                <wp:simplePos x="0" y="0"/>
                <wp:positionH relativeFrom="column">
                  <wp:posOffset>1844040</wp:posOffset>
                </wp:positionH>
                <wp:positionV relativeFrom="paragraph">
                  <wp:posOffset>22225</wp:posOffset>
                </wp:positionV>
                <wp:extent cx="1341120" cy="495300"/>
                <wp:effectExtent l="0" t="0" r="0" b="0"/>
                <wp:wrapNone/>
                <wp:docPr id="122" name="Obdélník 122"/>
                <wp:cNvGraphicFramePr/>
                <a:graphic xmlns:a="http://schemas.openxmlformats.org/drawingml/2006/main">
                  <a:graphicData uri="http://schemas.microsoft.com/office/word/2010/wordprocessingShape">
                    <wps:wsp>
                      <wps:cNvSpPr/>
                      <wps:spPr>
                        <a:xfrm>
                          <a:off x="0" y="0"/>
                          <a:ext cx="1341120" cy="4953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1B55B06" w14:textId="77777777" w:rsidR="00E82AC3" w:rsidRPr="00A802C6" w:rsidRDefault="00E82AC3" w:rsidP="00A802C6">
                            <w:pPr>
                              <w:spacing w:after="0" w:line="240" w:lineRule="auto"/>
                              <w:rPr>
                                <w:sz w:val="16"/>
                              </w:rPr>
                            </w:pPr>
                            <w:r w:rsidRPr="00A802C6">
                              <w:rPr>
                                <w:sz w:val="16"/>
                                <w:lang w:bidi="de-DE"/>
                              </w:rPr>
                              <w:t>Den Steckverbinder auf der Rückseite des Displays abziehen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84620D" id="Obdélník 122" o:spid="_x0000_s1072" style="position:absolute;left:0;text-align:left;margin-left:145.2pt;margin-top:1.75pt;width:105.6pt;height:39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" filled="f" stroked="f" strokeweight="1pt">
                <v:textbox>
                  <w:txbxContent>
                    <w:p w14:paraId="61B55B06" w14:textId="77777777" w:rsidR="00E82AC3" w:rsidRPr="00A802C6" w:rsidRDefault="00E82AC3" w:rsidP="00A802C6">
                      <w:pPr>
                        <w:spacing w:after="0" w:line="240" w:lineRule="auto"/>
                        <w:rPr>
                          <w:sz w:val="16"/>
                        </w:rPr>
                      </w:pPr>
                      <w:r w:rsidRPr="00A802C6">
                        <w:rPr>
                          <w:sz w:val="16"/>
                          <w:lang w:bidi="de-DE"/>
                        </w:rPr>
                        <w:t>Den Steckverbinder auf der Rückseite des Displays abziehen</w:t>
                      </w:r>
                    </w:p>
                  </w:txbxContent>
                </v:textbox>
              </v:rect>
            </w:pict>
          </mc:Fallback>
        </mc:AlternateContent>
      </w:r>
      <w:r w:rsidRPr="00833D68">
        <w:rPr>
          <w:noProof/>
          <w:lang w:bidi="de-DE"/>
        </w:rPr>
        <mc:AlternateContent>
          <mc:Choice Requires="wps">
            <w:drawing>
              <wp:anchor distT="0" distB="0" distL="114300" distR="114300" simplePos="0" relativeHeight="251702784" behindDoc="0" locked="0" layoutInCell="1" allowOverlap="1" wp14:anchorId="6C21CD04" wp14:editId="3DD3790D">
                <wp:simplePos x="0" y="0"/>
                <wp:positionH relativeFrom="column">
                  <wp:posOffset>1508760</wp:posOffset>
                </wp:positionH>
                <wp:positionV relativeFrom="paragraph">
                  <wp:posOffset>250825</wp:posOffset>
                </wp:positionV>
                <wp:extent cx="335280" cy="327660"/>
                <wp:effectExtent l="38100" t="0" r="26670" b="53340"/>
                <wp:wrapNone/>
                <wp:docPr id="121" name="Přímá spojnice se šipkou 121"/>
                <wp:cNvGraphicFramePr/>
                <a:graphic xmlns:a="http://schemas.openxmlformats.org/drawingml/2006/main">
                  <a:graphicData uri="http://schemas.microsoft.com/office/word/2010/wordprocessingShape">
                    <wps:wsp>
                      <wps:cNvCnPr/>
                      <wps:spPr>
                        <a:xfrm flipH="1">
                          <a:off x="0" y="0"/>
                          <a:ext cx="335280" cy="32766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6C114F" id="Přímá spojnice se šipkou 121" o:spid="_x0000_s1026" type="#_x0000_t32" style="position:absolute;margin-left:118.8pt;margin-top:19.75pt;width:26.4pt;height:25.8pt;flip:x;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" strokecolor="#ed7d31 [3205]" strokeweight=".5pt">
                <v:stroke endarrow="block" joinstyle="miter"/>
              </v:shape>
            </w:pict>
          </mc:Fallback>
        </mc:AlternateContent>
      </w:r>
      <w:r w:rsidRPr="00833D68">
        <w:rPr>
          <w:noProof/>
          <w:lang w:bidi="de-DE"/>
        </w:rPr>
        <mc:AlternateContent>
          <mc:Choice Requires="wps">
            <w:drawing>
              <wp:anchor distT="0" distB="0" distL="114300" distR="114300" simplePos="0" relativeHeight="251693568" behindDoc="0" locked="0" layoutInCell="1" allowOverlap="1" wp14:anchorId="3E0392FE" wp14:editId="565078F5">
                <wp:simplePos x="0" y="0"/>
                <wp:positionH relativeFrom="column">
                  <wp:posOffset>1295400</wp:posOffset>
                </wp:positionH>
                <wp:positionV relativeFrom="paragraph">
                  <wp:posOffset>250825</wp:posOffset>
                </wp:positionV>
                <wp:extent cx="548640" cy="274320"/>
                <wp:effectExtent l="38100" t="0" r="22860" b="49530"/>
                <wp:wrapNone/>
                <wp:docPr id="120" name="Přímá spojnice se šipkou 120"/>
                <wp:cNvGraphicFramePr/>
                <a:graphic xmlns:a="http://schemas.openxmlformats.org/drawingml/2006/main">
                  <a:graphicData uri="http://schemas.microsoft.com/office/word/2010/wordprocessingShape">
                    <wps:wsp>
                      <wps:cNvCnPr/>
                      <wps:spPr>
                        <a:xfrm flipH="1">
                          <a:off x="0" y="0"/>
                          <a:ext cx="548640" cy="27432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25C86E" id="Přímá spojnice se šipkou 120" o:spid="_x0000_s1026" type="#_x0000_t32" style="position:absolute;margin-left:102pt;margin-top:19.75pt;width:43.2pt;height:21.6pt;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" strokecolor="#ed7d31 [3205]" strokeweight=".5pt">
                <v:stroke endarrow="block" joinstyle="miter"/>
              </v:shape>
            </w:pict>
          </mc:Fallback>
        </mc:AlternateContent>
      </w:r>
    </w:p>
    <w:p w14:paraId="1FCA6F29" w14:textId="77777777" w:rsidR="00066EC3" w:rsidRPr="00833D68" w:rsidRDefault="00066EC3" w:rsidP="000F4ADC">
      <w:pPr>
        <w:ind w:left="5664"/>
        <w:jc w:val="both"/>
        <w:rPr>
          <w:sz w:val="20"/>
        </w:rPr>
      </w:pPr>
    </w:p>
    <w:p w14:paraId="34173B1B" w14:textId="77777777" w:rsidR="00066EC3" w:rsidRPr="00833D68" w:rsidRDefault="00066EC3" w:rsidP="000F4ADC">
      <w:pPr>
        <w:ind w:left="5664"/>
        <w:jc w:val="both"/>
        <w:rPr>
          <w:sz w:val="20"/>
        </w:rPr>
      </w:pPr>
    </w:p>
    <w:p w14:paraId="7A435206" w14:textId="73717449" w:rsidR="00066EC3" w:rsidRPr="00833D68" w:rsidRDefault="00066EC3" w:rsidP="000F4ADC">
      <w:pPr>
        <w:ind w:left="5664"/>
        <w:jc w:val="both"/>
        <w:rPr>
          <w:sz w:val="20"/>
        </w:rPr>
      </w:pPr>
    </w:p>
    <w:p w14:paraId="03AE9A82" w14:textId="77777777" w:rsidR="00066EC3" w:rsidRPr="00833D68" w:rsidRDefault="00066EC3" w:rsidP="000F4ADC">
      <w:pPr>
        <w:ind w:left="5664"/>
        <w:jc w:val="both"/>
        <w:rPr>
          <w:sz w:val="20"/>
        </w:rPr>
      </w:pPr>
    </w:p>
    <w:p w14:paraId="5C6A171C" w14:textId="1DA1ACF7" w:rsidR="00066EC3" w:rsidRPr="00833D68" w:rsidRDefault="00066EC3" w:rsidP="000F4ADC">
      <w:pPr>
        <w:ind w:left="5664"/>
        <w:jc w:val="both"/>
        <w:rPr>
          <w:sz w:val="20"/>
        </w:rPr>
      </w:pPr>
    </w:p>
    <w:p w14:paraId="6D057B9D" w14:textId="3B7EB9E9" w:rsidR="00066EC3" w:rsidRPr="00833D68" w:rsidRDefault="00066EC3" w:rsidP="000F4ADC">
      <w:pPr>
        <w:ind w:left="5664"/>
        <w:jc w:val="both"/>
        <w:rPr>
          <w:sz w:val="20"/>
        </w:rPr>
      </w:pPr>
    </w:p>
    <w:p w14:paraId="06642C33" w14:textId="667FBEC8" w:rsidR="00066EC3" w:rsidRPr="00833D68" w:rsidRDefault="00066EC3" w:rsidP="000F4ADC">
      <w:pPr>
        <w:ind w:left="5664"/>
        <w:jc w:val="both"/>
        <w:rPr>
          <w:sz w:val="20"/>
        </w:rPr>
      </w:pPr>
    </w:p>
    <w:p w14:paraId="46389E4A" w14:textId="7CECA124" w:rsidR="000F4ADC" w:rsidRPr="00833D68" w:rsidRDefault="00D45A16" w:rsidP="00DA4859">
      <w:pPr>
        <w:ind w:left="5529"/>
        <w:jc w:val="both"/>
        <w:rPr>
          <w:sz w:val="20"/>
        </w:rPr>
      </w:pPr>
      <w:r w:rsidRPr="00833D68">
        <w:rPr>
          <w:i/>
          <w:noProof/>
          <w:color w:val="ED7D31" w:themeColor="accent2"/>
          <w:sz w:val="20"/>
          <w:lang w:bidi="de-DE"/>
        </w:rPr>
        <w:drawing>
          <wp:anchor distT="0" distB="0" distL="114300" distR="114300" simplePos="0" relativeHeight="251730432" behindDoc="0" locked="0" layoutInCell="1" allowOverlap="1" wp14:anchorId="6F3324E6" wp14:editId="358B5523">
            <wp:simplePos x="0" y="0"/>
            <wp:positionH relativeFrom="column">
              <wp:posOffset>-88900</wp:posOffset>
            </wp:positionH>
            <wp:positionV relativeFrom="paragraph">
              <wp:posOffset>67310</wp:posOffset>
            </wp:positionV>
            <wp:extent cx="3667719" cy="2063750"/>
            <wp:effectExtent l="0" t="0" r="0" b="0"/>
            <wp:wrapNone/>
            <wp:docPr id="702945666" name="Obrázek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BEBA8EAE-BF5A-486C-A8C5-ECC9F3942E4B}">
                          <a14:imgProps xmlns:a14="http://schemas.microsoft.com/office/drawing/2010/main">
                            <a14:imgLayer r:embed="rId33">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3667719" cy="2063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3D68">
        <w:rPr>
          <w:i/>
          <w:noProof/>
          <w:color w:val="ED7D31" w:themeColor="accent2"/>
          <w:sz w:val="20"/>
          <w:lang w:bidi="de-DE"/>
        </w:rPr>
        <mc:AlternateContent>
          <mc:Choice Requires="wps">
            <w:drawing>
              <wp:anchor distT="0" distB="0" distL="114300" distR="114300" simplePos="0" relativeHeight="251732480" behindDoc="0" locked="0" layoutInCell="1" allowOverlap="1" wp14:anchorId="785775C9" wp14:editId="705AD190">
                <wp:simplePos x="0" y="0"/>
                <wp:positionH relativeFrom="column">
                  <wp:posOffset>254000</wp:posOffset>
                </wp:positionH>
                <wp:positionV relativeFrom="paragraph">
                  <wp:posOffset>60960</wp:posOffset>
                </wp:positionV>
                <wp:extent cx="3016250" cy="2063750"/>
                <wp:effectExtent l="0" t="0" r="12700" b="12700"/>
                <wp:wrapNone/>
                <wp:docPr id="1607171805" name="Obdélník 176"/>
                <wp:cNvGraphicFramePr/>
                <a:graphic xmlns:a="http://schemas.openxmlformats.org/drawingml/2006/main">
                  <a:graphicData uri="http://schemas.microsoft.com/office/word/2010/wordprocessingShape">
                    <wps:wsp>
                      <wps:cNvSpPr/>
                      <wps:spPr>
                        <a:xfrm>
                          <a:off x="0" y="0"/>
                          <a:ext cx="3016250" cy="2063750"/>
                        </a:xfrm>
                        <a:prstGeom prst="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EDF4B9F" id="Obdélník 176" o:spid="_x0000_s1026" style="position:absolute;margin-left:20pt;margin-top:4.8pt;width:237.5pt;height:162.5pt;z-index:251732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" filled="f" strokecolor="#ed7d31 [3205]" strokeweight="1pt"/>
            </w:pict>
          </mc:Fallback>
        </mc:AlternateContent>
      </w:r>
      <w:r w:rsidR="000F4ADC" w:rsidRPr="00833D68">
        <w:rPr>
          <w:sz w:val="20"/>
          <w:lang w:bidi="de-DE"/>
        </w:rPr>
        <w:t xml:space="preserve">Das Displaykabel mit einem kleinen Schraubendreher trennen. </w:t>
      </w:r>
    </w:p>
    <w:p w14:paraId="051D6184" w14:textId="0B941E08" w:rsidR="000F4ADC" w:rsidRPr="00833D68" w:rsidRDefault="000F4ADC" w:rsidP="00DA4859">
      <w:pPr>
        <w:ind w:left="5387"/>
        <w:jc w:val="both"/>
        <w:rPr>
          <w:sz w:val="20"/>
        </w:rPr>
      </w:pPr>
      <w:r w:rsidRPr="00833D68">
        <w:rPr>
          <w:sz w:val="20"/>
          <w:lang w:bidi="de-DE"/>
        </w:rPr>
        <w:t xml:space="preserve">Das Kabel des Beschickers ist ab Werk montiert und auf die Kesselsteuereinheit gelegt. Zur Steuereinheit gelangt man nach dem Entfernen </w:t>
      </w:r>
      <w:proofErr w:type="gramStart"/>
      <w:r w:rsidRPr="00833D68">
        <w:rPr>
          <w:sz w:val="20"/>
          <w:lang w:bidi="de-DE"/>
        </w:rPr>
        <w:t>der orange Abdeckung</w:t>
      </w:r>
      <w:proofErr w:type="gramEnd"/>
      <w:r w:rsidRPr="00833D68">
        <w:rPr>
          <w:sz w:val="20"/>
          <w:lang w:bidi="de-DE"/>
        </w:rPr>
        <w:t xml:space="preserve">, die mit 2 Schrauben am Kessel hält. </w:t>
      </w:r>
    </w:p>
    <w:p w14:paraId="5332B641" w14:textId="118AAE86" w:rsidR="000F4ADC" w:rsidRPr="00833D68" w:rsidRDefault="000F4ADC" w:rsidP="00DA4859">
      <w:pPr>
        <w:ind w:left="5387"/>
        <w:jc w:val="both"/>
        <w:rPr>
          <w:sz w:val="20"/>
        </w:rPr>
      </w:pPr>
      <w:r w:rsidRPr="00833D68">
        <w:rPr>
          <w:sz w:val="20"/>
          <w:lang w:bidi="de-DE"/>
        </w:rPr>
        <w:t xml:space="preserve">Die Schrauben lösen, dann nach hinten und dann nach oben ziehen und die orange Abdeckung vorsichtig entfernen und das Kabel des Beschickers in den hinteren Teil des Kessels durchziehen, wie es in der Abbildung gezeigt wird. </w:t>
      </w:r>
    </w:p>
    <w:p w14:paraId="5CE89269" w14:textId="06444698" w:rsidR="000F4ADC" w:rsidRPr="00DA4859" w:rsidRDefault="000F4ADC" w:rsidP="00DA4859">
      <w:pPr>
        <w:ind w:left="5664"/>
        <w:jc w:val="center"/>
        <w:rPr>
          <w:i/>
          <w:color w:val="ED7D31" w:themeColor="accent2"/>
          <w:sz w:val="20"/>
        </w:rPr>
      </w:pPr>
      <w:r w:rsidRPr="00833D68">
        <w:rPr>
          <w:b/>
          <w:i/>
          <w:color w:val="ED7D31" w:themeColor="accent2"/>
          <w:sz w:val="20"/>
          <w:lang w:bidi="de-DE"/>
        </w:rPr>
        <w:t>Achtung!</w:t>
      </w:r>
      <w:r w:rsidRPr="00833D68">
        <w:rPr>
          <w:i/>
          <w:color w:val="ED7D31" w:themeColor="accent2"/>
          <w:sz w:val="20"/>
          <w:lang w:bidi="de-DE"/>
        </w:rPr>
        <w:t xml:space="preserve"> Ein Schalter und eine Sicherung sind an der orange Kesselabdeckung befestigt, darum muss die Abdeckung vorsichtig entfernt werden, um eine Beschädigung der Verkabelung zu vermeiden.</w:t>
      </w:r>
      <w:r w:rsidR="00A802C6" w:rsidRPr="00833D68">
        <w:rPr>
          <w:noProof/>
          <w:sz w:val="20"/>
          <w:lang w:bidi="de-DE"/>
        </w:rPr>
        <mc:AlternateContent>
          <mc:Choice Requires="wps">
            <w:drawing>
              <wp:anchor distT="0" distB="0" distL="114300" distR="114300" simplePos="0" relativeHeight="251559424" behindDoc="0" locked="0" layoutInCell="1" allowOverlap="1" wp14:anchorId="4D8D6694" wp14:editId="377FD706">
                <wp:simplePos x="0" y="0"/>
                <wp:positionH relativeFrom="column">
                  <wp:posOffset>4968240</wp:posOffset>
                </wp:positionH>
                <wp:positionV relativeFrom="paragraph">
                  <wp:posOffset>1202690</wp:posOffset>
                </wp:positionV>
                <wp:extent cx="259080" cy="693420"/>
                <wp:effectExtent l="38100" t="38100" r="26670" b="30480"/>
                <wp:wrapNone/>
                <wp:docPr id="123" name="Přímá spojnice se šipkou 123"/>
                <wp:cNvGraphicFramePr/>
                <a:graphic xmlns:a="http://schemas.openxmlformats.org/drawingml/2006/main">
                  <a:graphicData uri="http://schemas.microsoft.com/office/word/2010/wordprocessingShape">
                    <wps:wsp>
                      <wps:cNvCnPr/>
                      <wps:spPr>
                        <a:xfrm flipH="1" flipV="1">
                          <a:off x="0" y="0"/>
                          <a:ext cx="259080" cy="69342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943D80" id="Přímá spojnice se šipkou 123" o:spid="_x0000_s1026" type="#_x0000_t32" style="position:absolute;margin-left:391.2pt;margin-top:94.7pt;width:20.4pt;height:54.6pt;flip:x y;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" strokecolor="#ed7d31 [3205]" strokeweight=".5pt">
                <v:stroke endarrow="block" joinstyle="miter"/>
              </v:shape>
            </w:pict>
          </mc:Fallback>
        </mc:AlternateContent>
      </w:r>
      <w:r w:rsidR="00A802C6" w:rsidRPr="00833D68">
        <w:rPr>
          <w:noProof/>
          <w:sz w:val="20"/>
          <w:lang w:bidi="de-DE"/>
        </w:rPr>
        <mc:AlternateContent>
          <mc:Choice Requires="wps">
            <w:drawing>
              <wp:anchor distT="0" distB="0" distL="114300" distR="114300" simplePos="0" relativeHeight="251561472" behindDoc="0" locked="0" layoutInCell="1" allowOverlap="1" wp14:anchorId="0A382422" wp14:editId="3E68C584">
                <wp:simplePos x="0" y="0"/>
                <wp:positionH relativeFrom="column">
                  <wp:posOffset>4549140</wp:posOffset>
                </wp:positionH>
                <wp:positionV relativeFrom="paragraph">
                  <wp:posOffset>1271270</wp:posOffset>
                </wp:positionV>
                <wp:extent cx="678180" cy="624840"/>
                <wp:effectExtent l="38100" t="38100" r="26670" b="22860"/>
                <wp:wrapNone/>
                <wp:docPr id="124" name="Přímá spojnice se šipkou 124"/>
                <wp:cNvGraphicFramePr/>
                <a:graphic xmlns:a="http://schemas.openxmlformats.org/drawingml/2006/main">
                  <a:graphicData uri="http://schemas.microsoft.com/office/word/2010/wordprocessingShape">
                    <wps:wsp>
                      <wps:cNvCnPr/>
                      <wps:spPr>
                        <a:xfrm flipH="1" flipV="1">
                          <a:off x="0" y="0"/>
                          <a:ext cx="678180" cy="62484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6793CA" id="Přímá spojnice se šipkou 124" o:spid="_x0000_s1026" type="#_x0000_t32" style="position:absolute;margin-left:358.2pt;margin-top:100.1pt;width:53.4pt;height:49.2pt;flip:x y;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" strokecolor="#ed7d31 [3205]" strokeweight=".5pt">
                <v:stroke endarrow="block" joinstyle="miter"/>
              </v:shape>
            </w:pict>
          </mc:Fallback>
        </mc:AlternateContent>
      </w:r>
    </w:p>
    <w:p w14:paraId="6145AFDE" w14:textId="3D06B1F5" w:rsidR="00066EC3" w:rsidRPr="00833D68" w:rsidRDefault="00000000" w:rsidP="00066EC3">
      <w:pPr>
        <w:spacing w:after="0"/>
        <w:jc w:val="both"/>
        <w:rPr>
          <w:sz w:val="20"/>
          <w:lang w:eastAsia="cs-CZ"/>
        </w:rPr>
      </w:pPr>
      <w:r>
        <w:rPr>
          <w:lang w:bidi="de-DE"/>
        </w:rPr>
        <w:lastRenderedPageBreak/>
        <w:pict w14:anchorId="6AACAB54">
          <v:shape id="_x0000_s2084" type="#_x0000_t75" style="position:absolute;left:0;text-align:left;margin-left:5.55pt;margin-top:3.8pt;width:241.2pt;height:161.65pt;z-index:251773440;mso-position-horizontal-relative:text;mso-position-vertical-relative:text;mso-width-relative:page;mso-height-relative:page" stroked="t" strokecolor="#ed7d31 [3205]">
            <v:imagedata r:id="rId34" o:title="Untitled-1"/>
          </v:shape>
        </w:pict>
      </w:r>
      <w:r w:rsidR="000F4ADC" w:rsidRPr="00833D68">
        <w:rPr>
          <w:noProof/>
          <w:sz w:val="20"/>
          <w:lang w:bidi="de-DE"/>
        </w:rPr>
        <mc:AlternateContent>
          <mc:Choice Requires="wps">
            <w:drawing>
              <wp:anchor distT="0" distB="0" distL="114300" distR="114300" simplePos="0" relativeHeight="251519488" behindDoc="0" locked="0" layoutInCell="1" allowOverlap="1" wp14:anchorId="7D35B830" wp14:editId="7A10D748">
                <wp:simplePos x="0" y="0"/>
                <wp:positionH relativeFrom="column">
                  <wp:posOffset>4117340</wp:posOffset>
                </wp:positionH>
                <wp:positionV relativeFrom="paragraph">
                  <wp:posOffset>1024074</wp:posOffset>
                </wp:positionV>
                <wp:extent cx="622300" cy="254000"/>
                <wp:effectExtent l="19050" t="38100" r="63500" b="50800"/>
                <wp:wrapNone/>
                <wp:docPr id="422" name="Přímá spojnice se šipkou 422"/>
                <wp:cNvGraphicFramePr/>
                <a:graphic xmlns:a="http://schemas.openxmlformats.org/drawingml/2006/main">
                  <a:graphicData uri="http://schemas.microsoft.com/office/word/2010/wordprocessingShape">
                    <wps:wsp>
                      <wps:cNvCnPr/>
                      <wps:spPr>
                        <a:xfrm flipV="1">
                          <a:off x="0" y="0"/>
                          <a:ext cx="622300" cy="254000"/>
                        </a:xfrm>
                        <a:prstGeom prst="straightConnector1">
                          <a:avLst/>
                        </a:prstGeom>
                        <a:ln w="57150">
                          <a:solidFill>
                            <a:schemeClr val="accent2"/>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F4E863" id="Přímá spojnice se šipkou 422" o:spid="_x0000_s1026" type="#_x0000_t32" style="position:absolute;margin-left:324.2pt;margin-top:80.65pt;width:49pt;height:20pt;flip:y;z-index:2515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" strokecolor="#ed7d31 [3205]" strokeweight="4.5pt">
                <v:stroke endarrow="block" joinstyle="miter"/>
              </v:shape>
            </w:pict>
          </mc:Fallback>
        </mc:AlternateContent>
      </w:r>
      <w:r w:rsidR="000F4ADC" w:rsidRPr="00833D68">
        <w:rPr>
          <w:noProof/>
          <w:sz w:val="20"/>
          <w:lang w:bidi="de-DE"/>
        </w:rPr>
        <w:drawing>
          <wp:anchor distT="0" distB="0" distL="114300" distR="114300" simplePos="0" relativeHeight="251518464" behindDoc="1" locked="0" layoutInCell="1" allowOverlap="1" wp14:anchorId="2F84B8D0" wp14:editId="1788E6F4">
            <wp:simplePos x="0" y="0"/>
            <wp:positionH relativeFrom="column">
              <wp:posOffset>230505</wp:posOffset>
            </wp:positionH>
            <wp:positionV relativeFrom="paragraph">
              <wp:posOffset>40005</wp:posOffset>
            </wp:positionV>
            <wp:extent cx="3071495" cy="2061845"/>
            <wp:effectExtent l="19050" t="19050" r="14605" b="14605"/>
            <wp:wrapTight wrapText="bothSides">
              <wp:wrapPolygon edited="0">
                <wp:start x="-134" y="-200"/>
                <wp:lineTo x="-134" y="21553"/>
                <wp:lineTo x="21569" y="21553"/>
                <wp:lineTo x="21569" y="-200"/>
                <wp:lineTo x="-134" y="-200"/>
              </wp:wrapPolygon>
            </wp:wrapTight>
            <wp:docPr id="420" name="Obrázek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71495" cy="2061845"/>
                    </a:xfrm>
                    <a:prstGeom prst="rect">
                      <a:avLst/>
                    </a:prstGeom>
                    <a:noFill/>
                    <a:ln>
                      <a:solidFill>
                        <a:schemeClr val="accent2"/>
                      </a:solidFill>
                    </a:ln>
                  </pic:spPr>
                </pic:pic>
              </a:graphicData>
            </a:graphic>
            <wp14:sizeRelH relativeFrom="page">
              <wp14:pctWidth>0</wp14:pctWidth>
            </wp14:sizeRelH>
            <wp14:sizeRelV relativeFrom="page">
              <wp14:pctHeight>0</wp14:pctHeight>
            </wp14:sizeRelV>
          </wp:anchor>
        </w:drawing>
      </w:r>
    </w:p>
    <w:p w14:paraId="4978BCCD" w14:textId="77777777" w:rsidR="001D786F" w:rsidRPr="00833D68" w:rsidRDefault="001D786F" w:rsidP="00066EC3">
      <w:pPr>
        <w:spacing w:after="0"/>
        <w:jc w:val="both"/>
        <w:rPr>
          <w:sz w:val="20"/>
          <w:lang w:eastAsia="cs-CZ"/>
        </w:rPr>
      </w:pPr>
    </w:p>
    <w:p w14:paraId="37EFE68E" w14:textId="468DC25F" w:rsidR="001D786F" w:rsidRPr="00833D68" w:rsidRDefault="001D786F" w:rsidP="00066EC3">
      <w:pPr>
        <w:spacing w:after="0"/>
        <w:jc w:val="both"/>
        <w:rPr>
          <w:sz w:val="20"/>
          <w:lang w:eastAsia="cs-CZ"/>
        </w:rPr>
      </w:pPr>
    </w:p>
    <w:p w14:paraId="096CA683" w14:textId="77777777" w:rsidR="001D786F" w:rsidRPr="00833D68" w:rsidRDefault="001D786F" w:rsidP="00066EC3">
      <w:pPr>
        <w:spacing w:after="0"/>
        <w:jc w:val="both"/>
        <w:rPr>
          <w:sz w:val="20"/>
          <w:lang w:eastAsia="cs-CZ"/>
        </w:rPr>
      </w:pPr>
    </w:p>
    <w:p w14:paraId="283CA9A9" w14:textId="77777777" w:rsidR="001D786F" w:rsidRPr="00833D68" w:rsidRDefault="001D786F" w:rsidP="00066EC3">
      <w:pPr>
        <w:spacing w:after="0"/>
        <w:jc w:val="both"/>
        <w:rPr>
          <w:sz w:val="20"/>
          <w:lang w:eastAsia="cs-CZ"/>
        </w:rPr>
      </w:pPr>
    </w:p>
    <w:p w14:paraId="3A458978" w14:textId="77777777" w:rsidR="001D786F" w:rsidRPr="00833D68" w:rsidRDefault="001D786F" w:rsidP="00066EC3">
      <w:pPr>
        <w:spacing w:after="0"/>
        <w:jc w:val="both"/>
        <w:rPr>
          <w:sz w:val="20"/>
          <w:lang w:eastAsia="cs-CZ"/>
        </w:rPr>
      </w:pPr>
    </w:p>
    <w:p w14:paraId="18B7889A" w14:textId="2E8CBD99" w:rsidR="001D786F" w:rsidRPr="00833D68" w:rsidRDefault="001D786F" w:rsidP="00066EC3">
      <w:pPr>
        <w:spacing w:after="0"/>
        <w:jc w:val="both"/>
        <w:rPr>
          <w:sz w:val="20"/>
          <w:lang w:eastAsia="cs-CZ"/>
        </w:rPr>
      </w:pPr>
    </w:p>
    <w:p w14:paraId="540044C6" w14:textId="77777777" w:rsidR="001D786F" w:rsidRPr="00833D68" w:rsidRDefault="001D786F" w:rsidP="00066EC3">
      <w:pPr>
        <w:spacing w:after="0"/>
        <w:jc w:val="both"/>
        <w:rPr>
          <w:sz w:val="20"/>
          <w:lang w:eastAsia="cs-CZ"/>
        </w:rPr>
      </w:pPr>
    </w:p>
    <w:p w14:paraId="295B4F0D" w14:textId="77777777" w:rsidR="001D786F" w:rsidRPr="00833D68" w:rsidRDefault="001D786F" w:rsidP="00066EC3">
      <w:pPr>
        <w:spacing w:after="0"/>
        <w:jc w:val="both"/>
        <w:rPr>
          <w:sz w:val="20"/>
          <w:lang w:eastAsia="cs-CZ"/>
        </w:rPr>
      </w:pPr>
    </w:p>
    <w:p w14:paraId="2EF46783" w14:textId="77777777" w:rsidR="001D786F" w:rsidRPr="00833D68" w:rsidRDefault="001D786F" w:rsidP="00066EC3">
      <w:pPr>
        <w:spacing w:after="0"/>
        <w:jc w:val="both"/>
        <w:rPr>
          <w:sz w:val="20"/>
          <w:lang w:eastAsia="cs-CZ"/>
        </w:rPr>
      </w:pPr>
      <w:r w:rsidRPr="00833D68">
        <w:rPr>
          <w:noProof/>
          <w:sz w:val="20"/>
          <w:lang w:bidi="de-DE"/>
        </w:rPr>
        <mc:AlternateContent>
          <mc:Choice Requires="wps">
            <w:drawing>
              <wp:anchor distT="0" distB="0" distL="114300" distR="114300" simplePos="0" relativeHeight="251563520" behindDoc="0" locked="0" layoutInCell="1" allowOverlap="1" wp14:anchorId="114CDEFD" wp14:editId="20A57E2E">
                <wp:simplePos x="0" y="0"/>
                <wp:positionH relativeFrom="column">
                  <wp:posOffset>1663700</wp:posOffset>
                </wp:positionH>
                <wp:positionV relativeFrom="paragraph">
                  <wp:posOffset>20955</wp:posOffset>
                </wp:positionV>
                <wp:extent cx="1341120" cy="495300"/>
                <wp:effectExtent l="0" t="0" r="0" b="0"/>
                <wp:wrapNone/>
                <wp:docPr id="125" name="Obdélník 125"/>
                <wp:cNvGraphicFramePr/>
                <a:graphic xmlns:a="http://schemas.openxmlformats.org/drawingml/2006/main">
                  <a:graphicData uri="http://schemas.microsoft.com/office/word/2010/wordprocessingShape">
                    <wps:wsp>
                      <wps:cNvSpPr/>
                      <wps:spPr>
                        <a:xfrm>
                          <a:off x="0" y="0"/>
                          <a:ext cx="1341120" cy="4953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CDA450F" w14:textId="77777777" w:rsidR="00E82AC3" w:rsidRPr="00A802C6" w:rsidRDefault="00E82AC3" w:rsidP="00A802C6">
                            <w:pPr>
                              <w:spacing w:after="0" w:line="240" w:lineRule="auto"/>
                              <w:rPr>
                                <w:sz w:val="16"/>
                              </w:rPr>
                            </w:pPr>
                            <w:r>
                              <w:rPr>
                                <w:sz w:val="16"/>
                                <w:lang w:bidi="de-DE"/>
                              </w:rPr>
                              <w:t>Den Steckverbinder auf der Rückseite des Displays anschließen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4CDEFD" id="Obdélník 125" o:spid="_x0000_s1073" style="position:absolute;left:0;text-align:left;margin-left:131pt;margin-top:1.65pt;width:105.6pt;height:39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" filled="f" stroked="f" strokeweight="1pt">
                <v:textbox>
                  <w:txbxContent>
                    <w:p w14:paraId="7CDA450F" w14:textId="77777777" w:rsidR="00E82AC3" w:rsidRPr="00A802C6" w:rsidRDefault="00E82AC3" w:rsidP="00A802C6">
                      <w:pPr>
                        <w:spacing w:after="0" w:line="240" w:lineRule="auto"/>
                        <w:rPr>
                          <w:sz w:val="16"/>
                        </w:rPr>
                      </w:pPr>
                      <w:r>
                        <w:rPr>
                          <w:sz w:val="16"/>
                          <w:lang w:bidi="de-DE"/>
                        </w:rPr>
                        <w:t>Den Steckverbinder auf der Rückseite des Displays anschließen</w:t>
                      </w:r>
                    </w:p>
                  </w:txbxContent>
                </v:textbox>
              </v:rect>
            </w:pict>
          </mc:Fallback>
        </mc:AlternateContent>
      </w:r>
    </w:p>
    <w:p w14:paraId="7133D27F" w14:textId="0697AADF" w:rsidR="001D786F" w:rsidRPr="00833D68" w:rsidRDefault="001D786F" w:rsidP="00066EC3">
      <w:pPr>
        <w:spacing w:after="0"/>
        <w:jc w:val="both"/>
        <w:rPr>
          <w:sz w:val="20"/>
          <w:lang w:eastAsia="cs-CZ"/>
        </w:rPr>
      </w:pPr>
    </w:p>
    <w:p w14:paraId="6C1F3E08" w14:textId="77777777" w:rsidR="001D786F" w:rsidRPr="00833D68" w:rsidRDefault="001D786F" w:rsidP="00066EC3">
      <w:pPr>
        <w:spacing w:after="0"/>
        <w:jc w:val="both"/>
        <w:rPr>
          <w:sz w:val="20"/>
          <w:lang w:eastAsia="cs-CZ"/>
        </w:rPr>
      </w:pPr>
    </w:p>
    <w:p w14:paraId="059BA854" w14:textId="5B36A138" w:rsidR="001D786F" w:rsidRPr="00833D68" w:rsidRDefault="001D786F" w:rsidP="00066EC3">
      <w:pPr>
        <w:spacing w:after="0"/>
        <w:jc w:val="both"/>
        <w:rPr>
          <w:sz w:val="20"/>
          <w:lang w:eastAsia="cs-CZ"/>
        </w:rPr>
      </w:pPr>
    </w:p>
    <w:p w14:paraId="5F0CC838" w14:textId="67C40601" w:rsidR="000F4ADC" w:rsidRPr="00833D68" w:rsidRDefault="00DA4859" w:rsidP="00D1460B">
      <w:pPr>
        <w:jc w:val="both"/>
        <w:rPr>
          <w:sz w:val="20"/>
        </w:rPr>
      </w:pPr>
      <w:r w:rsidRPr="00833D68">
        <w:rPr>
          <w:noProof/>
          <w:lang w:bidi="de-DE"/>
        </w:rPr>
        <mc:AlternateContent>
          <mc:Choice Requires="wps">
            <w:drawing>
              <wp:anchor distT="0" distB="0" distL="114300" distR="114300" simplePos="0" relativeHeight="251588096" behindDoc="0" locked="0" layoutInCell="1" allowOverlap="1" wp14:anchorId="29F2F212" wp14:editId="24B11559">
                <wp:simplePos x="0" y="0"/>
                <wp:positionH relativeFrom="column">
                  <wp:posOffset>266700</wp:posOffset>
                </wp:positionH>
                <wp:positionV relativeFrom="paragraph">
                  <wp:posOffset>556895</wp:posOffset>
                </wp:positionV>
                <wp:extent cx="6191250" cy="784860"/>
                <wp:effectExtent l="0" t="0" r="19050" b="15240"/>
                <wp:wrapNone/>
                <wp:docPr id="4" name="Obdélník 4"/>
                <wp:cNvGraphicFramePr/>
                <a:graphic xmlns:a="http://schemas.openxmlformats.org/drawingml/2006/main">
                  <a:graphicData uri="http://schemas.microsoft.com/office/word/2010/wordprocessingShape">
                    <wps:wsp>
                      <wps:cNvSpPr/>
                      <wps:spPr>
                        <a:xfrm>
                          <a:off x="0" y="0"/>
                          <a:ext cx="6191250" cy="784860"/>
                        </a:xfrm>
                        <a:prstGeom prst="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358637C" id="Obdélník 4" o:spid="_x0000_s1026" style="position:absolute;margin-left:21pt;margin-top:43.85pt;width:487.5pt;height:61.8pt;z-index:251588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" filled="f" strokecolor="red" strokeweight="1pt"/>
            </w:pict>
          </mc:Fallback>
        </mc:AlternateContent>
      </w:r>
      <w:r w:rsidR="000F4ADC" w:rsidRPr="00833D68">
        <w:rPr>
          <w:sz w:val="20"/>
          <w:lang w:bidi="de-DE"/>
        </w:rPr>
        <w:t xml:space="preserve">Die Seitenwände an den Displayhalter befestigen. Das Display dann mit 4 Schrauben an den Tower-Pellettrichter befestigen, wie es in der Abbildung oben gezeigt wird. Das Kabel durch den Tower-Pellettrichter und den Displayhalter zum Display durchziehen. Das Kabel des Displays mit einem kleinen Schraubendreher nach den einzelnen Farben zurück anschrauben. </w:t>
      </w:r>
    </w:p>
    <w:p w14:paraId="0869F59F" w14:textId="61C5666F" w:rsidR="00D1460B" w:rsidRPr="00833D68" w:rsidRDefault="00DA4859" w:rsidP="00DA4859">
      <w:pPr>
        <w:ind w:left="993" w:right="401"/>
        <w:jc w:val="center"/>
        <w:rPr>
          <w:b/>
        </w:rPr>
      </w:pPr>
      <w:r w:rsidRPr="00833D68">
        <w:rPr>
          <w:noProof/>
          <w:lang w:bidi="de-DE"/>
        </w:rPr>
        <mc:AlternateContent>
          <mc:Choice Requires="wps">
            <w:drawing>
              <wp:anchor distT="0" distB="0" distL="114300" distR="114300" simplePos="0" relativeHeight="251584000" behindDoc="0" locked="0" layoutInCell="1" allowOverlap="1" wp14:anchorId="610154C3" wp14:editId="07E7DF42">
                <wp:simplePos x="0" y="0"/>
                <wp:positionH relativeFrom="column">
                  <wp:posOffset>377190</wp:posOffset>
                </wp:positionH>
                <wp:positionV relativeFrom="paragraph">
                  <wp:posOffset>494665</wp:posOffset>
                </wp:positionV>
                <wp:extent cx="175260" cy="175260"/>
                <wp:effectExtent l="0" t="0" r="15240" b="15240"/>
                <wp:wrapNone/>
                <wp:docPr id="3" name="Ovál 3"/>
                <wp:cNvGraphicFramePr/>
                <a:graphic xmlns:a="http://schemas.openxmlformats.org/drawingml/2006/main">
                  <a:graphicData uri="http://schemas.microsoft.com/office/word/2010/wordprocessingShape">
                    <wps:wsp>
                      <wps:cNvSpPr/>
                      <wps:spPr>
                        <a:xfrm>
                          <a:off x="0" y="0"/>
                          <a:ext cx="175260" cy="17526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1B234F8" id="Ovál 3" o:spid="_x0000_s1026" style="position:absolute;margin-left:29.7pt;margin-top:38.95pt;width:13.8pt;height:13.8pt;z-index:251584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" fillcolor="#5b9bd5 [3204]" strokecolor="#1f4d78 [1604]" strokeweight="1pt">
                <v:stroke joinstyle="miter"/>
              </v:oval>
            </w:pict>
          </mc:Fallback>
        </mc:AlternateContent>
      </w:r>
      <w:r w:rsidRPr="00833D68">
        <w:rPr>
          <w:noProof/>
          <w:lang w:bidi="de-DE"/>
        </w:rPr>
        <mc:AlternateContent>
          <mc:Choice Requires="wps">
            <w:drawing>
              <wp:anchor distT="0" distB="0" distL="114300" distR="114300" simplePos="0" relativeHeight="251551232" behindDoc="0" locked="0" layoutInCell="1" allowOverlap="1" wp14:anchorId="027F72E6" wp14:editId="4097C6A5">
                <wp:simplePos x="0" y="0"/>
                <wp:positionH relativeFrom="column">
                  <wp:posOffset>383540</wp:posOffset>
                </wp:positionH>
                <wp:positionV relativeFrom="paragraph">
                  <wp:posOffset>1905</wp:posOffset>
                </wp:positionV>
                <wp:extent cx="175260" cy="426720"/>
                <wp:effectExtent l="19050" t="0" r="34290" b="49530"/>
                <wp:wrapNone/>
                <wp:docPr id="1" name="Rovnoramenný trojúhelník 1"/>
                <wp:cNvGraphicFramePr/>
                <a:graphic xmlns:a="http://schemas.openxmlformats.org/drawingml/2006/main">
                  <a:graphicData uri="http://schemas.microsoft.com/office/word/2010/wordprocessingShape">
                    <wps:wsp>
                      <wps:cNvSpPr/>
                      <wps:spPr>
                        <a:xfrm flipV="1">
                          <a:off x="0" y="0"/>
                          <a:ext cx="175260" cy="42672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124758" id="Rovnoramenný trojúhelník 1" o:spid="_x0000_s1026" type="#_x0000_t5" style="position:absolute;margin-left:30.2pt;margin-top:.15pt;width:13.8pt;height:33.6pt;flip:y;z-index:251551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" fillcolor="#5b9bd5 [3204]" strokecolor="#1f4d78 [1604]" strokeweight="1pt"/>
            </w:pict>
          </mc:Fallback>
        </mc:AlternateContent>
      </w:r>
      <w:r w:rsidR="00F63969" w:rsidRPr="00833D68">
        <w:rPr>
          <w:noProof/>
          <w:lang w:bidi="de-DE"/>
        </w:rPr>
        <mc:AlternateContent>
          <mc:Choice Requires="wps">
            <w:drawing>
              <wp:anchor distT="0" distB="0" distL="114300" distR="114300" simplePos="0" relativeHeight="251525632" behindDoc="0" locked="0" layoutInCell="1" allowOverlap="1" wp14:anchorId="22F38DF6" wp14:editId="66FD4169">
                <wp:simplePos x="0" y="0"/>
                <wp:positionH relativeFrom="column">
                  <wp:posOffset>662940</wp:posOffset>
                </wp:positionH>
                <wp:positionV relativeFrom="paragraph">
                  <wp:posOffset>386080</wp:posOffset>
                </wp:positionV>
                <wp:extent cx="541020" cy="478155"/>
                <wp:effectExtent l="38100" t="0" r="30480" b="55245"/>
                <wp:wrapNone/>
                <wp:docPr id="30" name="Přímá spojnice se šipkou 30"/>
                <wp:cNvGraphicFramePr/>
                <a:graphic xmlns:a="http://schemas.openxmlformats.org/drawingml/2006/main">
                  <a:graphicData uri="http://schemas.microsoft.com/office/word/2010/wordprocessingShape">
                    <wps:wsp>
                      <wps:cNvCnPr/>
                      <wps:spPr>
                        <a:xfrm flipH="1">
                          <a:off x="0" y="0"/>
                          <a:ext cx="541020" cy="47815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E0EFE4" id="Přímá spojnice se šipkou 30" o:spid="_x0000_s1026" type="#_x0000_t32" style="position:absolute;margin-left:52.2pt;margin-top:30.4pt;width:42.6pt;height:37.65pt;flip:x;z-index:2515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" strokecolor="#ed7d31 [3205]" strokeweight=".5pt">
                <v:stroke endarrow="block" joinstyle="miter"/>
              </v:shape>
            </w:pict>
          </mc:Fallback>
        </mc:AlternateContent>
      </w:r>
      <w:r w:rsidR="00F63969" w:rsidRPr="00833D68">
        <w:rPr>
          <w:noProof/>
          <w:lang w:bidi="de-DE"/>
        </w:rPr>
        <mc:AlternateContent>
          <mc:Choice Requires="wps">
            <w:drawing>
              <wp:anchor distT="0" distB="0" distL="114300" distR="114300" simplePos="0" relativeHeight="251528704" behindDoc="0" locked="0" layoutInCell="1" allowOverlap="1" wp14:anchorId="769CE3AD" wp14:editId="756961D5">
                <wp:simplePos x="0" y="0"/>
                <wp:positionH relativeFrom="column">
                  <wp:posOffset>3954145</wp:posOffset>
                </wp:positionH>
                <wp:positionV relativeFrom="paragraph">
                  <wp:posOffset>584835</wp:posOffset>
                </wp:positionV>
                <wp:extent cx="45719" cy="1104900"/>
                <wp:effectExtent l="76200" t="0" r="50165" b="57150"/>
                <wp:wrapNone/>
                <wp:docPr id="82" name="Přímá spojnice se šipkou 82"/>
                <wp:cNvGraphicFramePr/>
                <a:graphic xmlns:a="http://schemas.openxmlformats.org/drawingml/2006/main">
                  <a:graphicData uri="http://schemas.microsoft.com/office/word/2010/wordprocessingShape">
                    <wps:wsp>
                      <wps:cNvCnPr/>
                      <wps:spPr>
                        <a:xfrm flipH="1">
                          <a:off x="0" y="0"/>
                          <a:ext cx="45719" cy="11049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99147E" id="Přímá spojnice se šipkou 82" o:spid="_x0000_s1026" type="#_x0000_t32" style="position:absolute;margin-left:311.35pt;margin-top:46.05pt;width:3.6pt;height:87pt;flip:x;z-index:2515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" strokecolor="#ed7d31 [3205]" strokeweight=".5pt">
                <v:stroke endarrow="block" joinstyle="miter"/>
              </v:shape>
            </w:pict>
          </mc:Fallback>
        </mc:AlternateContent>
      </w:r>
      <w:r w:rsidR="00F63969" w:rsidRPr="00833D68">
        <w:rPr>
          <w:noProof/>
          <w:lang w:bidi="de-DE"/>
        </w:rPr>
        <mc:AlternateContent>
          <mc:Choice Requires="wps">
            <w:drawing>
              <wp:anchor distT="0" distB="0" distL="114300" distR="114300" simplePos="0" relativeHeight="251526656" behindDoc="0" locked="0" layoutInCell="1" allowOverlap="1" wp14:anchorId="122BACC7" wp14:editId="1CC3456B">
                <wp:simplePos x="0" y="0"/>
                <wp:positionH relativeFrom="column">
                  <wp:posOffset>4579620</wp:posOffset>
                </wp:positionH>
                <wp:positionV relativeFrom="paragraph">
                  <wp:posOffset>582930</wp:posOffset>
                </wp:positionV>
                <wp:extent cx="45719" cy="876300"/>
                <wp:effectExtent l="76200" t="0" r="50165" b="57150"/>
                <wp:wrapNone/>
                <wp:docPr id="81" name="Přímá spojnice se šipkou 81"/>
                <wp:cNvGraphicFramePr/>
                <a:graphic xmlns:a="http://schemas.openxmlformats.org/drawingml/2006/main">
                  <a:graphicData uri="http://schemas.microsoft.com/office/word/2010/wordprocessingShape">
                    <wps:wsp>
                      <wps:cNvCnPr/>
                      <wps:spPr>
                        <a:xfrm flipH="1">
                          <a:off x="0" y="0"/>
                          <a:ext cx="45719" cy="8763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9C85BA" id="Přímá spojnice se šipkou 81" o:spid="_x0000_s1026" type="#_x0000_t32" style="position:absolute;margin-left:360.6pt;margin-top:45.9pt;width:3.6pt;height:69pt;flip:x;z-index:2515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" strokecolor="#ed7d31 [3205]" strokeweight=".5pt">
                <v:stroke endarrow="block" joinstyle="miter"/>
              </v:shape>
            </w:pict>
          </mc:Fallback>
        </mc:AlternateContent>
      </w:r>
      <w:r w:rsidR="00D1460B" w:rsidRPr="00833D68">
        <w:rPr>
          <w:b/>
          <w:i/>
          <w:color w:val="ED7D31" w:themeColor="accent2"/>
          <w:lang w:bidi="de-DE"/>
        </w:rPr>
        <w:t>Achtung! Der orange Deckel des Tower-Pellettrichters muss während des Betriebs</w:t>
      </w:r>
      <w:r w:rsidR="00D1460B" w:rsidRPr="00833D68">
        <w:rPr>
          <w:b/>
          <w:i/>
          <w:color w:val="ED7D31" w:themeColor="accent2"/>
          <w:u w:val="single"/>
          <w:lang w:bidi="de-DE"/>
        </w:rPr>
        <w:t xml:space="preserve"> immer</w:t>
      </w:r>
      <w:r w:rsidR="00D1460B" w:rsidRPr="00833D68">
        <w:rPr>
          <w:b/>
          <w:color w:val="ED7D31" w:themeColor="accent2"/>
          <w:lang w:bidi="de-DE"/>
        </w:rPr>
        <w:t xml:space="preserve"> geschlossen und mit 4 Kabelbindern gesichert werden, damit er abgedichtet ist. Andernfalls besteht die Gefahr, dass die Flamme in den Pellettrichter zurückbrennt und den PVC-Brennerschlauch beschädigt.</w:t>
      </w:r>
    </w:p>
    <w:p w14:paraId="6400901A" w14:textId="77777777" w:rsidR="00066EC3" w:rsidRPr="00833D68" w:rsidRDefault="00D1460B" w:rsidP="00066EC3">
      <w:pPr>
        <w:spacing w:after="0"/>
        <w:jc w:val="both"/>
        <w:rPr>
          <w:sz w:val="20"/>
        </w:rPr>
      </w:pPr>
      <w:r w:rsidRPr="00833D68">
        <w:rPr>
          <w:noProof/>
          <w:lang w:bidi="de-DE"/>
        </w:rPr>
        <mc:AlternateContent>
          <mc:Choice Requires="wps">
            <w:drawing>
              <wp:anchor distT="0" distB="0" distL="114300" distR="114300" simplePos="0" relativeHeight="251618816" behindDoc="0" locked="0" layoutInCell="1" allowOverlap="1" wp14:anchorId="4BFAE877" wp14:editId="4BCFA7BC">
                <wp:simplePos x="0" y="0"/>
                <wp:positionH relativeFrom="column">
                  <wp:posOffset>4886325</wp:posOffset>
                </wp:positionH>
                <wp:positionV relativeFrom="paragraph">
                  <wp:posOffset>158750</wp:posOffset>
                </wp:positionV>
                <wp:extent cx="1684020" cy="534838"/>
                <wp:effectExtent l="0" t="0" r="0" b="0"/>
                <wp:wrapNone/>
                <wp:docPr id="83" name="Obdélník 83"/>
                <wp:cNvGraphicFramePr/>
                <a:graphic xmlns:a="http://schemas.openxmlformats.org/drawingml/2006/main">
                  <a:graphicData uri="http://schemas.microsoft.com/office/word/2010/wordprocessingShape">
                    <wps:wsp>
                      <wps:cNvSpPr/>
                      <wps:spPr>
                        <a:xfrm>
                          <a:off x="0" y="0"/>
                          <a:ext cx="1684020" cy="534838"/>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59B14FF8" w14:textId="77777777" w:rsidR="00E82AC3" w:rsidRPr="00A802C6" w:rsidRDefault="00E82AC3" w:rsidP="00D1460B">
                            <w:pPr>
                              <w:spacing w:after="0" w:line="240" w:lineRule="auto"/>
                              <w:jc w:val="right"/>
                              <w:rPr>
                                <w:sz w:val="16"/>
                              </w:rPr>
                            </w:pPr>
                            <w:r>
                              <w:rPr>
                                <w:sz w:val="16"/>
                                <w:lang w:bidi="de-DE"/>
                              </w:rPr>
                              <w:t>Der orangefarbene Deckel muss immer geschlossen und mit Metallklammern gesichert sein!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AE877" id="Obdélník 83" o:spid="_x0000_s1074" style="position:absolute;left:0;text-align:left;margin-left:384.75pt;margin-top:12.5pt;width:132.6pt;height:42.1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" filled="f" stroked="f" strokeweight="1pt">
                <v:textbox>
                  <w:txbxContent>
                    <w:p w14:paraId="59B14FF8" w14:textId="77777777" w:rsidR="00E82AC3" w:rsidRPr="00A802C6" w:rsidRDefault="00E82AC3" w:rsidP="00D1460B">
                      <w:pPr>
                        <w:spacing w:after="0" w:line="240" w:lineRule="auto"/>
                        <w:jc w:val="right"/>
                        <w:rPr>
                          <w:sz w:val="16"/>
                        </w:rPr>
                      </w:pPr>
                      <w:r>
                        <w:rPr>
                          <w:sz w:val="16"/>
                          <w:lang w:bidi="de-DE"/>
                        </w:rPr>
                        <w:t>Der orangefarbene Deckel muss immer geschlossen und mit Metallklammern gesichert sein!</w:t>
                      </w:r>
                    </w:p>
                  </w:txbxContent>
                </v:textbox>
              </v:rect>
            </w:pict>
          </mc:Fallback>
        </mc:AlternateContent>
      </w:r>
      <w:r w:rsidRPr="00833D68">
        <w:rPr>
          <w:noProof/>
          <w:sz w:val="20"/>
          <w:lang w:bidi="de-DE"/>
        </w:rPr>
        <w:drawing>
          <wp:anchor distT="0" distB="0" distL="114300" distR="114300" simplePos="0" relativeHeight="251598336" behindDoc="1" locked="0" layoutInCell="1" allowOverlap="1" wp14:anchorId="031DA0B2" wp14:editId="1F3F9C01">
            <wp:simplePos x="0" y="0"/>
            <wp:positionH relativeFrom="column">
              <wp:posOffset>3429000</wp:posOffset>
            </wp:positionH>
            <wp:positionV relativeFrom="paragraph">
              <wp:posOffset>179705</wp:posOffset>
            </wp:positionV>
            <wp:extent cx="3086100" cy="2705100"/>
            <wp:effectExtent l="19050" t="19050" r="19050" b="19050"/>
            <wp:wrapTight wrapText="bothSides">
              <wp:wrapPolygon edited="0">
                <wp:start x="-133" y="-152"/>
                <wp:lineTo x="-133" y="21600"/>
                <wp:lineTo x="21600" y="21600"/>
                <wp:lineTo x="21600" y="-152"/>
                <wp:lineTo x="-133" y="-152"/>
              </wp:wrapPolygon>
            </wp:wrapTight>
            <wp:docPr id="27" name="Obrázek 27" descr="towe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ower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86100" cy="2705100"/>
                    </a:xfrm>
                    <a:prstGeom prst="rect">
                      <a:avLst/>
                    </a:prstGeom>
                    <a:noFill/>
                    <a:ln w="9525">
                      <a:solidFill>
                        <a:schemeClr val="accent2">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001C407C" w:rsidRPr="00833D68">
        <w:rPr>
          <w:noProof/>
          <w:lang w:bidi="de-DE"/>
        </w:rPr>
        <mc:AlternateContent>
          <mc:Choice Requires="wps">
            <w:drawing>
              <wp:anchor distT="0" distB="0" distL="114300" distR="114300" simplePos="0" relativeHeight="251601408" behindDoc="0" locked="0" layoutInCell="1" allowOverlap="1" wp14:anchorId="7FF1CE8B" wp14:editId="5C9DE42E">
                <wp:simplePos x="0" y="0"/>
                <wp:positionH relativeFrom="column">
                  <wp:posOffset>-163286</wp:posOffset>
                </wp:positionH>
                <wp:positionV relativeFrom="paragraph">
                  <wp:posOffset>2641872</wp:posOffset>
                </wp:positionV>
                <wp:extent cx="0" cy="1153886"/>
                <wp:effectExtent l="0" t="0" r="19050" b="27305"/>
                <wp:wrapNone/>
                <wp:docPr id="79" name="Přímá spojnice 79"/>
                <wp:cNvGraphicFramePr/>
                <a:graphic xmlns:a="http://schemas.openxmlformats.org/drawingml/2006/main">
                  <a:graphicData uri="http://schemas.microsoft.com/office/word/2010/wordprocessingShape">
                    <wps:wsp>
                      <wps:cNvCnPr/>
                      <wps:spPr>
                        <a:xfrm>
                          <a:off x="0" y="0"/>
                          <a:ext cx="0" cy="1153886"/>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395D9D" id="Přímá spojnice 79" o:spid="_x0000_s1026" style="position:absolute;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5pt,208pt" to="-12.85pt,2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" strokecolor="#ed7d31 [3205]" strokeweight=".5pt">
                <v:stroke joinstyle="miter"/>
              </v:line>
            </w:pict>
          </mc:Fallback>
        </mc:AlternateContent>
      </w:r>
      <w:r w:rsidR="001C407C" w:rsidRPr="00833D68">
        <w:rPr>
          <w:noProof/>
          <w:lang w:bidi="de-DE"/>
        </w:rPr>
        <mc:AlternateContent>
          <mc:Choice Requires="wps">
            <w:drawing>
              <wp:anchor distT="0" distB="0" distL="114300" distR="114300" simplePos="0" relativeHeight="251600384" behindDoc="0" locked="0" layoutInCell="1" allowOverlap="1" wp14:anchorId="29E2AF4B" wp14:editId="3E0839CB">
                <wp:simplePos x="0" y="0"/>
                <wp:positionH relativeFrom="column">
                  <wp:posOffset>-152400</wp:posOffset>
                </wp:positionH>
                <wp:positionV relativeFrom="paragraph">
                  <wp:posOffset>2555874</wp:posOffset>
                </wp:positionV>
                <wp:extent cx="653143" cy="85997"/>
                <wp:effectExtent l="0" t="57150" r="13970" b="28575"/>
                <wp:wrapNone/>
                <wp:docPr id="78" name="Přímá spojnice se šipkou 78"/>
                <wp:cNvGraphicFramePr/>
                <a:graphic xmlns:a="http://schemas.openxmlformats.org/drawingml/2006/main">
                  <a:graphicData uri="http://schemas.microsoft.com/office/word/2010/wordprocessingShape">
                    <wps:wsp>
                      <wps:cNvCnPr/>
                      <wps:spPr>
                        <a:xfrm flipV="1">
                          <a:off x="0" y="0"/>
                          <a:ext cx="653143" cy="85997"/>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7372C4" id="Přímá spojnice se šipkou 78" o:spid="_x0000_s1026" type="#_x0000_t32" style="position:absolute;margin-left:-12pt;margin-top:201.25pt;width:51.45pt;height:6.75pt;flip:y;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" strokecolor="#ed7d31 [3205]" strokeweight=".5pt">
                <v:stroke endarrow="block" joinstyle="miter"/>
              </v:shape>
            </w:pict>
          </mc:Fallback>
        </mc:AlternateContent>
      </w:r>
      <w:r w:rsidR="00000000">
        <w:rPr>
          <w:lang w:bidi="de-DE"/>
        </w:rPr>
        <w:pict w14:anchorId="52CDFDAB">
          <v:shape id="_x0000_s2095" type="#_x0000_t75" style="position:absolute;left:0;text-align:left;margin-left:14.5pt;margin-top:14.6pt;width:242.65pt;height:212.6pt;z-index:-251537920;mso-position-horizontal-relative:text;mso-position-vertical-relative:text;mso-width-relative:page;mso-height-relative:page" wrapcoords="-69 -75 -69 21600 21669 21600 21669 -75 -69 -75" stroked="t" strokecolor="#ed7d31 [3205]">
            <v:imagedata r:id="rId37" o:title="tower 6 copy"/>
            <w10:wrap type="tight"/>
          </v:shape>
        </w:pict>
      </w:r>
    </w:p>
    <w:p w14:paraId="04A53042" w14:textId="77777777" w:rsidR="000F4ADC" w:rsidRPr="00833D68" w:rsidRDefault="001C407C" w:rsidP="001C407C">
      <w:pPr>
        <w:spacing w:before="240"/>
        <w:jc w:val="both"/>
        <w:rPr>
          <w:sz w:val="20"/>
        </w:rPr>
      </w:pPr>
      <w:r w:rsidRPr="00833D68">
        <w:rPr>
          <w:noProof/>
          <w:lang w:bidi="de-DE"/>
        </w:rPr>
        <mc:AlternateContent>
          <mc:Choice Requires="wps">
            <w:drawing>
              <wp:anchor distT="0" distB="0" distL="114300" distR="114300" simplePos="0" relativeHeight="251602432" behindDoc="0" locked="0" layoutInCell="1" allowOverlap="1" wp14:anchorId="43895FAA" wp14:editId="158E92F4">
                <wp:simplePos x="0" y="0"/>
                <wp:positionH relativeFrom="column">
                  <wp:posOffset>-180975</wp:posOffset>
                </wp:positionH>
                <wp:positionV relativeFrom="paragraph">
                  <wp:posOffset>848995</wp:posOffset>
                </wp:positionV>
                <wp:extent cx="285750" cy="304800"/>
                <wp:effectExtent l="0" t="0" r="19050" b="19050"/>
                <wp:wrapNone/>
                <wp:docPr id="80" name="Přímá spojnice 80"/>
                <wp:cNvGraphicFramePr/>
                <a:graphic xmlns:a="http://schemas.openxmlformats.org/drawingml/2006/main">
                  <a:graphicData uri="http://schemas.microsoft.com/office/word/2010/wordprocessingShape">
                    <wps:wsp>
                      <wps:cNvCnPr/>
                      <wps:spPr>
                        <a:xfrm>
                          <a:off x="0" y="0"/>
                          <a:ext cx="285750" cy="30480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00E7D3" id="Přímá spojnice 80" o:spid="_x0000_s1026" style="position:absolute;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5pt,66.85pt" to="8.25pt,9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" strokecolor="#ed7d31 [3205]" strokeweight=".5pt">
                <v:stroke joinstyle="miter"/>
              </v:line>
            </w:pict>
          </mc:Fallback>
        </mc:AlternateContent>
      </w:r>
      <w:r w:rsidR="000F4ADC" w:rsidRPr="00833D68">
        <w:rPr>
          <w:sz w:val="20"/>
          <w:lang w:bidi="de-DE"/>
        </w:rPr>
        <w:t>Das Display in den Halter einsetzen, wie es oben gezeigt wird. Das Kabel des Displays so anpassen, dass seine überschüssige Länge unter der orange Kesselabdeckung eingeschoben ist und keine Gefahr besteht, dass es bei der Bestückung des Tower-Pellettrichters eingeklemmt ist. Den Tower-Pellettrichter so an den Kessel legen, dass er vorne und hinten mit dem Kessel ausgerichtet ist. Den PVC-Schlauch an den Auslass des Beschickers des Tower-Pellettrichters anschließen und mit einer Schnellspannklemme sichern. Weiter das Stromkabel des Beschickers an die hintere Seite des Kessels anschließen.</w:t>
      </w:r>
    </w:p>
    <w:p w14:paraId="5038FC4A" w14:textId="6BFA01D7" w:rsidR="00E66C31" w:rsidRPr="00833D68" w:rsidRDefault="00F63969" w:rsidP="00DA4859">
      <w:pPr>
        <w:ind w:left="-284"/>
        <w:jc w:val="center"/>
        <w:rPr>
          <w:sz w:val="20"/>
        </w:rPr>
      </w:pPr>
      <w:r w:rsidRPr="00DA4859">
        <w:rPr>
          <w:b/>
          <w:i/>
          <w:color w:val="ED7D31" w:themeColor="accent2"/>
          <w:sz w:val="20"/>
          <w:lang w:bidi="de-DE"/>
        </w:rPr>
        <w:drawing>
          <wp:anchor distT="0" distB="0" distL="114300" distR="114300" simplePos="0" relativeHeight="251521536" behindDoc="1" locked="0" layoutInCell="1" allowOverlap="1" wp14:anchorId="7A32AAD4" wp14:editId="731FF1A5">
            <wp:simplePos x="0" y="0"/>
            <wp:positionH relativeFrom="column">
              <wp:posOffset>342265</wp:posOffset>
            </wp:positionH>
            <wp:positionV relativeFrom="paragraph">
              <wp:posOffset>279400</wp:posOffset>
            </wp:positionV>
            <wp:extent cx="2896235" cy="1983740"/>
            <wp:effectExtent l="19050" t="19050" r="18415" b="16510"/>
            <wp:wrapTight wrapText="bothSides">
              <wp:wrapPolygon edited="0">
                <wp:start x="-142" y="-207"/>
                <wp:lineTo x="-142" y="21572"/>
                <wp:lineTo x="21595" y="21572"/>
                <wp:lineTo x="21595" y="-207"/>
                <wp:lineTo x="-142" y="-207"/>
              </wp:wrapPolygon>
            </wp:wrapTight>
            <wp:docPr id="423" name="Obrázek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96235" cy="1983740"/>
                    </a:xfrm>
                    <a:prstGeom prst="rect">
                      <a:avLst/>
                    </a:prstGeom>
                    <a:noFill/>
                    <a:ln>
                      <a:solidFill>
                        <a:schemeClr val="accent2"/>
                      </a:solidFill>
                    </a:ln>
                  </pic:spPr>
                </pic:pic>
              </a:graphicData>
            </a:graphic>
            <wp14:sizeRelH relativeFrom="page">
              <wp14:pctWidth>0</wp14:pctWidth>
            </wp14:sizeRelH>
            <wp14:sizeRelV relativeFrom="page">
              <wp14:pctHeight>0</wp14:pctHeight>
            </wp14:sizeRelV>
          </wp:anchor>
        </w:drawing>
      </w:r>
      <w:r w:rsidRPr="00DA4859">
        <w:rPr>
          <w:b/>
          <w:i/>
          <w:color w:val="ED7D31" w:themeColor="accent2"/>
          <w:sz w:val="20"/>
          <w:lang w:bidi="de-DE"/>
        </w:rPr>
        <w:drawing>
          <wp:anchor distT="0" distB="0" distL="114300" distR="114300" simplePos="0" relativeHeight="251524608" behindDoc="1" locked="0" layoutInCell="1" allowOverlap="1" wp14:anchorId="506A0F4C" wp14:editId="56F7441F">
            <wp:simplePos x="0" y="0"/>
            <wp:positionH relativeFrom="column">
              <wp:posOffset>3429000</wp:posOffset>
            </wp:positionH>
            <wp:positionV relativeFrom="paragraph">
              <wp:posOffset>256540</wp:posOffset>
            </wp:positionV>
            <wp:extent cx="2910840" cy="1998980"/>
            <wp:effectExtent l="19050" t="19050" r="22860" b="20320"/>
            <wp:wrapTight wrapText="bothSides">
              <wp:wrapPolygon edited="0">
                <wp:start x="-141" y="-206"/>
                <wp:lineTo x="-141" y="21614"/>
                <wp:lineTo x="21628" y="21614"/>
                <wp:lineTo x="21628" y="-206"/>
                <wp:lineTo x="-141" y="-206"/>
              </wp:wrapPolygon>
            </wp:wrapTight>
            <wp:docPr id="424" name="Obrázek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910840" cy="1998980"/>
                    </a:xfrm>
                    <a:prstGeom prst="rect">
                      <a:avLst/>
                    </a:prstGeom>
                    <a:noFill/>
                    <a:ln>
                      <a:solidFill>
                        <a:schemeClr val="accent2"/>
                      </a:solidFill>
                    </a:ln>
                  </pic:spPr>
                </pic:pic>
              </a:graphicData>
            </a:graphic>
            <wp14:sizeRelH relativeFrom="page">
              <wp14:pctWidth>0</wp14:pctWidth>
            </wp14:sizeRelH>
            <wp14:sizeRelV relativeFrom="page">
              <wp14:pctHeight>0</wp14:pctHeight>
            </wp14:sizeRelV>
          </wp:anchor>
        </w:drawing>
      </w:r>
      <w:r w:rsidRPr="00DA4859">
        <w:rPr>
          <w:b/>
          <w:i/>
          <w:color w:val="ED7D31" w:themeColor="accent2"/>
          <w:sz w:val="20"/>
          <w:lang w:bidi="de-DE"/>
        </w:rPr>
        <w:t>Achtung!</w:t>
      </w:r>
      <w:r w:rsidR="001C407C" w:rsidRPr="00833D68">
        <w:rPr>
          <w:b/>
          <w:i/>
          <w:color w:val="ED7D31" w:themeColor="accent2"/>
          <w:sz w:val="20"/>
          <w:lang w:bidi="de-DE"/>
        </w:rPr>
        <w:t xml:space="preserve"> Die orange Abdeckung auf der oberen Seite des Kessels wird bei der Installation mit dem Tower-</w:t>
      </w:r>
      <w:proofErr w:type="spellStart"/>
      <w:r w:rsidR="001C407C" w:rsidRPr="00833D68">
        <w:rPr>
          <w:b/>
          <w:i/>
          <w:color w:val="ED7D31" w:themeColor="accent2"/>
          <w:sz w:val="20"/>
          <w:lang w:bidi="de-DE"/>
        </w:rPr>
        <w:t>Pellettrichter</w:t>
      </w:r>
      <w:proofErr w:type="spellEnd"/>
      <w:r w:rsidR="001C407C" w:rsidRPr="00833D68">
        <w:rPr>
          <w:b/>
          <w:i/>
          <w:color w:val="ED7D31" w:themeColor="accent2"/>
          <w:sz w:val="20"/>
          <w:lang w:bidi="de-DE"/>
        </w:rPr>
        <w:t xml:space="preserve"> entfernt.</w:t>
      </w:r>
    </w:p>
    <w:p w14:paraId="35337215" w14:textId="77777777" w:rsidR="00E66C31" w:rsidRPr="00833D68" w:rsidRDefault="00E66C31" w:rsidP="00E66C31">
      <w:pPr>
        <w:jc w:val="both"/>
        <w:rPr>
          <w:sz w:val="20"/>
        </w:rPr>
      </w:pPr>
      <w:r w:rsidRPr="00833D68">
        <w:rPr>
          <w:sz w:val="20"/>
          <w:lang w:bidi="de-DE"/>
        </w:rPr>
        <w:lastRenderedPageBreak/>
        <w:t>Das Reinigungsloch für den Tower-Pellettrichter von der linken und rechten Seite des Pellettrichters platzieren. Die Abdeckung des Reinigungslochs entfernen, indem man 4 Schrauben löst. Über die Abdeckung gelangt man über die Kesselreinigungstür.</w:t>
      </w:r>
    </w:p>
    <w:p w14:paraId="11AC693F" w14:textId="77777777" w:rsidR="00E66C31" w:rsidRPr="00833D68" w:rsidRDefault="00E66C31" w:rsidP="00E66C31">
      <w:pPr>
        <w:jc w:val="both"/>
        <w:rPr>
          <w:sz w:val="20"/>
        </w:rPr>
      </w:pPr>
      <w:r w:rsidRPr="00833D68">
        <w:rPr>
          <w:sz w:val="20"/>
          <w:lang w:bidi="de-DE"/>
        </w:rPr>
        <w:t xml:space="preserve">Die Reinigungstür kann entfernt werden und der Wärmetauscher kann dann einfach mit einem Staubsauger oder einem Reinigungswerkzeug gereinigt werden. Durch Ausfahren und Schütteln der Abgaswirbulatoren kann eine nahezu perfekte Reinigung aller Elemente des Wärmetauschers erreicht werden. </w:t>
      </w:r>
    </w:p>
    <w:p w14:paraId="1E4E52A8" w14:textId="77777777" w:rsidR="00E66C31" w:rsidRPr="00833D68" w:rsidRDefault="00E66C31" w:rsidP="00E66C31">
      <w:pPr>
        <w:jc w:val="both"/>
        <w:rPr>
          <w:sz w:val="20"/>
        </w:rPr>
      </w:pPr>
      <w:r w:rsidRPr="00833D68">
        <w:rPr>
          <w:sz w:val="20"/>
          <w:lang w:bidi="de-DE"/>
        </w:rPr>
        <w:t xml:space="preserve">Für eine vollständige Reinigung des Wärmetauschers ist es nötig den Tower-Pellettrichter in einem leeren Zustand ohne Pellets zu entfernen und den Wärmetauscher ab und zu ordentlich und komplett zu reinigen. </w:t>
      </w:r>
    </w:p>
    <w:p w14:paraId="3DC5B66C" w14:textId="24D0C77F" w:rsidR="00E66C31" w:rsidRPr="00833D68" w:rsidRDefault="00DA4859" w:rsidP="00E66C31">
      <w:pPr>
        <w:jc w:val="both"/>
        <w:rPr>
          <w:sz w:val="20"/>
        </w:rPr>
      </w:pPr>
      <w:r w:rsidRPr="00833D68">
        <w:rPr>
          <w:noProof/>
          <w:lang w:bidi="de-DE"/>
        </w:rPr>
        <mc:AlternateContent>
          <mc:Choice Requires="wps">
            <w:drawing>
              <wp:anchor distT="0" distB="0" distL="114300" distR="114300" simplePos="0" relativeHeight="251631104" behindDoc="0" locked="0" layoutInCell="1" allowOverlap="1" wp14:anchorId="54801208" wp14:editId="6CCA74AC">
                <wp:simplePos x="0" y="0"/>
                <wp:positionH relativeFrom="column">
                  <wp:posOffset>4248150</wp:posOffset>
                </wp:positionH>
                <wp:positionV relativeFrom="paragraph">
                  <wp:posOffset>2945129</wp:posOffset>
                </wp:positionV>
                <wp:extent cx="133350" cy="735965"/>
                <wp:effectExtent l="38100" t="38100" r="19050" b="26035"/>
                <wp:wrapNone/>
                <wp:docPr id="45" name="Přímá spojnice se šipkou 45"/>
                <wp:cNvGraphicFramePr/>
                <a:graphic xmlns:a="http://schemas.openxmlformats.org/drawingml/2006/main">
                  <a:graphicData uri="http://schemas.microsoft.com/office/word/2010/wordprocessingShape">
                    <wps:wsp>
                      <wps:cNvCnPr/>
                      <wps:spPr>
                        <a:xfrm flipH="1" flipV="1">
                          <a:off x="0" y="0"/>
                          <a:ext cx="133350" cy="73596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8A655D" id="Přímá spojnice se šipkou 45" o:spid="_x0000_s1026" type="#_x0000_t32" style="position:absolute;margin-left:334.5pt;margin-top:231.9pt;width:10.5pt;height:57.95pt;flip:x y;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" strokecolor="#ed7d31 [3205]" strokeweight=".5pt">
                <v:stroke endarrow="block" joinstyle="miter"/>
              </v:shape>
            </w:pict>
          </mc:Fallback>
        </mc:AlternateContent>
      </w:r>
      <w:r w:rsidR="000C5F5C" w:rsidRPr="00833D68">
        <w:rPr>
          <w:noProof/>
          <w:lang w:bidi="de-DE"/>
        </w:rPr>
        <mc:AlternateContent>
          <mc:Choice Requires="wps">
            <w:drawing>
              <wp:anchor distT="0" distB="0" distL="114300" distR="114300" simplePos="0" relativeHeight="251634176" behindDoc="0" locked="0" layoutInCell="1" allowOverlap="1" wp14:anchorId="2EE28B79" wp14:editId="6BB3E756">
                <wp:simplePos x="0" y="0"/>
                <wp:positionH relativeFrom="column">
                  <wp:posOffset>4248150</wp:posOffset>
                </wp:positionH>
                <wp:positionV relativeFrom="paragraph">
                  <wp:posOffset>3612515</wp:posOffset>
                </wp:positionV>
                <wp:extent cx="1654629" cy="495300"/>
                <wp:effectExtent l="0" t="0" r="0" b="0"/>
                <wp:wrapNone/>
                <wp:docPr id="71" name="Obdélník 71"/>
                <wp:cNvGraphicFramePr/>
                <a:graphic xmlns:a="http://schemas.openxmlformats.org/drawingml/2006/main">
                  <a:graphicData uri="http://schemas.microsoft.com/office/word/2010/wordprocessingShape">
                    <wps:wsp>
                      <wps:cNvSpPr/>
                      <wps:spPr>
                        <a:xfrm>
                          <a:off x="0" y="0"/>
                          <a:ext cx="1654629" cy="4953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F37CAE6" w14:textId="77777777" w:rsidR="00E82AC3" w:rsidRPr="00A802C6" w:rsidRDefault="00E82AC3" w:rsidP="000C5F5C">
                            <w:pPr>
                              <w:spacing w:after="0" w:line="240" w:lineRule="auto"/>
                              <w:rPr>
                                <w:sz w:val="16"/>
                              </w:rPr>
                            </w:pPr>
                            <w:r>
                              <w:rPr>
                                <w:sz w:val="16"/>
                                <w:lang w:bidi="de-DE"/>
                              </w:rPr>
                              <w:t>Die Reinigungstür des Kessels kann durch die Reinigungsöffnung des Tower-Vorratsbehälters entnommen werden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E28B79" id="Obdélník 71" o:spid="_x0000_s1075" style="position:absolute;left:0;text-align:left;margin-left:334.5pt;margin-top:284.45pt;width:130.3pt;height:39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" filled="f" stroked="f" strokeweight="1pt">
                <v:textbox>
                  <w:txbxContent>
                    <w:p w14:paraId="2F37CAE6" w14:textId="77777777" w:rsidR="00E82AC3" w:rsidRPr="00A802C6" w:rsidRDefault="00E82AC3" w:rsidP="000C5F5C">
                      <w:pPr>
                        <w:spacing w:after="0" w:line="240" w:lineRule="auto"/>
                        <w:rPr>
                          <w:sz w:val="16"/>
                        </w:rPr>
                      </w:pPr>
                      <w:r>
                        <w:rPr>
                          <w:sz w:val="16"/>
                          <w:lang w:bidi="de-DE"/>
                        </w:rPr>
                        <w:t>Die Reinigungstür des Kessels kann durch die Reinigungsöffnung des Tower-Vorratsbehälters entnommen werden</w:t>
                      </w:r>
                    </w:p>
                  </w:txbxContent>
                </v:textbox>
              </v:rect>
            </w:pict>
          </mc:Fallback>
        </mc:AlternateContent>
      </w:r>
      <w:r w:rsidR="000C5F5C" w:rsidRPr="00833D68">
        <w:rPr>
          <w:noProof/>
          <w:lang w:bidi="de-DE"/>
        </w:rPr>
        <mc:AlternateContent>
          <mc:Choice Requires="wps">
            <w:drawing>
              <wp:anchor distT="0" distB="0" distL="114300" distR="114300" simplePos="0" relativeHeight="251625984" behindDoc="0" locked="0" layoutInCell="1" allowOverlap="1" wp14:anchorId="58291777" wp14:editId="17648A6F">
                <wp:simplePos x="0" y="0"/>
                <wp:positionH relativeFrom="column">
                  <wp:posOffset>1872342</wp:posOffset>
                </wp:positionH>
                <wp:positionV relativeFrom="paragraph">
                  <wp:posOffset>3047183</wp:posOffset>
                </wp:positionV>
                <wp:extent cx="272143" cy="631371"/>
                <wp:effectExtent l="0" t="38100" r="52070" b="16510"/>
                <wp:wrapNone/>
                <wp:docPr id="37" name="Přímá spojnice se šipkou 37"/>
                <wp:cNvGraphicFramePr/>
                <a:graphic xmlns:a="http://schemas.openxmlformats.org/drawingml/2006/main">
                  <a:graphicData uri="http://schemas.microsoft.com/office/word/2010/wordprocessingShape">
                    <wps:wsp>
                      <wps:cNvCnPr/>
                      <wps:spPr>
                        <a:xfrm flipV="1">
                          <a:off x="0" y="0"/>
                          <a:ext cx="272143" cy="631371"/>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9EBE59" id="Přímá spojnice se šipkou 37" o:spid="_x0000_s1026" type="#_x0000_t32" style="position:absolute;margin-left:147.45pt;margin-top:239.95pt;width:21.45pt;height:49.7pt;flip:y;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" strokecolor="#ed7d31 [3205]" strokeweight=".5pt">
                <v:stroke endarrow="block" joinstyle="miter"/>
              </v:shape>
            </w:pict>
          </mc:Fallback>
        </mc:AlternateContent>
      </w:r>
      <w:r w:rsidR="000C5F5C" w:rsidRPr="00833D68">
        <w:rPr>
          <w:noProof/>
          <w:lang w:bidi="de-DE"/>
        </w:rPr>
        <mc:AlternateContent>
          <mc:Choice Requires="wps">
            <w:drawing>
              <wp:anchor distT="0" distB="0" distL="114300" distR="114300" simplePos="0" relativeHeight="251623936" behindDoc="0" locked="0" layoutInCell="1" allowOverlap="1" wp14:anchorId="3A420827" wp14:editId="4C63DFA3">
                <wp:simplePos x="0" y="0"/>
                <wp:positionH relativeFrom="column">
                  <wp:posOffset>217714</wp:posOffset>
                </wp:positionH>
                <wp:positionV relativeFrom="paragraph">
                  <wp:posOffset>624205</wp:posOffset>
                </wp:positionV>
                <wp:extent cx="335280" cy="335280"/>
                <wp:effectExtent l="0" t="0" r="26670" b="26670"/>
                <wp:wrapNone/>
                <wp:docPr id="36" name="Ovál 36"/>
                <wp:cNvGraphicFramePr/>
                <a:graphic xmlns:a="http://schemas.openxmlformats.org/drawingml/2006/main">
                  <a:graphicData uri="http://schemas.microsoft.com/office/word/2010/wordprocessingShape">
                    <wps:wsp>
                      <wps:cNvSpPr/>
                      <wps:spPr>
                        <a:xfrm>
                          <a:off x="0" y="0"/>
                          <a:ext cx="335280" cy="33528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7A89EF21" w14:textId="77777777" w:rsidR="00E82AC3" w:rsidRPr="002E36F6" w:rsidRDefault="00E82AC3" w:rsidP="000C5F5C">
                            <w:pPr>
                              <w:jc w:val="center"/>
                              <w:rPr>
                                <w:b/>
                                <w:color w:val="FFFFFF" w:themeColor="background1"/>
                                <w:sz w:val="18"/>
                              </w:rPr>
                            </w:pPr>
                            <w:r>
                              <w:rPr>
                                <w:b/>
                                <w:color w:val="FFFFFF" w:themeColor="background1"/>
                                <w:sz w:val="18"/>
                                <w:lang w:bidi="de-D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420827" id="Ovál 36" o:spid="_x0000_s1076" style="position:absolute;left:0;text-align:left;margin-left:17.15pt;margin-top:49.15pt;width:26.4pt;height:26.4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" fillcolor="#ed7d31 [3205]" strokecolor="#823b0b [1605]" strokeweight="1pt">
                <v:stroke joinstyle="miter"/>
                <v:textbox>
                  <w:txbxContent>
                    <w:p w14:paraId="7A89EF21" w14:textId="77777777" w:rsidR="00E82AC3" w:rsidRPr="002E36F6" w:rsidRDefault="00E82AC3" w:rsidP="000C5F5C">
                      <w:pPr>
                        <w:jc w:val="center"/>
                        <w:rPr>
                          <w:b/>
                          <w:color w:val="FFFFFF" w:themeColor="background1"/>
                          <w:sz w:val="18"/>
                        </w:rPr>
                      </w:pPr>
                      <w:r>
                        <w:rPr>
                          <w:b/>
                          <w:color w:val="FFFFFF" w:themeColor="background1"/>
                          <w:sz w:val="18"/>
                          <w:lang w:bidi="de-DE"/>
                        </w:rPr>
                        <w:t>1</w:t>
                      </w:r>
                    </w:p>
                  </w:txbxContent>
                </v:textbox>
              </v:oval>
            </w:pict>
          </mc:Fallback>
        </mc:AlternateContent>
      </w:r>
      <w:r w:rsidR="00E66C31" w:rsidRPr="00833D68">
        <w:rPr>
          <w:sz w:val="20"/>
          <w:lang w:bidi="de-DE"/>
        </w:rPr>
        <w:t xml:space="preserve">Die Reinigungsintervalle variieren und werden von vielen Faktoren beeinflusst. Wir empfehlen, die Verschmutzung des Wärmetauschers über die Reinigungsöffnung regelmäßig zu kontrollieren und regelmäßig zu reinigen. Mehr über die empfohlenen Reinigungsintervallen befindet sich im Kapitel 13, regelmäßige Wartung. </w:t>
      </w:r>
    </w:p>
    <w:p w14:paraId="64F41A55" w14:textId="77777777" w:rsidR="00E66C31" w:rsidRPr="00833D68" w:rsidRDefault="000C5F5C" w:rsidP="000F4ADC">
      <w:pPr>
        <w:jc w:val="both"/>
        <w:rPr>
          <w:sz w:val="20"/>
        </w:rPr>
      </w:pPr>
      <w:r w:rsidRPr="00833D68">
        <w:rPr>
          <w:noProof/>
          <w:lang w:bidi="de-DE"/>
        </w:rPr>
        <mc:AlternateContent>
          <mc:Choice Requires="wps">
            <w:drawing>
              <wp:anchor distT="0" distB="0" distL="114300" distR="114300" simplePos="0" relativeHeight="251628032" behindDoc="0" locked="0" layoutInCell="1" allowOverlap="1" wp14:anchorId="2AB6CAE9" wp14:editId="5D944186">
                <wp:simplePos x="0" y="0"/>
                <wp:positionH relativeFrom="column">
                  <wp:posOffset>531223</wp:posOffset>
                </wp:positionH>
                <wp:positionV relativeFrom="paragraph">
                  <wp:posOffset>0</wp:posOffset>
                </wp:positionV>
                <wp:extent cx="1341120" cy="495300"/>
                <wp:effectExtent l="0" t="0" r="0" b="0"/>
                <wp:wrapNone/>
                <wp:docPr id="38" name="Obdélník 38"/>
                <wp:cNvGraphicFramePr/>
                <a:graphic xmlns:a="http://schemas.openxmlformats.org/drawingml/2006/main">
                  <a:graphicData uri="http://schemas.microsoft.com/office/word/2010/wordprocessingShape">
                    <wps:wsp>
                      <wps:cNvSpPr/>
                      <wps:spPr>
                        <a:xfrm>
                          <a:off x="0" y="0"/>
                          <a:ext cx="1341120" cy="4953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7A67626" w14:textId="77777777" w:rsidR="00E82AC3" w:rsidRPr="00A802C6" w:rsidRDefault="00E82AC3" w:rsidP="000C5F5C">
                            <w:pPr>
                              <w:spacing w:after="0" w:line="240" w:lineRule="auto"/>
                              <w:jc w:val="right"/>
                              <w:rPr>
                                <w:sz w:val="16"/>
                              </w:rPr>
                            </w:pPr>
                            <w:r>
                              <w:rPr>
                                <w:sz w:val="16"/>
                                <w:lang w:bidi="de-DE"/>
                              </w:rPr>
                              <w:t>Abdeckung der Reinigungsöffnung an den Seiten des Tower-Vorratsbehälters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B6CAE9" id="Obdélník 38" o:spid="_x0000_s1077" style="position:absolute;left:0;text-align:left;margin-left:41.85pt;margin-top:0;width:105.6pt;height:39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" filled="f" stroked="f" strokeweight="1pt">
                <v:textbox>
                  <w:txbxContent>
                    <w:p w14:paraId="77A67626" w14:textId="77777777" w:rsidR="00E82AC3" w:rsidRPr="00A802C6" w:rsidRDefault="00E82AC3" w:rsidP="000C5F5C">
                      <w:pPr>
                        <w:spacing w:after="0" w:line="240" w:lineRule="auto"/>
                        <w:jc w:val="right"/>
                        <w:rPr>
                          <w:sz w:val="16"/>
                        </w:rPr>
                      </w:pPr>
                      <w:r>
                        <w:rPr>
                          <w:sz w:val="16"/>
                          <w:lang w:bidi="de-DE"/>
                        </w:rPr>
                        <w:t>Abdeckung der Reinigungsöffnung an den Seiten des Tower-Vorratsbehälters</w:t>
                      </w:r>
                    </w:p>
                  </w:txbxContent>
                </v:textbox>
              </v:rect>
            </w:pict>
          </mc:Fallback>
        </mc:AlternateContent>
      </w:r>
      <w:r w:rsidR="00000000">
        <w:rPr>
          <w:lang w:bidi="de-DE"/>
        </w:rPr>
        <w:pict w14:anchorId="45469412">
          <v:shape id="_x0000_s2089" type="#_x0000_t75" style="position:absolute;left:0;text-align:left;margin-left:282.95pt;margin-top:9.95pt;width:247.25pt;height:226.6pt;z-index:-251540992;mso-position-horizontal:absolute;mso-position-horizontal-relative:text;mso-position-vertical-relative:text;mso-width-relative:page;mso-height-relative:page" wrapcoords="-65 -72 -65 21600 21665 21600 21665 -72 -65 -72" stroked="t" strokecolor="#ed7d31 [3205]">
            <v:imagedata r:id="rId40" o:title="tower čištění 2" blacklevel="2621f"/>
            <w10:wrap type="tight"/>
          </v:shape>
        </w:pict>
      </w:r>
      <w:r w:rsidR="00000000">
        <w:rPr>
          <w:lang w:bidi="de-DE"/>
        </w:rPr>
        <w:pict w14:anchorId="3FAB61B0">
          <v:shape id="_x0000_s2088" type="#_x0000_t75" style="position:absolute;left:0;text-align:left;margin-left:14.5pt;margin-top:9.95pt;width:247.25pt;height:226.55pt;z-index:-251542016;mso-position-horizontal-relative:text;mso-position-vertical-relative:text;mso-width-relative:page;mso-height-relative:page" wrapcoords="-65 -72 -65 21600 21665 21600 21665 -72 -65 -72" stroked="t" strokecolor="#ed7d31 [3205]">
            <v:imagedata r:id="rId41" o:title="tower čištění 1" blacklevel="2621f"/>
            <w10:wrap type="tight"/>
          </v:shape>
        </w:pict>
      </w:r>
    </w:p>
    <w:p w14:paraId="03A32B90" w14:textId="77777777" w:rsidR="00E66C31" w:rsidRPr="00833D68" w:rsidRDefault="00E66C31" w:rsidP="000F4ADC">
      <w:pPr>
        <w:jc w:val="both"/>
        <w:rPr>
          <w:sz w:val="20"/>
        </w:rPr>
      </w:pPr>
    </w:p>
    <w:p w14:paraId="25CAF062" w14:textId="77777777" w:rsidR="00E66C31" w:rsidRPr="00833D68" w:rsidRDefault="000C5F5C" w:rsidP="000F4ADC">
      <w:pPr>
        <w:jc w:val="both"/>
        <w:rPr>
          <w:sz w:val="20"/>
        </w:rPr>
      </w:pPr>
      <w:r w:rsidRPr="00833D68">
        <w:rPr>
          <w:noProof/>
          <w:lang w:bidi="de-DE"/>
        </w:rPr>
        <mc:AlternateContent>
          <mc:Choice Requires="wps">
            <w:drawing>
              <wp:anchor distT="0" distB="0" distL="114300" distR="114300" simplePos="0" relativeHeight="251781632" behindDoc="0" locked="0" layoutInCell="1" allowOverlap="1" wp14:anchorId="2CCF6D0A" wp14:editId="1C5E4102">
                <wp:simplePos x="0" y="0"/>
                <wp:positionH relativeFrom="column">
                  <wp:posOffset>5476330</wp:posOffset>
                </wp:positionH>
                <wp:positionV relativeFrom="paragraph">
                  <wp:posOffset>1912166</wp:posOffset>
                </wp:positionV>
                <wp:extent cx="445498" cy="1469390"/>
                <wp:effectExtent l="0" t="38100" r="50165" b="16510"/>
                <wp:wrapNone/>
                <wp:docPr id="77" name="Přímá spojnice se šipkou 77"/>
                <wp:cNvGraphicFramePr/>
                <a:graphic xmlns:a="http://schemas.openxmlformats.org/drawingml/2006/main">
                  <a:graphicData uri="http://schemas.microsoft.com/office/word/2010/wordprocessingShape">
                    <wps:wsp>
                      <wps:cNvCnPr/>
                      <wps:spPr>
                        <a:xfrm flipV="1">
                          <a:off x="0" y="0"/>
                          <a:ext cx="445498" cy="146939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6F9FF1" id="Přímá spojnice se šipkou 77" o:spid="_x0000_s1026" type="#_x0000_t32" style="position:absolute;margin-left:431.2pt;margin-top:150.55pt;width:35.1pt;height:115.7pt;flip:y;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" strokecolor="#ed7d31 [3205]" strokeweight=".5pt">
                <v:stroke endarrow="block" joinstyle="miter"/>
              </v:shape>
            </w:pict>
          </mc:Fallback>
        </mc:AlternateContent>
      </w:r>
      <w:r w:rsidRPr="00833D68">
        <w:rPr>
          <w:noProof/>
          <w:lang w:bidi="de-DE"/>
        </w:rPr>
        <mc:AlternateContent>
          <mc:Choice Requires="wps">
            <w:drawing>
              <wp:anchor distT="0" distB="0" distL="114300" distR="114300" simplePos="0" relativeHeight="251639296" behindDoc="0" locked="0" layoutInCell="1" allowOverlap="1" wp14:anchorId="3120F456" wp14:editId="75E7EA6A">
                <wp:simplePos x="0" y="0"/>
                <wp:positionH relativeFrom="column">
                  <wp:posOffset>4800600</wp:posOffset>
                </wp:positionH>
                <wp:positionV relativeFrom="paragraph">
                  <wp:posOffset>2053680</wp:posOffset>
                </wp:positionV>
                <wp:extent cx="238670" cy="1328057"/>
                <wp:effectExtent l="0" t="38100" r="66675" b="24765"/>
                <wp:wrapNone/>
                <wp:docPr id="76" name="Přímá spojnice se šipkou 76"/>
                <wp:cNvGraphicFramePr/>
                <a:graphic xmlns:a="http://schemas.openxmlformats.org/drawingml/2006/main">
                  <a:graphicData uri="http://schemas.microsoft.com/office/word/2010/wordprocessingShape">
                    <wps:wsp>
                      <wps:cNvCnPr/>
                      <wps:spPr>
                        <a:xfrm flipV="1">
                          <a:off x="0" y="0"/>
                          <a:ext cx="238670" cy="1328057"/>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B1C3D6" id="Přímá spojnice se šipkou 76" o:spid="_x0000_s1026" type="#_x0000_t32" style="position:absolute;margin-left:378pt;margin-top:161.7pt;width:18.8pt;height:104.55pt;flip:y;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" strokecolor="#ed7d31 [3205]" strokeweight=".5pt">
                <v:stroke endarrow="block" joinstyle="miter"/>
              </v:shape>
            </w:pict>
          </mc:Fallback>
        </mc:AlternateContent>
      </w:r>
      <w:r w:rsidRPr="00833D68">
        <w:rPr>
          <w:noProof/>
          <w:lang w:bidi="de-DE"/>
        </w:rPr>
        <mc:AlternateContent>
          <mc:Choice Requires="wps">
            <w:drawing>
              <wp:anchor distT="0" distB="0" distL="114300" distR="114300" simplePos="0" relativeHeight="251638272" behindDoc="0" locked="0" layoutInCell="1" allowOverlap="1" wp14:anchorId="3530FA32" wp14:editId="16B9EDE3">
                <wp:simplePos x="0" y="0"/>
                <wp:positionH relativeFrom="column">
                  <wp:posOffset>4364808</wp:posOffset>
                </wp:positionH>
                <wp:positionV relativeFrom="paragraph">
                  <wp:posOffset>1999251</wp:posOffset>
                </wp:positionV>
                <wp:extent cx="283845" cy="1382486"/>
                <wp:effectExtent l="57150" t="38100" r="20955" b="27305"/>
                <wp:wrapNone/>
                <wp:docPr id="75" name="Přímá spojnice se šipkou 75"/>
                <wp:cNvGraphicFramePr/>
                <a:graphic xmlns:a="http://schemas.openxmlformats.org/drawingml/2006/main">
                  <a:graphicData uri="http://schemas.microsoft.com/office/word/2010/wordprocessingShape">
                    <wps:wsp>
                      <wps:cNvCnPr/>
                      <wps:spPr>
                        <a:xfrm flipH="1" flipV="1">
                          <a:off x="0" y="0"/>
                          <a:ext cx="283845" cy="1382486"/>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5BC322" id="Přímá spojnice se šipkou 75" o:spid="_x0000_s1026" type="#_x0000_t32" style="position:absolute;margin-left:343.7pt;margin-top:157.4pt;width:22.35pt;height:108.85pt;flip:x y;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" strokecolor="#ed7d31 [3205]" strokeweight=".5pt">
                <v:stroke endarrow="block" joinstyle="miter"/>
              </v:shape>
            </w:pict>
          </mc:Fallback>
        </mc:AlternateContent>
      </w:r>
      <w:r w:rsidRPr="00833D68">
        <w:rPr>
          <w:noProof/>
          <w:lang w:bidi="de-DE"/>
        </w:rPr>
        <mc:AlternateContent>
          <mc:Choice Requires="wps">
            <w:drawing>
              <wp:anchor distT="0" distB="0" distL="114300" distR="114300" simplePos="0" relativeHeight="251635200" behindDoc="0" locked="0" layoutInCell="1" allowOverlap="1" wp14:anchorId="6570BD99" wp14:editId="6BF02664">
                <wp:simplePos x="0" y="0"/>
                <wp:positionH relativeFrom="column">
                  <wp:posOffset>1218838</wp:posOffset>
                </wp:positionH>
                <wp:positionV relativeFrom="paragraph">
                  <wp:posOffset>2880541</wp:posOffset>
                </wp:positionV>
                <wp:extent cx="272143" cy="631371"/>
                <wp:effectExtent l="0" t="38100" r="52070" b="16510"/>
                <wp:wrapNone/>
                <wp:docPr id="72" name="Přímá spojnice se šipkou 72"/>
                <wp:cNvGraphicFramePr/>
                <a:graphic xmlns:a="http://schemas.openxmlformats.org/drawingml/2006/main">
                  <a:graphicData uri="http://schemas.microsoft.com/office/word/2010/wordprocessingShape">
                    <wps:wsp>
                      <wps:cNvCnPr/>
                      <wps:spPr>
                        <a:xfrm flipV="1">
                          <a:off x="0" y="0"/>
                          <a:ext cx="272143" cy="631371"/>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301AA5" id="Přímá spojnice se šipkou 72" o:spid="_x0000_s1026" type="#_x0000_t32" style="position:absolute;margin-left:95.95pt;margin-top:226.8pt;width:21.45pt;height:49.7pt;flip:y;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" strokecolor="#ed7d31 [3205]" strokeweight=".5pt">
                <v:stroke endarrow="block" joinstyle="miter"/>
              </v:shape>
            </w:pict>
          </mc:Fallback>
        </mc:AlternateContent>
      </w:r>
      <w:r w:rsidR="00000000">
        <w:rPr>
          <w:lang w:bidi="de-DE"/>
        </w:rPr>
        <w:pict w14:anchorId="2DBEADDC">
          <v:shape id="_x0000_s2091" type="#_x0000_t75" style="position:absolute;left:0;text-align:left;margin-left:282.95pt;margin-top:20.2pt;width:247.25pt;height:226.6pt;z-index:-251538944;mso-position-horizontal:absolute;mso-position-horizontal-relative:text;mso-position-vertical-relative:text;mso-width-relative:page;mso-height-relative:page" wrapcoords="-65 -72 -65 21600 21665 21600 21665 -72 -65 -72" stroked="t" strokecolor="#ed7d31 [3205]">
            <v:imagedata r:id="rId42" o:title="tower čištění 4" blacklevel="3932f"/>
            <w10:wrap type="tight"/>
          </v:shape>
        </w:pict>
      </w:r>
      <w:r w:rsidR="00000000">
        <w:rPr>
          <w:lang w:bidi="de-DE"/>
        </w:rPr>
        <w:pict w14:anchorId="0720A60B">
          <v:shape id="_x0000_s2090" type="#_x0000_t75" style="position:absolute;left:0;text-align:left;margin-left:14.5pt;margin-top:20.2pt;width:247.25pt;height:226.55pt;z-index:-251539968;mso-position-horizontal-relative:text;mso-position-vertical-relative:text;mso-width-relative:page;mso-height-relative:page" wrapcoords="-65 -72 -65 21600 21665 21600 21665 -72 -65 -72" stroked="t" strokecolor="#ed7d31 [3205]">
            <v:imagedata r:id="rId43" o:title="tower čištění 3" blacklevel="2621f"/>
            <w10:wrap type="tight"/>
          </v:shape>
        </w:pict>
      </w:r>
    </w:p>
    <w:p w14:paraId="7574947F" w14:textId="77777777" w:rsidR="00E66C31" w:rsidRPr="00833D68" w:rsidRDefault="000C5F5C" w:rsidP="000F4ADC">
      <w:pPr>
        <w:jc w:val="both"/>
        <w:rPr>
          <w:sz w:val="20"/>
        </w:rPr>
      </w:pPr>
      <w:r w:rsidRPr="00833D68">
        <w:rPr>
          <w:noProof/>
          <w:lang w:bidi="de-DE"/>
        </w:rPr>
        <mc:AlternateContent>
          <mc:Choice Requires="wps">
            <w:drawing>
              <wp:anchor distT="0" distB="0" distL="114300" distR="114300" simplePos="0" relativeHeight="251637248" behindDoc="0" locked="0" layoutInCell="1" allowOverlap="1" wp14:anchorId="0A8EB4AA" wp14:editId="7F024FBC">
                <wp:simplePos x="0" y="0"/>
                <wp:positionH relativeFrom="column">
                  <wp:posOffset>4495165</wp:posOffset>
                </wp:positionH>
                <wp:positionV relativeFrom="paragraph">
                  <wp:posOffset>79466</wp:posOffset>
                </wp:positionV>
                <wp:extent cx="1774371" cy="495300"/>
                <wp:effectExtent l="0" t="0" r="0" b="0"/>
                <wp:wrapNone/>
                <wp:docPr id="74" name="Obdélník 74"/>
                <wp:cNvGraphicFramePr/>
                <a:graphic xmlns:a="http://schemas.openxmlformats.org/drawingml/2006/main">
                  <a:graphicData uri="http://schemas.microsoft.com/office/word/2010/wordprocessingShape">
                    <wps:wsp>
                      <wps:cNvSpPr/>
                      <wps:spPr>
                        <a:xfrm>
                          <a:off x="0" y="0"/>
                          <a:ext cx="1774371" cy="4953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54E6E58" w14:textId="77777777" w:rsidR="00E82AC3" w:rsidRPr="00A802C6" w:rsidRDefault="00E82AC3" w:rsidP="000C5F5C">
                            <w:pPr>
                              <w:spacing w:after="0" w:line="240" w:lineRule="auto"/>
                              <w:rPr>
                                <w:sz w:val="16"/>
                              </w:rPr>
                            </w:pPr>
                            <w:r>
                              <w:rPr>
                                <w:sz w:val="16"/>
                                <w:lang w:bidi="de-DE"/>
                              </w:rPr>
                              <w:t xml:space="preserve">Die Wirbulatoren abklopfen und die waagerechte Fläche des Kesselwärmetauschers reinigen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8EB4AA" id="Obdélník 74" o:spid="_x0000_s1078" style="position:absolute;left:0;text-align:left;margin-left:353.95pt;margin-top:6.25pt;width:139.7pt;height:39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" filled="f" stroked="f" strokeweight="1pt">
                <v:textbox>
                  <w:txbxContent>
                    <w:p w14:paraId="154E6E58" w14:textId="77777777" w:rsidR="00E82AC3" w:rsidRPr="00A802C6" w:rsidRDefault="00E82AC3" w:rsidP="000C5F5C">
                      <w:pPr>
                        <w:spacing w:after="0" w:line="240" w:lineRule="auto"/>
                        <w:rPr>
                          <w:sz w:val="16"/>
                        </w:rPr>
                      </w:pPr>
                      <w:r>
                        <w:rPr>
                          <w:sz w:val="16"/>
                          <w:lang w:bidi="de-DE"/>
                        </w:rPr>
                        <w:t xml:space="preserve">Die Wirbulatoren abklopfen und die waagerechte Fläche des Kesselwärmetauschers reinigen </w:t>
                      </w:r>
                    </w:p>
                  </w:txbxContent>
                </v:textbox>
              </v:rect>
            </w:pict>
          </mc:Fallback>
        </mc:AlternateContent>
      </w:r>
      <w:r w:rsidRPr="00833D68">
        <w:rPr>
          <w:noProof/>
          <w:lang w:bidi="de-DE"/>
        </w:rPr>
        <mc:AlternateContent>
          <mc:Choice Requires="wps">
            <w:drawing>
              <wp:anchor distT="0" distB="0" distL="114300" distR="114300" simplePos="0" relativeHeight="251636224" behindDoc="0" locked="0" layoutInCell="1" allowOverlap="1" wp14:anchorId="122A2CA3" wp14:editId="76FDBB2B">
                <wp:simplePos x="0" y="0"/>
                <wp:positionH relativeFrom="column">
                  <wp:posOffset>-64770</wp:posOffset>
                </wp:positionH>
                <wp:positionV relativeFrom="paragraph">
                  <wp:posOffset>169636</wp:posOffset>
                </wp:positionV>
                <wp:extent cx="1341120" cy="495300"/>
                <wp:effectExtent l="0" t="0" r="0" b="0"/>
                <wp:wrapNone/>
                <wp:docPr id="73" name="Obdélník 73"/>
                <wp:cNvGraphicFramePr/>
                <a:graphic xmlns:a="http://schemas.openxmlformats.org/drawingml/2006/main">
                  <a:graphicData uri="http://schemas.microsoft.com/office/word/2010/wordprocessingShape">
                    <wps:wsp>
                      <wps:cNvSpPr/>
                      <wps:spPr>
                        <a:xfrm>
                          <a:off x="0" y="0"/>
                          <a:ext cx="1341120" cy="4953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201398F" w14:textId="77777777" w:rsidR="00E82AC3" w:rsidRPr="00A802C6" w:rsidRDefault="00E82AC3" w:rsidP="000C5F5C">
                            <w:pPr>
                              <w:spacing w:after="0" w:line="240" w:lineRule="auto"/>
                              <w:jc w:val="right"/>
                              <w:rPr>
                                <w:sz w:val="16"/>
                              </w:rPr>
                            </w:pPr>
                            <w:r>
                              <w:rPr>
                                <w:sz w:val="16"/>
                                <w:lang w:bidi="de-DE"/>
                              </w:rPr>
                              <w:t xml:space="preserve">Die Abdeckbleche entnehmen, dann kann der Wärmetauscher gereinigt werden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2A2CA3" id="Obdélník 73" o:spid="_x0000_s1079" style="position:absolute;left:0;text-align:left;margin-left:-5.1pt;margin-top:13.35pt;width:105.6pt;height:39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" filled="f" stroked="f" strokeweight="1pt">
                <v:textbox>
                  <w:txbxContent>
                    <w:p w14:paraId="0201398F" w14:textId="77777777" w:rsidR="00E82AC3" w:rsidRPr="00A802C6" w:rsidRDefault="00E82AC3" w:rsidP="000C5F5C">
                      <w:pPr>
                        <w:spacing w:after="0" w:line="240" w:lineRule="auto"/>
                        <w:jc w:val="right"/>
                        <w:rPr>
                          <w:sz w:val="16"/>
                        </w:rPr>
                      </w:pPr>
                      <w:r>
                        <w:rPr>
                          <w:sz w:val="16"/>
                          <w:lang w:bidi="de-DE"/>
                        </w:rPr>
                        <w:t xml:space="preserve">Die Abdeckbleche entnehmen, dann kann der Wärmetauscher gereinigt werden </w:t>
                      </w:r>
                    </w:p>
                  </w:txbxContent>
                </v:textbox>
              </v:rect>
            </w:pict>
          </mc:Fallback>
        </mc:AlternateContent>
      </w:r>
    </w:p>
    <w:p w14:paraId="1471D57C" w14:textId="77777777" w:rsidR="00E66C31" w:rsidRPr="00833D68" w:rsidRDefault="00E66C31" w:rsidP="000F4ADC">
      <w:pPr>
        <w:jc w:val="both"/>
        <w:rPr>
          <w:sz w:val="20"/>
        </w:rPr>
      </w:pPr>
    </w:p>
    <w:p w14:paraId="1C848EB7" w14:textId="27A66952" w:rsidR="00D43163" w:rsidRPr="00833D68" w:rsidRDefault="00D43163" w:rsidP="003010BA">
      <w:pPr>
        <w:pStyle w:val="Nadpis2"/>
        <w:numPr>
          <w:ilvl w:val="1"/>
          <w:numId w:val="1"/>
        </w:numPr>
      </w:pPr>
      <w:bookmarkStart w:id="19" w:name="_Toc233717949"/>
      <w:r w:rsidRPr="00833D68">
        <w:rPr>
          <w:lang w:bidi="de-DE"/>
        </w:rPr>
        <w:lastRenderedPageBreak/>
        <w:t>Brenner</w:t>
      </w:r>
      <w:bookmarkEnd w:id="19"/>
    </w:p>
    <w:p w14:paraId="2463D3EE" w14:textId="77777777" w:rsidR="0043438D" w:rsidRPr="00833D68" w:rsidRDefault="0043438D" w:rsidP="00EE2049">
      <w:pPr>
        <w:ind w:left="360"/>
        <w:jc w:val="both"/>
        <w:rPr>
          <w:sz w:val="20"/>
          <w:szCs w:val="20"/>
        </w:rPr>
      </w:pPr>
      <w:r w:rsidRPr="00833D68">
        <w:rPr>
          <w:sz w:val="20"/>
          <w:szCs w:val="20"/>
          <w:lang w:bidi="de-DE"/>
        </w:rPr>
        <w:t xml:space="preserve">Typ und Größe des Brenners hängen immer von der Größe des Biopel MINI Kessels ab. Die Montageweise des Brenners ist also je nach Größe des Brenners und des Kessels unterschiedlich. Die gesamte Montage kann in die folgenden Hauptpunkte zusammengefasst werden: </w:t>
      </w:r>
    </w:p>
    <w:p w14:paraId="24C615F3" w14:textId="77777777" w:rsidR="0043438D" w:rsidRPr="00833D68" w:rsidRDefault="0043438D" w:rsidP="00911897">
      <w:pPr>
        <w:pStyle w:val="Odstavecseseznamem"/>
        <w:numPr>
          <w:ilvl w:val="0"/>
          <w:numId w:val="13"/>
        </w:numPr>
        <w:jc w:val="both"/>
        <w:rPr>
          <w:sz w:val="20"/>
          <w:szCs w:val="20"/>
        </w:rPr>
      </w:pPr>
      <w:r w:rsidRPr="00833D68">
        <w:rPr>
          <w:sz w:val="20"/>
          <w:szCs w:val="20"/>
          <w:lang w:bidi="de-DE"/>
        </w:rPr>
        <w:t>Alle Komponenten der Brennerverpackung aus der Schachtel auspacken.</w:t>
      </w:r>
    </w:p>
    <w:p w14:paraId="5E44BF80" w14:textId="77777777" w:rsidR="00EE2049" w:rsidRPr="00833D68" w:rsidRDefault="0043438D" w:rsidP="00911897">
      <w:pPr>
        <w:pStyle w:val="Odstavecseseznamem"/>
        <w:numPr>
          <w:ilvl w:val="0"/>
          <w:numId w:val="13"/>
        </w:numPr>
        <w:jc w:val="both"/>
        <w:rPr>
          <w:sz w:val="20"/>
          <w:szCs w:val="20"/>
        </w:rPr>
      </w:pPr>
      <w:r w:rsidRPr="00833D68">
        <w:rPr>
          <w:sz w:val="20"/>
          <w:szCs w:val="20"/>
          <w:lang w:bidi="de-DE"/>
        </w:rPr>
        <w:t>Den Brennerflansch, falls vorhanden, in die Brenneröffnung am Kessel installieren. Die Art des Flansches hängt von der Größe des Brenners ab, daher ist die Art der Installation des Flansches am Kessel unterschiedlich.</w:t>
      </w:r>
    </w:p>
    <w:p w14:paraId="0E73827F" w14:textId="77777777" w:rsidR="0043438D" w:rsidRPr="00833D68" w:rsidRDefault="00EE2049" w:rsidP="00911897">
      <w:pPr>
        <w:pStyle w:val="Odstavecseseznamem"/>
        <w:numPr>
          <w:ilvl w:val="0"/>
          <w:numId w:val="13"/>
        </w:numPr>
        <w:jc w:val="both"/>
        <w:rPr>
          <w:sz w:val="20"/>
          <w:szCs w:val="20"/>
        </w:rPr>
      </w:pPr>
      <w:r w:rsidRPr="00833D68">
        <w:rPr>
          <w:sz w:val="20"/>
          <w:szCs w:val="20"/>
          <w:lang w:bidi="de-DE"/>
        </w:rPr>
        <w:t>Den Brenner auf 2 Stück Einstellschrauben (am Flansch oder am Brennerloch am Kessel installiert) einhängen und mit 2 Stück Flügelmuttern und 2 Stück Unterlegscheiben anziehen. Die Verbindung muss maximal dicht sein. Während des Anziehens mehrmals den Brenner drücken und sich versichern, dass der Brenner fest befestigt ist und sich in keine Richtung bewegt.</w:t>
      </w:r>
    </w:p>
    <w:p w14:paraId="0061F252" w14:textId="77777777" w:rsidR="00EE2049" w:rsidRPr="00833D68" w:rsidRDefault="0043438D" w:rsidP="00911897">
      <w:pPr>
        <w:pStyle w:val="Odstavecseseznamem"/>
        <w:numPr>
          <w:ilvl w:val="0"/>
          <w:numId w:val="13"/>
        </w:numPr>
        <w:jc w:val="both"/>
        <w:rPr>
          <w:sz w:val="20"/>
          <w:szCs w:val="20"/>
        </w:rPr>
      </w:pPr>
      <w:r w:rsidRPr="00833D68">
        <w:rPr>
          <w:sz w:val="20"/>
          <w:szCs w:val="20"/>
          <w:lang w:bidi="de-DE"/>
        </w:rPr>
        <w:t>Fertig. Der Brenner ist installiert. Falls während der Installation des Brenners mit dem kompakten oder externen Pellettrichter gehandhabt wurde, ihn wieder in die endgültige Position bringen</w:t>
      </w:r>
    </w:p>
    <w:p w14:paraId="4899DF66" w14:textId="77777777" w:rsidR="0043438D" w:rsidRPr="00833D68" w:rsidRDefault="00EE2049" w:rsidP="00EE2049">
      <w:pPr>
        <w:ind w:left="360"/>
        <w:jc w:val="both"/>
        <w:rPr>
          <w:sz w:val="20"/>
          <w:szCs w:val="20"/>
        </w:rPr>
      </w:pPr>
      <w:r w:rsidRPr="00833D68">
        <w:rPr>
          <w:sz w:val="20"/>
          <w:szCs w:val="20"/>
          <w:lang w:bidi="de-DE"/>
        </w:rPr>
        <w:t xml:space="preserve">Dann folgt die Installation des Pelletbeschickers, falls ein externer Pellettrichter genutzt wurde, und dann die Verbindung des Beschickers mit dem Brenner. Die unten angeführten Punkte befolgen. </w:t>
      </w:r>
    </w:p>
    <w:p w14:paraId="521C1AF4" w14:textId="77777777" w:rsidR="001F6450" w:rsidRPr="00833D68" w:rsidRDefault="001F6450" w:rsidP="00EE2049">
      <w:pPr>
        <w:ind w:left="360"/>
        <w:jc w:val="both"/>
        <w:rPr>
          <w:sz w:val="16"/>
          <w:szCs w:val="20"/>
        </w:rPr>
      </w:pPr>
    </w:p>
    <w:p w14:paraId="1B42F522" w14:textId="503E9F5D" w:rsidR="00D43163" w:rsidRPr="00833D68" w:rsidRDefault="007316A6" w:rsidP="003010BA">
      <w:pPr>
        <w:pStyle w:val="Nadpis2"/>
        <w:numPr>
          <w:ilvl w:val="1"/>
          <w:numId w:val="1"/>
        </w:numPr>
      </w:pPr>
      <w:bookmarkStart w:id="20" w:name="_Toc233717950"/>
      <w:r w:rsidRPr="00833D68">
        <w:rPr>
          <w:lang w:bidi="de-DE"/>
        </w:rPr>
        <w:t>Externer Beschicker</w:t>
      </w:r>
      <w:bookmarkEnd w:id="20"/>
    </w:p>
    <w:p w14:paraId="72C2E1CE" w14:textId="77777777" w:rsidR="00CE323E" w:rsidRPr="00833D68" w:rsidRDefault="00CE323E" w:rsidP="00941938">
      <w:pPr>
        <w:ind w:left="360"/>
        <w:jc w:val="both"/>
        <w:rPr>
          <w:sz w:val="20"/>
          <w:szCs w:val="20"/>
        </w:rPr>
      </w:pPr>
      <w:r w:rsidRPr="00833D68">
        <w:rPr>
          <w:sz w:val="20"/>
          <w:szCs w:val="20"/>
          <w:lang w:bidi="de-DE"/>
        </w:rPr>
        <w:t xml:space="preserve">Die Installation des externen Beschickers wird nur in der Kombination mit dem externen Pellettrichter durchgeführt. Wenn dies Ihr Fall ist, die unten angeführten Punkte befolgen. Falls die kompakte Pellettrichterversion genutzt wurde, zum nächsten Absatz springen, welcher die Verbindung des externen Beschickers mit dem Brenner betrifft. </w:t>
      </w:r>
    </w:p>
    <w:p w14:paraId="395D8E7A" w14:textId="77777777" w:rsidR="00941938" w:rsidRPr="00833D68" w:rsidRDefault="00941938" w:rsidP="00911897">
      <w:pPr>
        <w:pStyle w:val="Odstavecseseznamem"/>
        <w:numPr>
          <w:ilvl w:val="0"/>
          <w:numId w:val="14"/>
        </w:numPr>
        <w:jc w:val="both"/>
        <w:rPr>
          <w:sz w:val="20"/>
          <w:szCs w:val="20"/>
        </w:rPr>
      </w:pPr>
      <w:r w:rsidRPr="00833D68">
        <w:rPr>
          <w:sz w:val="20"/>
          <w:szCs w:val="20"/>
          <w:lang w:bidi="de-DE"/>
        </w:rPr>
        <w:t>Die Papierpackung vom oberen Teil des externen Beschickers entfernen.</w:t>
      </w:r>
    </w:p>
    <w:p w14:paraId="552FB4DD" w14:textId="77777777" w:rsidR="00941938" w:rsidRPr="00833D68" w:rsidRDefault="00941938" w:rsidP="00911897">
      <w:pPr>
        <w:pStyle w:val="Odstavecseseznamem"/>
        <w:numPr>
          <w:ilvl w:val="0"/>
          <w:numId w:val="14"/>
        </w:numPr>
        <w:jc w:val="both"/>
        <w:rPr>
          <w:sz w:val="20"/>
          <w:szCs w:val="20"/>
        </w:rPr>
      </w:pPr>
      <w:r w:rsidRPr="00833D68">
        <w:rPr>
          <w:sz w:val="20"/>
          <w:szCs w:val="20"/>
          <w:lang w:bidi="de-DE"/>
        </w:rPr>
        <w:t xml:space="preserve">Sich vergewissern, dass es während der Handhabung zu keiner Beschädigung der Teile des Beschickers gekommen ist. Den unteren Teil des Beschickers kontrollieren, wo die Schneckenwelle aus dem PVC-Rohr austritt. Das Loch am Ende des PVC-Rohrs darf nicht verformt werden. Die Kanten des Rohrlochs müssen waagerecht mit dem Rohrkörper sein, sie dürfen nicht nach innen gebogen sein (in Richtung der Schneckenwelle). In einem solchen Fall besteht die Gefahr, dass sich die Schneckenwelle an der Öffnung des PVC-Rohrs verfängt und der Beschicker sich verklemmen würde. </w:t>
      </w:r>
    </w:p>
    <w:p w14:paraId="223A5442" w14:textId="77777777" w:rsidR="00941938" w:rsidRPr="00833D68" w:rsidRDefault="00941938" w:rsidP="00911897">
      <w:pPr>
        <w:pStyle w:val="Odstavecseseznamem"/>
        <w:numPr>
          <w:ilvl w:val="0"/>
          <w:numId w:val="14"/>
        </w:numPr>
        <w:jc w:val="both"/>
        <w:rPr>
          <w:sz w:val="20"/>
          <w:szCs w:val="20"/>
        </w:rPr>
      </w:pPr>
      <w:r w:rsidRPr="00833D68">
        <w:rPr>
          <w:sz w:val="20"/>
          <w:szCs w:val="20"/>
          <w:lang w:bidi="de-DE"/>
        </w:rPr>
        <w:t xml:space="preserve">Das untere Bein des externen Pellettrichters so drehen, dass die Öffnung darin auf den Kessel gerichtet ist. </w:t>
      </w:r>
    </w:p>
    <w:p w14:paraId="32BF36E1" w14:textId="77777777" w:rsidR="00941938" w:rsidRPr="00833D68" w:rsidRDefault="00941938" w:rsidP="00911897">
      <w:pPr>
        <w:pStyle w:val="Odstavecseseznamem"/>
        <w:numPr>
          <w:ilvl w:val="0"/>
          <w:numId w:val="14"/>
        </w:numPr>
        <w:jc w:val="both"/>
        <w:rPr>
          <w:sz w:val="20"/>
          <w:szCs w:val="20"/>
        </w:rPr>
      </w:pPr>
      <w:r w:rsidRPr="00833D68">
        <w:rPr>
          <w:sz w:val="20"/>
          <w:szCs w:val="20"/>
          <w:lang w:bidi="de-DE"/>
        </w:rPr>
        <w:t xml:space="preserve">Das untere Ende des externen Beschickers in die Öffnung im Bein des Pellettrichters einschieben. Die Öffnung im unteren Teil des externen Beschickers muss sich im unteren Bein des externen Pellettrichters befinden. </w:t>
      </w:r>
    </w:p>
    <w:p w14:paraId="6CA9137A" w14:textId="77777777" w:rsidR="00941938" w:rsidRPr="00833D68" w:rsidRDefault="00941938" w:rsidP="00911897">
      <w:pPr>
        <w:pStyle w:val="Odstavecseseznamem"/>
        <w:numPr>
          <w:ilvl w:val="0"/>
          <w:numId w:val="14"/>
        </w:numPr>
        <w:jc w:val="both"/>
        <w:rPr>
          <w:sz w:val="20"/>
          <w:szCs w:val="20"/>
        </w:rPr>
      </w:pPr>
      <w:r w:rsidRPr="00833D68">
        <w:rPr>
          <w:sz w:val="20"/>
          <w:szCs w:val="20"/>
          <w:lang w:bidi="de-DE"/>
        </w:rPr>
        <w:t>Den oberen Teil des Beschickers mit einer Kette und einem Haken (Bestandteil der Verpackung des externen Pellettrichters) hinter die Oberkante des externen Pellettrichters oder die Löcher im oberen Teil der Beine des externen Pellettrichters aufhängen.</w:t>
      </w:r>
    </w:p>
    <w:p w14:paraId="2D5D22F0" w14:textId="77777777" w:rsidR="00407020" w:rsidRPr="00833D68" w:rsidRDefault="00941938" w:rsidP="00911897">
      <w:pPr>
        <w:pStyle w:val="Odstavecseseznamem"/>
        <w:numPr>
          <w:ilvl w:val="0"/>
          <w:numId w:val="14"/>
        </w:numPr>
        <w:jc w:val="both"/>
        <w:rPr>
          <w:sz w:val="20"/>
          <w:szCs w:val="20"/>
        </w:rPr>
      </w:pPr>
      <w:r w:rsidRPr="00833D68">
        <w:rPr>
          <w:sz w:val="20"/>
          <w:szCs w:val="20"/>
          <w:lang w:bidi="de-DE"/>
        </w:rPr>
        <w:t>Die Kette so anpassen, dass der externe Beschicker einen Winkel von ca. 45° vom Boden bildet. Bei einem kleineren Winkel wird der Beschicker mehr Pellets als standardgemäß dosieren, bei einem größeren Winkel wird der Beschicker weniger Pellets als standardgemäß dosieren. Wenn der Winkel nicht standardmäßig ist, ist es erforderlich, eine Korrektur des Verbrennens durchzuführen, siehe Kapitel Korrektur des Verbrennens.</w:t>
      </w:r>
    </w:p>
    <w:p w14:paraId="69120F27" w14:textId="77777777" w:rsidR="00941938" w:rsidRPr="00833D68" w:rsidRDefault="00407020" w:rsidP="00407020">
      <w:pPr>
        <w:ind w:left="1361" w:right="850"/>
        <w:jc w:val="center"/>
      </w:pPr>
      <w:r w:rsidRPr="00833D68">
        <w:rPr>
          <w:noProof/>
          <w:lang w:bidi="de-DE"/>
        </w:rPr>
        <w:drawing>
          <wp:anchor distT="0" distB="0" distL="114300" distR="114300" simplePos="0" relativeHeight="251594240" behindDoc="0" locked="0" layoutInCell="1" allowOverlap="1" wp14:anchorId="3660C86D" wp14:editId="47ECAADC">
            <wp:simplePos x="0" y="0"/>
            <wp:positionH relativeFrom="margin">
              <wp:posOffset>666750</wp:posOffset>
            </wp:positionH>
            <wp:positionV relativeFrom="paragraph">
              <wp:posOffset>9525</wp:posOffset>
            </wp:positionV>
            <wp:extent cx="190500" cy="316230"/>
            <wp:effectExtent l="0" t="0" r="0" b="7620"/>
            <wp:wrapNone/>
            <wp:docPr id="754" name="Obrázek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Pr="00833D68">
        <w:rPr>
          <w:i/>
          <w:lang w:bidi="de-DE"/>
        </w:rPr>
        <w:t xml:space="preserve">Der Beschicker muss wegen der richtigen Dosierung des Brennstoffs einen Winkel von 45°vom Boden bilden, wenn dies nicht der Fall ist, eine adäquate Korrektur des Verbrennens durchführen, siehe Korrektur des Verbrennens. </w:t>
      </w:r>
    </w:p>
    <w:p w14:paraId="74DC2D52" w14:textId="77777777" w:rsidR="00B9193E" w:rsidRPr="00833D68" w:rsidRDefault="00B9193E" w:rsidP="00B9193E">
      <w:pPr>
        <w:ind w:left="360"/>
        <w:jc w:val="both"/>
        <w:rPr>
          <w:sz w:val="20"/>
          <w:szCs w:val="20"/>
        </w:rPr>
      </w:pPr>
      <w:r w:rsidRPr="00833D68">
        <w:rPr>
          <w:sz w:val="20"/>
          <w:szCs w:val="20"/>
          <w:lang w:bidi="de-DE"/>
        </w:rPr>
        <w:t xml:space="preserve">Der externe Beschicker wurde platziert, jetzt folgt seine Verbindung mit dem Brenner. Diese Verbindung wird sowohl bei der externen als auch kompakten Pellettrichterversion durchgeführt. Die angeführten Punkte befolgen: </w:t>
      </w:r>
    </w:p>
    <w:p w14:paraId="3DC3A10B" w14:textId="77777777" w:rsidR="00B9193E" w:rsidRPr="00833D68" w:rsidRDefault="00B9193E" w:rsidP="00911897">
      <w:pPr>
        <w:pStyle w:val="Odstavecseseznamem"/>
        <w:numPr>
          <w:ilvl w:val="0"/>
          <w:numId w:val="15"/>
        </w:numPr>
        <w:jc w:val="both"/>
        <w:rPr>
          <w:sz w:val="20"/>
          <w:szCs w:val="20"/>
        </w:rPr>
      </w:pPr>
      <w:r w:rsidRPr="00833D68">
        <w:rPr>
          <w:sz w:val="20"/>
          <w:szCs w:val="20"/>
          <w:lang w:bidi="de-DE"/>
        </w:rPr>
        <w:t>Das Brennerrohr in das Loch oben am Brenner platzieren.</w:t>
      </w:r>
    </w:p>
    <w:p w14:paraId="1505FF63" w14:textId="77777777" w:rsidR="00B9193E" w:rsidRPr="00833D68" w:rsidRDefault="00B9193E" w:rsidP="00911897">
      <w:pPr>
        <w:pStyle w:val="Odstavecseseznamem"/>
        <w:numPr>
          <w:ilvl w:val="0"/>
          <w:numId w:val="15"/>
        </w:numPr>
        <w:jc w:val="both"/>
        <w:rPr>
          <w:sz w:val="20"/>
          <w:szCs w:val="20"/>
        </w:rPr>
      </w:pPr>
      <w:r w:rsidRPr="00833D68">
        <w:rPr>
          <w:sz w:val="20"/>
          <w:szCs w:val="20"/>
          <w:lang w:bidi="de-DE"/>
        </w:rPr>
        <w:t xml:space="preserve">Das Brennerrohr mit 3 schwarzen Schrauben befestigen. </w:t>
      </w:r>
    </w:p>
    <w:p w14:paraId="22232B05" w14:textId="77777777" w:rsidR="00D43163" w:rsidRPr="00833D68" w:rsidRDefault="00B9193E" w:rsidP="00911897">
      <w:pPr>
        <w:pStyle w:val="Odstavecseseznamem"/>
        <w:numPr>
          <w:ilvl w:val="0"/>
          <w:numId w:val="15"/>
        </w:numPr>
        <w:jc w:val="both"/>
        <w:rPr>
          <w:sz w:val="20"/>
          <w:szCs w:val="20"/>
        </w:rPr>
      </w:pPr>
      <w:r w:rsidRPr="00833D68">
        <w:rPr>
          <w:sz w:val="20"/>
          <w:szCs w:val="20"/>
          <w:lang w:bidi="de-DE"/>
        </w:rPr>
        <w:t>Den Auslass des externen Beschickers und des Brennerrohrs mithilfe des PVC-Schlauchs verbinden. Achtung: Der PVC-Schlauch darf nicht so durchhängen, dass sich die Pellets darin verklemmen. Die Pellets müssen durch den PVC-Schlauch, ohne im Brenner hängen zu bleiben. Die ordentliche Installation des PVC-Schlauchs während des Kesselbetriebs kontrollieren!</w:t>
      </w:r>
    </w:p>
    <w:p w14:paraId="3A361F2E" w14:textId="77777777" w:rsidR="00B9193E" w:rsidRPr="00833D68" w:rsidRDefault="00B9193E" w:rsidP="00B9193E">
      <w:pPr>
        <w:pStyle w:val="Odstavecseseznamem"/>
        <w:ind w:left="360"/>
        <w:jc w:val="both"/>
      </w:pPr>
    </w:p>
    <w:p w14:paraId="5E7ED988" w14:textId="77777777" w:rsidR="00191B9D" w:rsidRPr="00833D68" w:rsidRDefault="00191B9D">
      <w:pPr>
        <w:rPr>
          <w:rFonts w:asciiTheme="majorHAnsi" w:eastAsiaTheme="majorEastAsia" w:hAnsiTheme="majorHAnsi" w:cstheme="majorBidi"/>
          <w:b/>
          <w:sz w:val="26"/>
          <w:szCs w:val="26"/>
        </w:rPr>
      </w:pPr>
      <w:r w:rsidRPr="00833D68">
        <w:rPr>
          <w:lang w:bidi="de-DE"/>
        </w:rPr>
        <w:br w:type="page"/>
      </w:r>
    </w:p>
    <w:p w14:paraId="2DA516BC" w14:textId="5801F773" w:rsidR="00D43163" w:rsidRPr="00833D68" w:rsidRDefault="00D43163" w:rsidP="003010BA">
      <w:pPr>
        <w:pStyle w:val="Nadpis2"/>
        <w:numPr>
          <w:ilvl w:val="1"/>
          <w:numId w:val="1"/>
        </w:numPr>
      </w:pPr>
      <w:bookmarkStart w:id="21" w:name="_Toc233717951"/>
      <w:r w:rsidRPr="00833D68">
        <w:rPr>
          <w:lang w:bidi="de-DE"/>
        </w:rPr>
        <w:lastRenderedPageBreak/>
        <w:t>Steuereinheit</w:t>
      </w:r>
      <w:bookmarkEnd w:id="21"/>
      <w:r w:rsidRPr="00833D68">
        <w:rPr>
          <w:lang w:bidi="de-DE"/>
        </w:rPr>
        <w:t xml:space="preserve"> </w:t>
      </w:r>
    </w:p>
    <w:p w14:paraId="31660017" w14:textId="4734DD96" w:rsidR="005C521A" w:rsidRPr="00833D68" w:rsidRDefault="00B9193E" w:rsidP="00B5628E">
      <w:pPr>
        <w:ind w:left="360"/>
        <w:jc w:val="both"/>
        <w:rPr>
          <w:sz w:val="20"/>
          <w:szCs w:val="20"/>
        </w:rPr>
      </w:pPr>
      <w:r w:rsidRPr="00833D68">
        <w:rPr>
          <w:sz w:val="20"/>
          <w:szCs w:val="20"/>
          <w:lang w:bidi="de-DE"/>
        </w:rPr>
        <w:t>Der externe Beschicker wurde mit dem Brenner verbunden, der elektrische Anschluss der Hauptkabel und der Anschluss der Steuereinheit v12 MINI bleiben übrig. Die unten angeführten Punkte befolgen:</w:t>
      </w:r>
    </w:p>
    <w:p w14:paraId="311E4B5F" w14:textId="77777777" w:rsidR="00FA0A7F" w:rsidRPr="00833D68" w:rsidRDefault="00B9193E" w:rsidP="00911897">
      <w:pPr>
        <w:pStyle w:val="Odstavecseseznamem"/>
        <w:numPr>
          <w:ilvl w:val="0"/>
          <w:numId w:val="16"/>
        </w:numPr>
        <w:jc w:val="both"/>
        <w:rPr>
          <w:sz w:val="20"/>
          <w:szCs w:val="20"/>
        </w:rPr>
      </w:pPr>
      <w:r w:rsidRPr="00833D68">
        <w:rPr>
          <w:sz w:val="20"/>
          <w:szCs w:val="20"/>
          <w:lang w:bidi="de-DE"/>
        </w:rPr>
        <w:t xml:space="preserve">Die obere Kesselabdeckung entfernen. Sie ist mit 2 Schrauben gesichert. </w:t>
      </w:r>
    </w:p>
    <w:p w14:paraId="723E4D41" w14:textId="77777777" w:rsidR="00B9193E" w:rsidRPr="00833D68" w:rsidRDefault="00B9193E" w:rsidP="00911897">
      <w:pPr>
        <w:pStyle w:val="Odstavecseseznamem"/>
        <w:numPr>
          <w:ilvl w:val="0"/>
          <w:numId w:val="16"/>
        </w:numPr>
        <w:jc w:val="both"/>
        <w:rPr>
          <w:sz w:val="20"/>
          <w:szCs w:val="20"/>
        </w:rPr>
      </w:pPr>
      <w:r w:rsidRPr="00833D68">
        <w:rPr>
          <w:sz w:val="20"/>
          <w:szCs w:val="20"/>
          <w:lang w:bidi="de-DE"/>
        </w:rPr>
        <w:t xml:space="preserve">Das 230-V-Stromkabel an die Steckdose anschließen, die den Kessel elektrisch versorgt. </w:t>
      </w:r>
    </w:p>
    <w:p w14:paraId="5B26BD55" w14:textId="77777777" w:rsidR="00B9193E" w:rsidRPr="00833D68" w:rsidRDefault="00B9193E" w:rsidP="00911897">
      <w:pPr>
        <w:pStyle w:val="Odstavecseseznamem"/>
        <w:numPr>
          <w:ilvl w:val="0"/>
          <w:numId w:val="16"/>
        </w:numPr>
        <w:jc w:val="both"/>
        <w:rPr>
          <w:sz w:val="20"/>
          <w:szCs w:val="20"/>
        </w:rPr>
      </w:pPr>
      <w:r w:rsidRPr="00833D68">
        <w:rPr>
          <w:sz w:val="20"/>
          <w:szCs w:val="20"/>
          <w:lang w:bidi="de-DE"/>
        </w:rPr>
        <w:t xml:space="preserve">Das 230-V-Stromkabel von der Steuereinheit an die Steckdose im oberen Teil des externen Beschickers anschließen. </w:t>
      </w:r>
    </w:p>
    <w:p w14:paraId="783A567E" w14:textId="77777777" w:rsidR="00B9193E" w:rsidRPr="00833D68" w:rsidRDefault="00B9193E" w:rsidP="00911897">
      <w:pPr>
        <w:pStyle w:val="Odstavecseseznamem"/>
        <w:numPr>
          <w:ilvl w:val="0"/>
          <w:numId w:val="16"/>
        </w:numPr>
        <w:jc w:val="both"/>
        <w:rPr>
          <w:sz w:val="20"/>
          <w:szCs w:val="20"/>
        </w:rPr>
      </w:pPr>
      <w:r w:rsidRPr="00833D68">
        <w:rPr>
          <w:sz w:val="20"/>
          <w:szCs w:val="20"/>
          <w:lang w:bidi="de-DE"/>
        </w:rPr>
        <w:t xml:space="preserve">Das Brennerkabel mit zwei Steckern an die Steckdosen im oberen Teil des Brenners anschließen </w:t>
      </w:r>
    </w:p>
    <w:p w14:paraId="71152033" w14:textId="77777777" w:rsidR="00B5628E" w:rsidRPr="00833D68" w:rsidRDefault="00B5628E" w:rsidP="00B5628E">
      <w:pPr>
        <w:ind w:left="360"/>
        <w:jc w:val="both"/>
        <w:rPr>
          <w:sz w:val="20"/>
          <w:szCs w:val="20"/>
        </w:rPr>
      </w:pPr>
      <w:r w:rsidRPr="00833D68">
        <w:rPr>
          <w:sz w:val="20"/>
          <w:szCs w:val="20"/>
          <w:lang w:bidi="de-DE"/>
        </w:rPr>
        <w:t xml:space="preserve">Der grundlegende elektrische Anschluss ist abgeschlossen. Wenn zusätzliche Geräte an die Steuereinheit angeschlossen werden sollen, die Schachte für die Verkabelung auf der oberen Seite des Kessels nutzen.   </w:t>
      </w:r>
    </w:p>
    <w:p w14:paraId="52812B41" w14:textId="77777777" w:rsidR="00407020" w:rsidRPr="00833D68" w:rsidRDefault="00407020" w:rsidP="00FA0A7F">
      <w:pPr>
        <w:ind w:left="1247" w:right="1077"/>
        <w:jc w:val="center"/>
        <w:rPr>
          <w:i/>
        </w:rPr>
      </w:pPr>
      <w:r w:rsidRPr="00833D68">
        <w:rPr>
          <w:noProof/>
          <w:lang w:bidi="de-DE"/>
        </w:rPr>
        <w:drawing>
          <wp:anchor distT="0" distB="0" distL="114300" distR="114300" simplePos="0" relativeHeight="251595264" behindDoc="0" locked="0" layoutInCell="1" allowOverlap="1" wp14:anchorId="27F7AE1E" wp14:editId="038CB447">
            <wp:simplePos x="0" y="0"/>
            <wp:positionH relativeFrom="margin">
              <wp:posOffset>571500</wp:posOffset>
            </wp:positionH>
            <wp:positionV relativeFrom="paragraph">
              <wp:posOffset>7620</wp:posOffset>
            </wp:positionV>
            <wp:extent cx="190500" cy="316230"/>
            <wp:effectExtent l="0" t="0" r="0" b="7620"/>
            <wp:wrapNone/>
            <wp:docPr id="755" name="Obrázek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Pr="00833D68">
        <w:rPr>
          <w:i/>
          <w:lang w:bidi="de-DE"/>
        </w:rPr>
        <w:t>Der Kessel darf nie mit geöffneter oder undichter Aschebehältertür betrieben werden. Andernfalls besteht die Gefahr einer Beschädigung der elektrischen Komponenten des Kessels durch austretende warme Luft aus der Aschebehältertür.</w:t>
      </w:r>
    </w:p>
    <w:p w14:paraId="406537A7" w14:textId="77777777" w:rsidR="00B5628E" w:rsidRPr="00833D68" w:rsidRDefault="00B5628E" w:rsidP="00B5628E">
      <w:pPr>
        <w:ind w:left="360"/>
        <w:jc w:val="both"/>
        <w:rPr>
          <w:sz w:val="20"/>
          <w:szCs w:val="20"/>
        </w:rPr>
      </w:pPr>
      <w:r w:rsidRPr="00833D68">
        <w:rPr>
          <w:sz w:val="20"/>
          <w:szCs w:val="20"/>
          <w:lang w:bidi="de-DE"/>
        </w:rPr>
        <w:t xml:space="preserve">Das Schema der elektrischen Ausgänge in der Steuereinheit ist auf der nächsten Seite dargestellt. Dieses Schema verwenden, um andere zusätzliche Geräte nach Ihrer Wahl anzuschließen. Nach dem Anschließen aller elektrischen Komponenten die obere Abdeckung wieder auf den Kessel platzieren und den Kessel zum ersten Mal mit dem Hauptschalter (roter Knopf oben am Kessel) starten. </w:t>
      </w:r>
    </w:p>
    <w:p w14:paraId="0614CFBF" w14:textId="77777777" w:rsidR="00423217" w:rsidRPr="00833D68" w:rsidRDefault="00B5628E" w:rsidP="00032307">
      <w:pPr>
        <w:ind w:left="360"/>
        <w:jc w:val="both"/>
        <w:rPr>
          <w:sz w:val="20"/>
          <w:szCs w:val="20"/>
        </w:rPr>
      </w:pPr>
      <w:r w:rsidRPr="00833D68">
        <w:rPr>
          <w:sz w:val="20"/>
          <w:szCs w:val="20"/>
          <w:lang w:bidi="de-DE"/>
        </w:rPr>
        <w:t xml:space="preserve">Die Installation ist zu diesem Zeitpunkt praktisch abgeschlossen. Darauf folgt die sogenannte erste Inbetriebnahme des Kessels und die Korrektur des Verbrennungsprozesses, die in den Kapiteln Erste Inbetriebnahme des Kessels und Korrektur des Verbrennens beschrieben sind. Bevor Sie mit diesen Schritten fortfahren, empfehlen wir Ihnen, die Methode der grundlegenden Kesselsteuerung und die Beschreibung der Menüpunkte in den Kapiteln Kesselsteuereinheit und Beschreibung der Steuereinheitsfunktionen zu studieren. </w:t>
      </w:r>
    </w:p>
    <w:p w14:paraId="67729033" w14:textId="77777777" w:rsidR="00423217" w:rsidRPr="00833D68" w:rsidRDefault="00AB177C" w:rsidP="00423217">
      <w:pPr>
        <w:ind w:left="1077" w:right="1077"/>
        <w:jc w:val="center"/>
        <w:rPr>
          <w:i/>
        </w:rPr>
      </w:pPr>
      <w:r w:rsidRPr="00833D68">
        <w:rPr>
          <w:i/>
          <w:noProof/>
          <w:lang w:bidi="de-DE"/>
        </w:rPr>
        <w:drawing>
          <wp:anchor distT="0" distB="0" distL="114300" distR="114300" simplePos="0" relativeHeight="251596288" behindDoc="0" locked="0" layoutInCell="1" allowOverlap="1" wp14:anchorId="124B7C25" wp14:editId="3E77588B">
            <wp:simplePos x="0" y="0"/>
            <wp:positionH relativeFrom="column">
              <wp:posOffset>561975</wp:posOffset>
            </wp:positionH>
            <wp:positionV relativeFrom="paragraph">
              <wp:posOffset>19050</wp:posOffset>
            </wp:positionV>
            <wp:extent cx="190500" cy="316230"/>
            <wp:effectExtent l="0" t="0" r="0" b="7620"/>
            <wp:wrapNone/>
            <wp:docPr id="758" name="Obrázek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00423217" w:rsidRPr="00833D68">
        <w:rPr>
          <w:i/>
          <w:lang w:bidi="de-DE"/>
        </w:rPr>
        <w:t xml:space="preserve">Vor der ersten Inbetriebnahme des Kessels die Kapitel Elektrischer Anschluss des Zubehörs, Steuereinheit und Beschreibung der Steuereinheitsfunktionen studieren. </w:t>
      </w:r>
    </w:p>
    <w:p w14:paraId="26DBC8D9" w14:textId="20CDA7BD" w:rsidR="003D2767" w:rsidRPr="00833D68" w:rsidRDefault="000925DD" w:rsidP="00032307">
      <w:pPr>
        <w:ind w:left="360"/>
        <w:jc w:val="both"/>
        <w:rPr>
          <w:sz w:val="20"/>
          <w:szCs w:val="20"/>
        </w:rPr>
      </w:pPr>
      <w:r w:rsidRPr="00833D68">
        <w:rPr>
          <w:noProof/>
          <w:sz w:val="20"/>
          <w:szCs w:val="20"/>
          <w:lang w:bidi="de-DE"/>
        </w:rPr>
        <w:drawing>
          <wp:anchor distT="0" distB="0" distL="114300" distR="114300" simplePos="0" relativeHeight="251734528" behindDoc="0" locked="0" layoutInCell="1" allowOverlap="1" wp14:anchorId="2B5EFFF6" wp14:editId="47528405">
            <wp:simplePos x="0" y="0"/>
            <wp:positionH relativeFrom="column">
              <wp:posOffset>228600</wp:posOffset>
            </wp:positionH>
            <wp:positionV relativeFrom="paragraph">
              <wp:posOffset>709930</wp:posOffset>
            </wp:positionV>
            <wp:extent cx="6635750" cy="3886200"/>
            <wp:effectExtent l="0" t="0" r="0" b="0"/>
            <wp:wrapNone/>
            <wp:docPr id="1108408451" name="Obrázek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extLst>
                        <a:ext uri="{BEBA8EAE-BF5A-486C-A8C5-ECC9F3942E4B}">
                          <a14:imgProps xmlns:a14="http://schemas.microsoft.com/office/drawing/2010/main">
                            <a14:imgLayer r:embed="rId45">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6635750" cy="3886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23217" w:rsidRPr="00833D68">
        <w:rPr>
          <w:sz w:val="20"/>
          <w:szCs w:val="20"/>
          <w:lang w:bidi="de-DE"/>
        </w:rPr>
        <w:t xml:space="preserve">Diese Kapitel werden Ihnen helfen, die Art der Kesselsteuerung und der Kesseleinheit v12 MINI zu verstehen. Die erwähnten Kapitel auch für die Installation des Zubehörs verwenden, das nachfolgend während der ersten Inbetriebnahme des Kessels aktiviert und eventuell im Installationsmenü eingestellt wird. Nicht vergessen, dass der Betrieb von Zusatzgeräten ab Werk voreingestellt ist. Sie müssen nur aktiviert werden und sollten unter Standardbedingungen problemlos arbeiten. Die Einstellung des Betriebs von Zusatzgeräten kann jederzeit im Installationsmenü geändert werden. </w:t>
      </w:r>
    </w:p>
    <w:p w14:paraId="3112EF1C" w14:textId="13504E9B" w:rsidR="005C521A" w:rsidRPr="00833D68" w:rsidRDefault="005C521A" w:rsidP="00032307">
      <w:pPr>
        <w:ind w:left="360"/>
        <w:jc w:val="both"/>
        <w:rPr>
          <w:sz w:val="20"/>
          <w:szCs w:val="20"/>
        </w:rPr>
      </w:pPr>
    </w:p>
    <w:p w14:paraId="245606D1" w14:textId="77777777" w:rsidR="00191B9D" w:rsidRPr="00833D68" w:rsidRDefault="00191B9D">
      <w:pPr>
        <w:rPr>
          <w:rFonts w:asciiTheme="majorHAnsi" w:eastAsiaTheme="majorEastAsia" w:hAnsiTheme="majorHAnsi" w:cstheme="majorBidi"/>
          <w:b/>
          <w:sz w:val="26"/>
          <w:szCs w:val="26"/>
        </w:rPr>
      </w:pPr>
      <w:r w:rsidRPr="00833D68">
        <w:rPr>
          <w:lang w:bidi="de-DE"/>
        </w:rPr>
        <w:br w:type="page"/>
      </w:r>
    </w:p>
    <w:p w14:paraId="3E6BE54E" w14:textId="260837EB" w:rsidR="00D43163" w:rsidRPr="00833D68" w:rsidRDefault="00D43163" w:rsidP="003010BA">
      <w:pPr>
        <w:pStyle w:val="Nadpis2"/>
        <w:numPr>
          <w:ilvl w:val="1"/>
          <w:numId w:val="1"/>
        </w:numPr>
      </w:pPr>
      <w:bookmarkStart w:id="22" w:name="_Toc233717952"/>
      <w:r w:rsidRPr="00833D68">
        <w:rPr>
          <w:lang w:bidi="de-DE"/>
        </w:rPr>
        <w:lastRenderedPageBreak/>
        <w:t>Elektrischer Anschluss der Steuereinheit und des Zubehörs</w:t>
      </w:r>
      <w:bookmarkEnd w:id="22"/>
    </w:p>
    <w:p w14:paraId="4C48BCE6" w14:textId="77777777" w:rsidR="005C521A" w:rsidRPr="00833D68" w:rsidRDefault="005C521A" w:rsidP="005C521A"/>
    <w:p w14:paraId="1D839C0C" w14:textId="415273E8" w:rsidR="005C521A" w:rsidRPr="00833D68" w:rsidRDefault="005C521A" w:rsidP="005C521A">
      <w:pPr>
        <w:ind w:left="1416" w:firstLine="708"/>
        <w:rPr>
          <w:lang w:eastAsia="cs-CZ"/>
        </w:rPr>
      </w:pPr>
    </w:p>
    <w:p w14:paraId="24F8A309" w14:textId="5A0C94E7" w:rsidR="006805E2" w:rsidRPr="00833D68" w:rsidRDefault="0002034C" w:rsidP="005C521A">
      <w:pPr>
        <w:ind w:left="1416" w:firstLine="708"/>
        <w:rPr>
          <w:lang w:eastAsia="cs-CZ"/>
        </w:rPr>
      </w:pPr>
      <w:r w:rsidRPr="00833D68">
        <w:rPr>
          <w:noProof/>
          <w:lang w:bidi="de-DE"/>
        </w:rPr>
        <mc:AlternateContent>
          <mc:Choice Requires="wps">
            <w:drawing>
              <wp:anchor distT="0" distB="0" distL="114300" distR="114300" simplePos="0" relativeHeight="251808256" behindDoc="0" locked="0" layoutInCell="1" allowOverlap="1" wp14:anchorId="27CAE5D1" wp14:editId="4AF0AAB6">
                <wp:simplePos x="0" y="0"/>
                <wp:positionH relativeFrom="column">
                  <wp:posOffset>3525206</wp:posOffset>
                </wp:positionH>
                <wp:positionV relativeFrom="paragraph">
                  <wp:posOffset>164426</wp:posOffset>
                </wp:positionV>
                <wp:extent cx="2270113" cy="223576"/>
                <wp:effectExtent l="0" t="0" r="0" b="5080"/>
                <wp:wrapNone/>
                <wp:docPr id="1759956011" name="Obdélník: se zakulacenými rohy 235"/>
                <wp:cNvGraphicFramePr/>
                <a:graphic xmlns:a="http://schemas.openxmlformats.org/drawingml/2006/main">
                  <a:graphicData uri="http://schemas.microsoft.com/office/word/2010/wordprocessingShape">
                    <wps:wsp>
                      <wps:cNvSpPr/>
                      <wps:spPr>
                        <a:xfrm>
                          <a:off x="0" y="0"/>
                          <a:ext cx="2270113" cy="223576"/>
                        </a:xfrm>
                        <a:prstGeom prst="round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C856810" w14:textId="5CE7C1A0" w:rsidR="0002034C" w:rsidRDefault="0002034C" w:rsidP="0002034C">
                            <w:pPr>
                              <w:jc w:val="center"/>
                            </w:pPr>
                            <w:r>
                              <w:rPr>
                                <w:lang w:bidi="de-DE"/>
                              </w:rPr>
                              <w:t>FÜHLER UND RAUMTHERMOSTATE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7CAE5D1" id="Obdélník: se zakulacenými rohy 235" o:spid="_x0000_s1080" style="position:absolute;left:0;text-align:left;margin-left:277.6pt;margin-top:12.95pt;width:178.75pt;height:17.6pt;z-index:251808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" fillcolor="#ed7d31 [3205]" stroked="f" strokeweight="1pt">
                <v:stroke joinstyle="miter"/>
                <v:textbox inset=",0,,0">
                  <w:txbxContent>
                    <w:p w14:paraId="1C856810" w14:textId="5CE7C1A0" w:rsidR="0002034C" w:rsidRDefault="0002034C" w:rsidP="0002034C">
                      <w:pPr>
                        <w:jc w:val="center"/>
                      </w:pPr>
                      <w:r>
                        <w:rPr>
                          <w:lang w:bidi="de-DE"/>
                        </w:rPr>
                        <w:t>FÜHLER UND RAUMTHERMOSTATE</w:t>
                      </w:r>
                    </w:p>
                  </w:txbxContent>
                </v:textbox>
              </v:roundrect>
            </w:pict>
          </mc:Fallback>
        </mc:AlternateContent>
      </w:r>
      <w:r w:rsidR="00B65AD6" w:rsidRPr="00833D68">
        <w:rPr>
          <w:noProof/>
          <w:lang w:bidi="de-DE"/>
        </w:rPr>
        <mc:AlternateContent>
          <mc:Choice Requires="wps">
            <w:drawing>
              <wp:anchor distT="0" distB="0" distL="114300" distR="114300" simplePos="0" relativeHeight="251612672" behindDoc="0" locked="0" layoutInCell="1" allowOverlap="1" wp14:anchorId="0C3C9EDA" wp14:editId="5304C1E7">
                <wp:simplePos x="0" y="0"/>
                <wp:positionH relativeFrom="column">
                  <wp:posOffset>3322124</wp:posOffset>
                </wp:positionH>
                <wp:positionV relativeFrom="paragraph">
                  <wp:posOffset>133342</wp:posOffset>
                </wp:positionV>
                <wp:extent cx="283634" cy="283634"/>
                <wp:effectExtent l="0" t="0" r="2540" b="2540"/>
                <wp:wrapNone/>
                <wp:docPr id="1659359272" name="Ovál 236"/>
                <wp:cNvGraphicFramePr/>
                <a:graphic xmlns:a="http://schemas.openxmlformats.org/drawingml/2006/main">
                  <a:graphicData uri="http://schemas.microsoft.com/office/word/2010/wordprocessingShape">
                    <wps:wsp>
                      <wps:cNvSpPr/>
                      <wps:spPr>
                        <a:xfrm>
                          <a:off x="0" y="0"/>
                          <a:ext cx="283634" cy="283634"/>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7E8422" w14:textId="52D6C3EF" w:rsidR="00B65AD6" w:rsidRPr="00A4618F" w:rsidRDefault="00B65AD6" w:rsidP="00B65AD6">
                            <w:pPr>
                              <w:jc w:val="center"/>
                              <w:rPr>
                                <w:b/>
                                <w:bCs/>
                              </w:rPr>
                            </w:pPr>
                            <w:r>
                              <w:rPr>
                                <w:b/>
                                <w:lang w:bidi="de-DE"/>
                              </w:rPr>
                              <w:t>1</w:t>
                            </w:r>
                          </w:p>
                        </w:txbxContent>
                      </wps:txbx>
                      <wps:bodyPr rot="0" spcFirstLastPara="0" vertOverflow="overflow" horzOverflow="overflow" vert="horz" wrap="square" lIns="0" tIns="36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3C9EDA" id="Ovál 236" o:spid="_x0000_s1081" style="position:absolute;left:0;text-align:left;margin-left:261.6pt;margin-top:10.5pt;width:22.35pt;height:22.3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" fillcolor="#ed7d31 [3205]" stroked="f" strokeweight="1pt">
                <v:stroke joinstyle="miter"/>
                <v:textbox inset="0,.1mm,0,0">
                  <w:txbxContent>
                    <w:p w14:paraId="767E8422" w14:textId="52D6C3EF" w:rsidR="00B65AD6" w:rsidRPr="00A4618F" w:rsidRDefault="00B65AD6" w:rsidP="00B65AD6">
                      <w:pPr>
                        <w:jc w:val="center"/>
                        <w:rPr>
                          <w:b/>
                          <w:bCs/>
                        </w:rPr>
                      </w:pPr>
                      <w:r>
                        <w:rPr>
                          <w:b/>
                          <w:lang w:bidi="de-DE"/>
                        </w:rPr>
                        <w:t>1</w:t>
                      </w:r>
                    </w:p>
                  </w:txbxContent>
                </v:textbox>
              </v:oval>
            </w:pict>
          </mc:Fallback>
        </mc:AlternateContent>
      </w:r>
    </w:p>
    <w:p w14:paraId="10C34323" w14:textId="096BB803" w:rsidR="006805E2" w:rsidRPr="00833D68" w:rsidRDefault="00B65AD6" w:rsidP="005C521A">
      <w:pPr>
        <w:ind w:left="1416" w:firstLine="708"/>
        <w:rPr>
          <w:lang w:eastAsia="cs-CZ"/>
        </w:rPr>
      </w:pPr>
      <w:r w:rsidRPr="00833D68">
        <w:rPr>
          <w:noProof/>
          <w:lang w:bidi="de-DE"/>
        </w:rPr>
        <mc:AlternateContent>
          <mc:Choice Requires="wps">
            <w:drawing>
              <wp:anchor distT="0" distB="0" distL="114300" distR="114300" simplePos="0" relativeHeight="251687424" behindDoc="0" locked="0" layoutInCell="1" allowOverlap="1" wp14:anchorId="6F51386C" wp14:editId="569528F4">
                <wp:simplePos x="0" y="0"/>
                <wp:positionH relativeFrom="column">
                  <wp:posOffset>3504023</wp:posOffset>
                </wp:positionH>
                <wp:positionV relativeFrom="paragraph">
                  <wp:posOffset>105263</wp:posOffset>
                </wp:positionV>
                <wp:extent cx="423660" cy="3262184"/>
                <wp:effectExtent l="0" t="0" r="90805" b="52705"/>
                <wp:wrapNone/>
                <wp:docPr id="1395056467" name="Přímá spojnice se šipkou 237"/>
                <wp:cNvGraphicFramePr/>
                <a:graphic xmlns:a="http://schemas.openxmlformats.org/drawingml/2006/main">
                  <a:graphicData uri="http://schemas.microsoft.com/office/word/2010/wordprocessingShape">
                    <wps:wsp>
                      <wps:cNvCnPr/>
                      <wps:spPr>
                        <a:xfrm>
                          <a:off x="0" y="0"/>
                          <a:ext cx="423660" cy="3262184"/>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42CC7F" id="Přímá spojnice se šipkou 237" o:spid="_x0000_s1026" type="#_x0000_t32" style="position:absolute;margin-left:275.9pt;margin-top:8.3pt;width:33.35pt;height:256.8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" strokecolor="#ed7d31 [3205]" strokeweight=".5pt">
                <v:stroke endarrow="block" joinstyle="miter"/>
              </v:shape>
            </w:pict>
          </mc:Fallback>
        </mc:AlternateContent>
      </w:r>
      <w:r w:rsidRPr="00833D68">
        <w:rPr>
          <w:noProof/>
          <w:lang w:bidi="de-DE"/>
        </w:rPr>
        <mc:AlternateContent>
          <mc:Choice Requires="wps">
            <w:drawing>
              <wp:anchor distT="0" distB="0" distL="114300" distR="114300" simplePos="0" relativeHeight="251643392" behindDoc="0" locked="0" layoutInCell="1" allowOverlap="1" wp14:anchorId="75F33F38" wp14:editId="0071B7B2">
                <wp:simplePos x="0" y="0"/>
                <wp:positionH relativeFrom="column">
                  <wp:posOffset>3504023</wp:posOffset>
                </wp:positionH>
                <wp:positionV relativeFrom="paragraph">
                  <wp:posOffset>112324</wp:posOffset>
                </wp:positionV>
                <wp:extent cx="337509" cy="816821"/>
                <wp:effectExtent l="0" t="0" r="62865" b="59690"/>
                <wp:wrapNone/>
                <wp:docPr id="921656310" name="Přímá spojnice se šipkou 237"/>
                <wp:cNvGraphicFramePr/>
                <a:graphic xmlns:a="http://schemas.openxmlformats.org/drawingml/2006/main">
                  <a:graphicData uri="http://schemas.microsoft.com/office/word/2010/wordprocessingShape">
                    <wps:wsp>
                      <wps:cNvCnPr/>
                      <wps:spPr>
                        <a:xfrm>
                          <a:off x="0" y="0"/>
                          <a:ext cx="337509" cy="816821"/>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31A5CB" id="Přímá spojnice se šipkou 237" o:spid="_x0000_s1026" type="#_x0000_t32" style="position:absolute;margin-left:275.9pt;margin-top:8.85pt;width:26.6pt;height:64.3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" strokecolor="#ed7d31 [3205]" strokeweight=".5pt">
                <v:stroke endarrow="block" joinstyle="miter"/>
              </v:shape>
            </w:pict>
          </mc:Fallback>
        </mc:AlternateContent>
      </w:r>
    </w:p>
    <w:p w14:paraId="682F1B46" w14:textId="354AEF48" w:rsidR="006805E2" w:rsidRPr="00833D68" w:rsidRDefault="006805E2" w:rsidP="005C521A">
      <w:pPr>
        <w:ind w:left="1416" w:firstLine="708"/>
        <w:rPr>
          <w:lang w:eastAsia="cs-CZ"/>
        </w:rPr>
      </w:pPr>
    </w:p>
    <w:p w14:paraId="25FBED7C" w14:textId="73C827B3" w:rsidR="006805E2" w:rsidRPr="00833D68" w:rsidRDefault="006805E2" w:rsidP="005C521A">
      <w:pPr>
        <w:ind w:left="1416" w:firstLine="708"/>
        <w:rPr>
          <w:lang w:eastAsia="cs-CZ"/>
        </w:rPr>
      </w:pPr>
    </w:p>
    <w:p w14:paraId="421BB380" w14:textId="1F855B4E" w:rsidR="006805E2" w:rsidRPr="00833D68" w:rsidRDefault="006805E2" w:rsidP="005C521A">
      <w:pPr>
        <w:ind w:left="1416" w:firstLine="708"/>
        <w:rPr>
          <w:lang w:eastAsia="cs-CZ"/>
        </w:rPr>
      </w:pPr>
    </w:p>
    <w:p w14:paraId="2037BE3E" w14:textId="1F71AF13" w:rsidR="006805E2" w:rsidRPr="00833D68" w:rsidRDefault="006805E2" w:rsidP="005C521A">
      <w:pPr>
        <w:ind w:left="1416" w:firstLine="708"/>
        <w:rPr>
          <w:lang w:eastAsia="cs-CZ"/>
        </w:rPr>
      </w:pPr>
      <w:r w:rsidRPr="00833D68">
        <w:rPr>
          <w:noProof/>
          <w:lang w:bidi="de-DE"/>
        </w:rPr>
        <w:drawing>
          <wp:anchor distT="0" distB="0" distL="114300" distR="114300" simplePos="0" relativeHeight="251597312" behindDoc="1" locked="0" layoutInCell="1" allowOverlap="1" wp14:anchorId="669E3B39" wp14:editId="00718D1F">
            <wp:simplePos x="0" y="0"/>
            <wp:positionH relativeFrom="column">
              <wp:posOffset>-1601672</wp:posOffset>
            </wp:positionH>
            <wp:positionV relativeFrom="paragraph">
              <wp:posOffset>154738</wp:posOffset>
            </wp:positionV>
            <wp:extent cx="9909535" cy="5575891"/>
            <wp:effectExtent l="0" t="0" r="0" b="0"/>
            <wp:wrapNone/>
            <wp:docPr id="2020940827" name="Obrázek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BEBA8EAE-BF5A-486C-A8C5-ECC9F3942E4B}">
                          <a14:imgProps xmlns:a14="http://schemas.microsoft.com/office/drawing/2010/main">
                            <a14:imgLayer r:embed="rId47">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9911638" cy="557707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9F5971" w14:textId="5F75C4F0" w:rsidR="006805E2" w:rsidRPr="00833D68" w:rsidRDefault="006805E2" w:rsidP="005C521A">
      <w:pPr>
        <w:ind w:left="1416" w:firstLine="708"/>
        <w:rPr>
          <w:lang w:eastAsia="cs-CZ"/>
        </w:rPr>
      </w:pPr>
    </w:p>
    <w:p w14:paraId="48F27505" w14:textId="69FF4C5B" w:rsidR="006805E2" w:rsidRPr="00833D68" w:rsidRDefault="006805E2" w:rsidP="005C521A">
      <w:pPr>
        <w:ind w:left="1416" w:firstLine="708"/>
        <w:rPr>
          <w:lang w:eastAsia="cs-CZ"/>
        </w:rPr>
      </w:pPr>
    </w:p>
    <w:p w14:paraId="07F854C6" w14:textId="59A4ECB0" w:rsidR="006805E2" w:rsidRPr="00833D68" w:rsidRDefault="006805E2" w:rsidP="005C521A">
      <w:pPr>
        <w:ind w:left="1416" w:firstLine="708"/>
        <w:rPr>
          <w:lang w:eastAsia="cs-CZ"/>
        </w:rPr>
      </w:pPr>
    </w:p>
    <w:p w14:paraId="065CACAF" w14:textId="11A2C846" w:rsidR="006805E2" w:rsidRPr="00833D68" w:rsidRDefault="00B65AD6" w:rsidP="005C521A">
      <w:pPr>
        <w:ind w:left="1416" w:firstLine="708"/>
        <w:rPr>
          <w:lang w:eastAsia="cs-CZ"/>
        </w:rPr>
      </w:pPr>
      <w:r w:rsidRPr="00833D68">
        <w:rPr>
          <w:noProof/>
          <w:lang w:bidi="de-DE"/>
        </w:rPr>
        <mc:AlternateContent>
          <mc:Choice Requires="wps">
            <w:drawing>
              <wp:anchor distT="0" distB="0" distL="114300" distR="114300" simplePos="0" relativeHeight="251745792" behindDoc="0" locked="0" layoutInCell="1" allowOverlap="1" wp14:anchorId="781FA4A6" wp14:editId="35CD46C8">
                <wp:simplePos x="0" y="0"/>
                <wp:positionH relativeFrom="column">
                  <wp:posOffset>4930346</wp:posOffset>
                </wp:positionH>
                <wp:positionV relativeFrom="paragraph">
                  <wp:posOffset>202987</wp:posOffset>
                </wp:positionV>
                <wp:extent cx="806702" cy="1347264"/>
                <wp:effectExtent l="38100" t="38100" r="31750" b="24765"/>
                <wp:wrapNone/>
                <wp:docPr id="859391838" name="Přímá spojnice se šipkou 237"/>
                <wp:cNvGraphicFramePr/>
                <a:graphic xmlns:a="http://schemas.openxmlformats.org/drawingml/2006/main">
                  <a:graphicData uri="http://schemas.microsoft.com/office/word/2010/wordprocessingShape">
                    <wps:wsp>
                      <wps:cNvCnPr/>
                      <wps:spPr>
                        <a:xfrm flipH="1" flipV="1">
                          <a:off x="0" y="0"/>
                          <a:ext cx="806702" cy="1347264"/>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82F585" id="Přímá spojnice se šipkou 237" o:spid="_x0000_s1026" type="#_x0000_t32" style="position:absolute;margin-left:388.2pt;margin-top:16pt;width:63.5pt;height:106.1pt;flip:x y;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" strokecolor="#ed7d31 [3205]" strokeweight=".5pt">
                <v:stroke endarrow="block" joinstyle="miter"/>
              </v:shape>
            </w:pict>
          </mc:Fallback>
        </mc:AlternateContent>
      </w:r>
    </w:p>
    <w:p w14:paraId="7C007653" w14:textId="5DEFEE83" w:rsidR="006805E2" w:rsidRPr="00833D68" w:rsidRDefault="006805E2" w:rsidP="005C521A">
      <w:pPr>
        <w:ind w:left="1416" w:firstLine="708"/>
        <w:rPr>
          <w:lang w:eastAsia="cs-CZ"/>
        </w:rPr>
      </w:pPr>
    </w:p>
    <w:p w14:paraId="75E61CA6" w14:textId="1F7A2C01" w:rsidR="006805E2" w:rsidRPr="00833D68" w:rsidRDefault="006805E2" w:rsidP="005C521A">
      <w:pPr>
        <w:ind w:left="1416" w:firstLine="708"/>
        <w:rPr>
          <w:lang w:eastAsia="cs-CZ"/>
        </w:rPr>
      </w:pPr>
    </w:p>
    <w:p w14:paraId="6F720949" w14:textId="1D5D4475" w:rsidR="006805E2" w:rsidRPr="00833D68" w:rsidRDefault="006805E2" w:rsidP="005C521A">
      <w:pPr>
        <w:ind w:left="1416" w:firstLine="708"/>
        <w:rPr>
          <w:lang w:eastAsia="cs-CZ"/>
        </w:rPr>
      </w:pPr>
    </w:p>
    <w:p w14:paraId="64B219AE" w14:textId="51FAF28C" w:rsidR="006805E2" w:rsidRPr="00833D68" w:rsidRDefault="006805E2" w:rsidP="005C521A">
      <w:pPr>
        <w:ind w:left="1416" w:firstLine="708"/>
        <w:rPr>
          <w:lang w:eastAsia="cs-CZ"/>
        </w:rPr>
      </w:pPr>
    </w:p>
    <w:p w14:paraId="743B0C6A" w14:textId="213D73BD" w:rsidR="006805E2" w:rsidRPr="00833D68" w:rsidRDefault="0002034C" w:rsidP="005C521A">
      <w:pPr>
        <w:ind w:left="1416" w:firstLine="708"/>
        <w:rPr>
          <w:lang w:eastAsia="cs-CZ"/>
        </w:rPr>
      </w:pPr>
      <w:r w:rsidRPr="00833D68">
        <w:rPr>
          <w:noProof/>
          <w:lang w:bidi="de-DE"/>
        </w:rPr>
        <mc:AlternateContent>
          <mc:Choice Requires="wps">
            <w:drawing>
              <wp:anchor distT="0" distB="0" distL="114300" distR="114300" simplePos="0" relativeHeight="251807232" behindDoc="0" locked="0" layoutInCell="1" allowOverlap="1" wp14:anchorId="0CB071C9" wp14:editId="2E714855">
                <wp:simplePos x="0" y="0"/>
                <wp:positionH relativeFrom="column">
                  <wp:posOffset>5794986</wp:posOffset>
                </wp:positionH>
                <wp:positionV relativeFrom="paragraph">
                  <wp:posOffset>112395</wp:posOffset>
                </wp:positionV>
                <wp:extent cx="1062681" cy="406008"/>
                <wp:effectExtent l="0" t="0" r="4445" b="0"/>
                <wp:wrapNone/>
                <wp:docPr id="1896941622" name="Obdélník: se zakulacenými rohy 235"/>
                <wp:cNvGraphicFramePr/>
                <a:graphic xmlns:a="http://schemas.openxmlformats.org/drawingml/2006/main">
                  <a:graphicData uri="http://schemas.microsoft.com/office/word/2010/wordprocessingShape">
                    <wps:wsp>
                      <wps:cNvSpPr/>
                      <wps:spPr>
                        <a:xfrm>
                          <a:off x="0" y="0"/>
                          <a:ext cx="1062681" cy="406008"/>
                        </a:xfrm>
                        <a:prstGeom prst="round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483C92D" w14:textId="5267566E" w:rsidR="0002034C" w:rsidRDefault="0002034C" w:rsidP="0002034C">
                            <w:pPr>
                              <w:jc w:val="center"/>
                            </w:pPr>
                            <w:r>
                              <w:rPr>
                                <w:lang w:bidi="de-DE"/>
                              </w:rPr>
                              <w:t>SPANNUNGSAUSGÄNGE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B071C9" id="_x0000_s1082" style="position:absolute;left:0;text-align:left;margin-left:456.3pt;margin-top:8.85pt;width:83.7pt;height:31.95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" fillcolor="#ed7d31 [3205]" stroked="f" strokeweight="1pt">
                <v:stroke joinstyle="miter"/>
                <v:textbox inset=",0,,0">
                  <w:txbxContent>
                    <w:p w14:paraId="6483C92D" w14:textId="5267566E" w:rsidR="0002034C" w:rsidRDefault="0002034C" w:rsidP="0002034C">
                      <w:pPr>
                        <w:jc w:val="center"/>
                      </w:pPr>
                      <w:r>
                        <w:rPr>
                          <w:lang w:bidi="de-DE"/>
                        </w:rPr>
                        <w:t>SPANNUNGSAUSGÄNGE</w:t>
                      </w:r>
                    </w:p>
                  </w:txbxContent>
                </v:textbox>
              </v:roundrect>
            </w:pict>
          </mc:Fallback>
        </mc:AlternateContent>
      </w:r>
      <w:r w:rsidR="00B65AD6" w:rsidRPr="00833D68">
        <w:rPr>
          <w:noProof/>
          <w:lang w:bidi="de-DE"/>
        </w:rPr>
        <mc:AlternateContent>
          <mc:Choice Requires="wps">
            <w:drawing>
              <wp:anchor distT="0" distB="0" distL="114300" distR="114300" simplePos="0" relativeHeight="251755008" behindDoc="0" locked="0" layoutInCell="1" allowOverlap="1" wp14:anchorId="278952A9" wp14:editId="6DE9B1D3">
                <wp:simplePos x="0" y="0"/>
                <wp:positionH relativeFrom="column">
                  <wp:posOffset>4940937</wp:posOffset>
                </wp:positionH>
                <wp:positionV relativeFrom="paragraph">
                  <wp:posOffset>215316</wp:posOffset>
                </wp:positionV>
                <wp:extent cx="706804" cy="52808"/>
                <wp:effectExtent l="0" t="57150" r="17145" b="42545"/>
                <wp:wrapNone/>
                <wp:docPr id="2080941722" name="Přímá spojnice se šipkou 237"/>
                <wp:cNvGraphicFramePr/>
                <a:graphic xmlns:a="http://schemas.openxmlformats.org/drawingml/2006/main">
                  <a:graphicData uri="http://schemas.microsoft.com/office/word/2010/wordprocessingShape">
                    <wps:wsp>
                      <wps:cNvCnPr/>
                      <wps:spPr>
                        <a:xfrm flipH="1" flipV="1">
                          <a:off x="0" y="0"/>
                          <a:ext cx="706804" cy="52808"/>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2486CE" id="Přímá spojnice se šipkou 237" o:spid="_x0000_s1026" type="#_x0000_t32" style="position:absolute;margin-left:389.05pt;margin-top:16.95pt;width:55.65pt;height:4.15pt;flip:x y;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" strokecolor="#ed7d31 [3205]" strokeweight=".5pt">
                <v:stroke endarrow="block" joinstyle="miter"/>
              </v:shape>
            </w:pict>
          </mc:Fallback>
        </mc:AlternateContent>
      </w:r>
      <w:r w:rsidR="00B65AD6" w:rsidRPr="00833D68">
        <w:rPr>
          <w:noProof/>
          <w:lang w:bidi="de-DE"/>
        </w:rPr>
        <mc:AlternateContent>
          <mc:Choice Requires="wps">
            <w:drawing>
              <wp:anchor distT="0" distB="0" distL="114300" distR="114300" simplePos="0" relativeHeight="251731456" behindDoc="0" locked="0" layoutInCell="1" allowOverlap="1" wp14:anchorId="07559147" wp14:editId="3D4DE519">
                <wp:simplePos x="0" y="0"/>
                <wp:positionH relativeFrom="column">
                  <wp:posOffset>5625465</wp:posOffset>
                </wp:positionH>
                <wp:positionV relativeFrom="paragraph">
                  <wp:posOffset>80010</wp:posOffset>
                </wp:positionV>
                <wp:extent cx="283210" cy="283210"/>
                <wp:effectExtent l="0" t="0" r="2540" b="2540"/>
                <wp:wrapNone/>
                <wp:docPr id="971032829" name="Ovál 236"/>
                <wp:cNvGraphicFramePr/>
                <a:graphic xmlns:a="http://schemas.openxmlformats.org/drawingml/2006/main">
                  <a:graphicData uri="http://schemas.microsoft.com/office/word/2010/wordprocessingShape">
                    <wps:wsp>
                      <wps:cNvSpPr/>
                      <wps:spPr>
                        <a:xfrm>
                          <a:off x="0" y="0"/>
                          <a:ext cx="283210" cy="28321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8F32900" w14:textId="555A2CA5" w:rsidR="00B65AD6" w:rsidRPr="00A4618F" w:rsidRDefault="00B65AD6" w:rsidP="00B65AD6">
                            <w:pPr>
                              <w:jc w:val="center"/>
                              <w:rPr>
                                <w:b/>
                                <w:bCs/>
                              </w:rPr>
                            </w:pPr>
                            <w:r>
                              <w:rPr>
                                <w:b/>
                                <w:lang w:bidi="de-DE"/>
                              </w:rPr>
                              <w:t>2</w:t>
                            </w:r>
                          </w:p>
                        </w:txbxContent>
                      </wps:txbx>
                      <wps:bodyPr rot="0" spcFirstLastPara="0" vertOverflow="overflow" horzOverflow="overflow" vert="horz" wrap="square" lIns="0" tIns="36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559147" id="_x0000_s1083" style="position:absolute;left:0;text-align:left;margin-left:442.95pt;margin-top:6.3pt;width:22.3pt;height:22.3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" fillcolor="#ed7d31 [3205]" stroked="f" strokeweight="1pt">
                <v:stroke joinstyle="miter"/>
                <v:textbox inset="0,.1mm,0,0">
                  <w:txbxContent>
                    <w:p w14:paraId="18F32900" w14:textId="555A2CA5" w:rsidR="00B65AD6" w:rsidRPr="00A4618F" w:rsidRDefault="00B65AD6" w:rsidP="00B65AD6">
                      <w:pPr>
                        <w:jc w:val="center"/>
                        <w:rPr>
                          <w:b/>
                          <w:bCs/>
                        </w:rPr>
                      </w:pPr>
                      <w:r>
                        <w:rPr>
                          <w:b/>
                          <w:lang w:bidi="de-DE"/>
                        </w:rPr>
                        <w:t>2</w:t>
                      </w:r>
                    </w:p>
                  </w:txbxContent>
                </v:textbox>
              </v:oval>
            </w:pict>
          </mc:Fallback>
        </mc:AlternateContent>
      </w:r>
    </w:p>
    <w:p w14:paraId="0CBDFA0B" w14:textId="3EEAB9AB" w:rsidR="006805E2" w:rsidRPr="00833D68" w:rsidRDefault="00B65AD6" w:rsidP="005C521A">
      <w:pPr>
        <w:ind w:left="1416" w:firstLine="708"/>
        <w:rPr>
          <w:lang w:eastAsia="cs-CZ"/>
        </w:rPr>
      </w:pPr>
      <w:r w:rsidRPr="00833D68">
        <w:rPr>
          <w:noProof/>
          <w:lang w:bidi="de-DE"/>
        </w:rPr>
        <mc:AlternateContent>
          <mc:Choice Requires="wps">
            <w:drawing>
              <wp:anchor distT="0" distB="0" distL="114300" distR="114300" simplePos="0" relativeHeight="251763200" behindDoc="0" locked="0" layoutInCell="1" allowOverlap="1" wp14:anchorId="24320EE1" wp14:editId="2257ECB2">
                <wp:simplePos x="0" y="0"/>
                <wp:positionH relativeFrom="column">
                  <wp:posOffset>4951529</wp:posOffset>
                </wp:positionH>
                <wp:positionV relativeFrom="paragraph">
                  <wp:posOffset>49604</wp:posOffset>
                </wp:positionV>
                <wp:extent cx="762456" cy="1842922"/>
                <wp:effectExtent l="38100" t="0" r="19050" b="62230"/>
                <wp:wrapNone/>
                <wp:docPr id="1296211916" name="Přímá spojnice se šipkou 237"/>
                <wp:cNvGraphicFramePr/>
                <a:graphic xmlns:a="http://schemas.openxmlformats.org/drawingml/2006/main">
                  <a:graphicData uri="http://schemas.microsoft.com/office/word/2010/wordprocessingShape">
                    <wps:wsp>
                      <wps:cNvCnPr/>
                      <wps:spPr>
                        <a:xfrm flipH="1">
                          <a:off x="0" y="0"/>
                          <a:ext cx="762456" cy="1842922"/>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252107" id="Přímá spojnice se šipkou 237" o:spid="_x0000_s1026" type="#_x0000_t32" style="position:absolute;margin-left:389.9pt;margin-top:3.9pt;width:60.05pt;height:145.1pt;flip:x;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" strokecolor="#ed7d31 [3205]" strokeweight=".5pt">
                <v:stroke endarrow="block" joinstyle="miter"/>
              </v:shape>
            </w:pict>
          </mc:Fallback>
        </mc:AlternateContent>
      </w:r>
    </w:p>
    <w:p w14:paraId="588BBB09" w14:textId="60F4DF72" w:rsidR="006805E2" w:rsidRPr="00833D68" w:rsidRDefault="006805E2" w:rsidP="005C521A">
      <w:pPr>
        <w:ind w:left="1416" w:firstLine="708"/>
        <w:rPr>
          <w:lang w:eastAsia="cs-CZ"/>
        </w:rPr>
      </w:pPr>
    </w:p>
    <w:p w14:paraId="3E681FA8" w14:textId="5DF8C84E" w:rsidR="006805E2" w:rsidRPr="00833D68" w:rsidRDefault="006805E2" w:rsidP="005C521A">
      <w:pPr>
        <w:ind w:left="1416" w:firstLine="708"/>
        <w:rPr>
          <w:lang w:eastAsia="cs-CZ"/>
        </w:rPr>
      </w:pPr>
    </w:p>
    <w:p w14:paraId="199A6350" w14:textId="289AE2C6" w:rsidR="006805E2" w:rsidRPr="00833D68" w:rsidRDefault="006805E2" w:rsidP="005C521A">
      <w:pPr>
        <w:ind w:left="1416" w:firstLine="708"/>
        <w:rPr>
          <w:lang w:eastAsia="cs-CZ"/>
        </w:rPr>
      </w:pPr>
    </w:p>
    <w:p w14:paraId="0F0F703D" w14:textId="05AC14C5" w:rsidR="006805E2" w:rsidRPr="00833D68" w:rsidRDefault="006805E2" w:rsidP="005C521A">
      <w:pPr>
        <w:ind w:left="1416" w:firstLine="708"/>
        <w:rPr>
          <w:lang w:eastAsia="cs-CZ"/>
        </w:rPr>
      </w:pPr>
    </w:p>
    <w:p w14:paraId="692A8670" w14:textId="28B8FF16" w:rsidR="006805E2" w:rsidRPr="00833D68" w:rsidRDefault="006805E2" w:rsidP="005C521A">
      <w:pPr>
        <w:ind w:left="1416" w:firstLine="708"/>
        <w:rPr>
          <w:lang w:eastAsia="cs-CZ"/>
        </w:rPr>
      </w:pPr>
    </w:p>
    <w:p w14:paraId="1FB8E208" w14:textId="2F055BD7" w:rsidR="006805E2" w:rsidRPr="00833D68" w:rsidRDefault="006805E2" w:rsidP="005C521A">
      <w:pPr>
        <w:ind w:left="1416" w:firstLine="708"/>
        <w:rPr>
          <w:lang w:eastAsia="cs-CZ"/>
        </w:rPr>
      </w:pPr>
    </w:p>
    <w:p w14:paraId="0704421C" w14:textId="1FDE4678" w:rsidR="006805E2" w:rsidRPr="00833D68" w:rsidRDefault="006805E2" w:rsidP="005C521A">
      <w:pPr>
        <w:ind w:left="1416" w:firstLine="708"/>
        <w:rPr>
          <w:lang w:eastAsia="cs-CZ"/>
        </w:rPr>
      </w:pPr>
    </w:p>
    <w:p w14:paraId="57EB4E61" w14:textId="233D2189" w:rsidR="006805E2" w:rsidRPr="00833D68" w:rsidRDefault="006805E2" w:rsidP="005C521A">
      <w:pPr>
        <w:ind w:left="1416" w:firstLine="708"/>
        <w:rPr>
          <w:lang w:eastAsia="cs-CZ"/>
        </w:rPr>
      </w:pPr>
    </w:p>
    <w:p w14:paraId="79F9442E" w14:textId="1587240A" w:rsidR="006805E2" w:rsidRPr="00833D68" w:rsidRDefault="00B65AD6" w:rsidP="005C521A">
      <w:pPr>
        <w:ind w:left="1416" w:firstLine="708"/>
        <w:rPr>
          <w:lang w:eastAsia="cs-CZ"/>
        </w:rPr>
      </w:pPr>
      <w:r w:rsidRPr="00833D68">
        <w:rPr>
          <w:noProof/>
          <w:lang w:bidi="de-DE"/>
        </w:rPr>
        <mc:AlternateContent>
          <mc:Choice Requires="wps">
            <w:drawing>
              <wp:anchor distT="0" distB="0" distL="114300" distR="114300" simplePos="0" relativeHeight="251780608" behindDoc="0" locked="0" layoutInCell="1" allowOverlap="1" wp14:anchorId="117721B8" wp14:editId="6BEA7382">
                <wp:simplePos x="0" y="0"/>
                <wp:positionH relativeFrom="column">
                  <wp:posOffset>3348681</wp:posOffset>
                </wp:positionH>
                <wp:positionV relativeFrom="paragraph">
                  <wp:posOffset>211580</wp:posOffset>
                </wp:positionV>
                <wp:extent cx="387620" cy="1366456"/>
                <wp:effectExtent l="0" t="38100" r="50800" b="24765"/>
                <wp:wrapNone/>
                <wp:docPr id="899714667" name="Přímá spojnice se šipkou 237"/>
                <wp:cNvGraphicFramePr/>
                <a:graphic xmlns:a="http://schemas.openxmlformats.org/drawingml/2006/main">
                  <a:graphicData uri="http://schemas.microsoft.com/office/word/2010/wordprocessingShape">
                    <wps:wsp>
                      <wps:cNvCnPr/>
                      <wps:spPr>
                        <a:xfrm flipV="1">
                          <a:off x="0" y="0"/>
                          <a:ext cx="387620" cy="1366456"/>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3F2014" id="Přímá spojnice se šipkou 237" o:spid="_x0000_s1026" type="#_x0000_t32" style="position:absolute;margin-left:263.7pt;margin-top:16.65pt;width:30.5pt;height:107.6pt;flip:y;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" strokecolor="#ed7d31 [3205]" strokeweight=".5pt">
                <v:stroke endarrow="block" joinstyle="miter"/>
              </v:shape>
            </w:pict>
          </mc:Fallback>
        </mc:AlternateContent>
      </w:r>
    </w:p>
    <w:p w14:paraId="6CE71DDB" w14:textId="2CA334F9" w:rsidR="006805E2" w:rsidRPr="00833D68" w:rsidRDefault="006805E2" w:rsidP="005C521A">
      <w:pPr>
        <w:ind w:left="1416" w:firstLine="708"/>
        <w:rPr>
          <w:lang w:eastAsia="cs-CZ"/>
        </w:rPr>
      </w:pPr>
    </w:p>
    <w:p w14:paraId="0B40ED59" w14:textId="77231885" w:rsidR="006805E2" w:rsidRPr="00833D68" w:rsidRDefault="00B65AD6" w:rsidP="005C521A">
      <w:pPr>
        <w:ind w:left="1416" w:firstLine="708"/>
        <w:rPr>
          <w:lang w:eastAsia="cs-CZ"/>
        </w:rPr>
      </w:pPr>
      <w:r w:rsidRPr="00833D68">
        <w:rPr>
          <w:noProof/>
          <w:lang w:bidi="de-DE"/>
        </w:rPr>
        <mc:AlternateContent>
          <mc:Choice Requires="wps">
            <w:drawing>
              <wp:anchor distT="0" distB="0" distL="114300" distR="114300" simplePos="0" relativeHeight="251794944" behindDoc="0" locked="0" layoutInCell="1" allowOverlap="1" wp14:anchorId="784A7CDD" wp14:editId="5D614DEE">
                <wp:simplePos x="0" y="0"/>
                <wp:positionH relativeFrom="column">
                  <wp:posOffset>842025</wp:posOffset>
                </wp:positionH>
                <wp:positionV relativeFrom="paragraph">
                  <wp:posOffset>155684</wp:posOffset>
                </wp:positionV>
                <wp:extent cx="621368" cy="834339"/>
                <wp:effectExtent l="0" t="38100" r="64770" b="23495"/>
                <wp:wrapNone/>
                <wp:docPr id="559014307" name="Přímá spojnice se šipkou 237"/>
                <wp:cNvGraphicFramePr/>
                <a:graphic xmlns:a="http://schemas.openxmlformats.org/drawingml/2006/main">
                  <a:graphicData uri="http://schemas.microsoft.com/office/word/2010/wordprocessingShape">
                    <wps:wsp>
                      <wps:cNvCnPr/>
                      <wps:spPr>
                        <a:xfrm flipV="1">
                          <a:off x="0" y="0"/>
                          <a:ext cx="621368" cy="834339"/>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51163E" id="Přímá spojnice se šipkou 237" o:spid="_x0000_s1026" type="#_x0000_t32" style="position:absolute;margin-left:66.3pt;margin-top:12.25pt;width:48.95pt;height:65.7pt;flip:y;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" strokecolor="#ed7d31 [3205]" strokeweight=".5pt">
                <v:stroke endarrow="block" joinstyle="miter"/>
              </v:shape>
            </w:pict>
          </mc:Fallback>
        </mc:AlternateContent>
      </w:r>
    </w:p>
    <w:p w14:paraId="6A20A2E7" w14:textId="4E1E7C97" w:rsidR="006805E2" w:rsidRPr="00833D68" w:rsidRDefault="006805E2" w:rsidP="005C521A">
      <w:pPr>
        <w:ind w:left="1416" w:firstLine="708"/>
        <w:rPr>
          <w:lang w:eastAsia="cs-CZ"/>
        </w:rPr>
      </w:pPr>
    </w:p>
    <w:p w14:paraId="5284778B" w14:textId="4CBC9597" w:rsidR="006805E2" w:rsidRPr="00833D68" w:rsidRDefault="006805E2" w:rsidP="005C521A">
      <w:pPr>
        <w:ind w:left="1416" w:firstLine="708"/>
        <w:rPr>
          <w:lang w:eastAsia="cs-CZ"/>
        </w:rPr>
      </w:pPr>
    </w:p>
    <w:p w14:paraId="53687800" w14:textId="0B76611A" w:rsidR="006805E2" w:rsidRPr="00833D68" w:rsidRDefault="000E2671" w:rsidP="005C521A">
      <w:pPr>
        <w:ind w:left="1416" w:firstLine="708"/>
        <w:rPr>
          <w:lang w:eastAsia="cs-CZ"/>
        </w:rPr>
      </w:pPr>
      <w:r w:rsidRPr="00833D68">
        <w:rPr>
          <w:noProof/>
          <w:lang w:bidi="de-DE"/>
        </w:rPr>
        <mc:AlternateContent>
          <mc:Choice Requires="wps">
            <w:drawing>
              <wp:anchor distT="0" distB="0" distL="114300" distR="114300" simplePos="0" relativeHeight="251642368" behindDoc="0" locked="0" layoutInCell="1" allowOverlap="1" wp14:anchorId="3D677076" wp14:editId="22F3DCFE">
                <wp:simplePos x="0" y="0"/>
                <wp:positionH relativeFrom="column">
                  <wp:posOffset>3371850</wp:posOffset>
                </wp:positionH>
                <wp:positionV relativeFrom="paragraph">
                  <wp:posOffset>153035</wp:posOffset>
                </wp:positionV>
                <wp:extent cx="1517650" cy="215900"/>
                <wp:effectExtent l="0" t="0" r="6350" b="0"/>
                <wp:wrapNone/>
                <wp:docPr id="890777956" name="Obdélník: se zakulacenými rohy 235"/>
                <wp:cNvGraphicFramePr/>
                <a:graphic xmlns:a="http://schemas.openxmlformats.org/drawingml/2006/main">
                  <a:graphicData uri="http://schemas.microsoft.com/office/word/2010/wordprocessingShape">
                    <wps:wsp>
                      <wps:cNvSpPr/>
                      <wps:spPr>
                        <a:xfrm>
                          <a:off x="0" y="0"/>
                          <a:ext cx="1517650" cy="215900"/>
                        </a:xfrm>
                        <a:prstGeom prst="round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F450CD2" w14:textId="6C392AF6" w:rsidR="00B65AD6" w:rsidRDefault="00B65AD6" w:rsidP="00B65AD6">
                            <w:pPr>
                              <w:jc w:val="center"/>
                            </w:pPr>
                            <w:r>
                              <w:rPr>
                                <w:lang w:bidi="de-DE"/>
                              </w:rPr>
                              <w:t>RS-EINGÄNGE UND DISPLAY</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677076" id="_x0000_s1084" style="position:absolute;left:0;text-align:left;margin-left:265.5pt;margin-top:12.05pt;width:119.5pt;height:17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" fillcolor="#ed7d31 [3205]" stroked="f" strokeweight="1pt">
                <v:stroke joinstyle="miter"/>
                <v:textbox inset=",0,,0">
                  <w:txbxContent>
                    <w:p w14:paraId="0F450CD2" w14:textId="6C392AF6" w:rsidR="00B65AD6" w:rsidRDefault="00B65AD6" w:rsidP="00B65AD6">
                      <w:pPr>
                        <w:jc w:val="center"/>
                      </w:pPr>
                      <w:r>
                        <w:rPr>
                          <w:lang w:bidi="de-DE"/>
                        </w:rPr>
                        <w:t>RS-EINGÄNGE UND DISPLAY</w:t>
                      </w:r>
                    </w:p>
                  </w:txbxContent>
                </v:textbox>
              </v:roundrect>
            </w:pict>
          </mc:Fallback>
        </mc:AlternateContent>
      </w:r>
      <w:r w:rsidR="006D2FCE" w:rsidRPr="00833D68">
        <w:rPr>
          <w:noProof/>
          <w:lang w:bidi="de-DE"/>
        </w:rPr>
        <mc:AlternateContent>
          <mc:Choice Requires="wps">
            <w:drawing>
              <wp:anchor distT="0" distB="0" distL="114300" distR="114300" simplePos="0" relativeHeight="251650560" behindDoc="0" locked="0" layoutInCell="1" allowOverlap="1" wp14:anchorId="201D1A88" wp14:editId="1554496E">
                <wp:simplePos x="0" y="0"/>
                <wp:positionH relativeFrom="column">
                  <wp:posOffset>673735</wp:posOffset>
                </wp:positionH>
                <wp:positionV relativeFrom="paragraph">
                  <wp:posOffset>124460</wp:posOffset>
                </wp:positionV>
                <wp:extent cx="283210" cy="283210"/>
                <wp:effectExtent l="0" t="0" r="2540" b="2540"/>
                <wp:wrapNone/>
                <wp:docPr id="1996996929" name="Ovál 236"/>
                <wp:cNvGraphicFramePr/>
                <a:graphic xmlns:a="http://schemas.openxmlformats.org/drawingml/2006/main">
                  <a:graphicData uri="http://schemas.microsoft.com/office/word/2010/wordprocessingShape">
                    <wps:wsp>
                      <wps:cNvSpPr/>
                      <wps:spPr>
                        <a:xfrm>
                          <a:off x="0" y="0"/>
                          <a:ext cx="283210" cy="28321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EAC7BD1" w14:textId="0D7EAE06" w:rsidR="00B65AD6" w:rsidRPr="00A4618F" w:rsidRDefault="00B65AD6" w:rsidP="00B65AD6">
                            <w:pPr>
                              <w:jc w:val="center"/>
                              <w:rPr>
                                <w:b/>
                                <w:bCs/>
                              </w:rPr>
                            </w:pPr>
                            <w:r>
                              <w:rPr>
                                <w:b/>
                                <w:lang w:bidi="de-DE"/>
                              </w:rPr>
                              <w:t>4</w:t>
                            </w:r>
                          </w:p>
                        </w:txbxContent>
                      </wps:txbx>
                      <wps:bodyPr rot="0" spcFirstLastPara="0" vertOverflow="overflow" horzOverflow="overflow" vert="horz" wrap="square" lIns="0" tIns="36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1D1A88" id="_x0000_s1085" style="position:absolute;left:0;text-align:left;margin-left:53.05pt;margin-top:9.8pt;width:22.3pt;height:22.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" fillcolor="#ed7d31 [3205]" stroked="f" strokeweight="1pt">
                <v:stroke joinstyle="miter"/>
                <v:textbox inset="0,.1mm,0,0">
                  <w:txbxContent>
                    <w:p w14:paraId="7EAC7BD1" w14:textId="0D7EAE06" w:rsidR="00B65AD6" w:rsidRPr="00A4618F" w:rsidRDefault="00B65AD6" w:rsidP="00B65AD6">
                      <w:pPr>
                        <w:jc w:val="center"/>
                        <w:rPr>
                          <w:b/>
                          <w:bCs/>
                        </w:rPr>
                      </w:pPr>
                      <w:r>
                        <w:rPr>
                          <w:b/>
                          <w:lang w:bidi="de-DE"/>
                        </w:rPr>
                        <w:t>4</w:t>
                      </w:r>
                    </w:p>
                  </w:txbxContent>
                </v:textbox>
              </v:oval>
            </w:pict>
          </mc:Fallback>
        </mc:AlternateContent>
      </w:r>
      <w:r w:rsidR="006D2FCE" w:rsidRPr="00833D68">
        <w:rPr>
          <w:noProof/>
          <w:lang w:bidi="de-DE"/>
        </w:rPr>
        <mc:AlternateContent>
          <mc:Choice Requires="wps">
            <w:drawing>
              <wp:anchor distT="0" distB="0" distL="114300" distR="114300" simplePos="0" relativeHeight="251654656" behindDoc="0" locked="0" layoutInCell="1" allowOverlap="1" wp14:anchorId="4B9118F3" wp14:editId="3073CC63">
                <wp:simplePos x="0" y="0"/>
                <wp:positionH relativeFrom="column">
                  <wp:posOffset>869950</wp:posOffset>
                </wp:positionH>
                <wp:positionV relativeFrom="paragraph">
                  <wp:posOffset>153364</wp:posOffset>
                </wp:positionV>
                <wp:extent cx="1309816" cy="223576"/>
                <wp:effectExtent l="0" t="0" r="5080" b="5080"/>
                <wp:wrapNone/>
                <wp:docPr id="369015412" name="Obdélník: se zakulacenými rohy 235"/>
                <wp:cNvGraphicFramePr/>
                <a:graphic xmlns:a="http://schemas.openxmlformats.org/drawingml/2006/main">
                  <a:graphicData uri="http://schemas.microsoft.com/office/word/2010/wordprocessingShape">
                    <wps:wsp>
                      <wps:cNvSpPr/>
                      <wps:spPr>
                        <a:xfrm>
                          <a:off x="0" y="0"/>
                          <a:ext cx="1309816" cy="223576"/>
                        </a:xfrm>
                        <a:prstGeom prst="round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E652C8" w14:textId="00226958" w:rsidR="00B65AD6" w:rsidRDefault="00B65AD6" w:rsidP="00B65AD6">
                            <w:pPr>
                              <w:jc w:val="center"/>
                            </w:pPr>
                            <w:r>
                              <w:rPr>
                                <w:lang w:bidi="de-DE"/>
                              </w:rPr>
                              <w:t>ZUSATZMODUL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B9118F3" id="_x0000_s1086" style="position:absolute;left:0;text-align:left;margin-left:68.5pt;margin-top:12.1pt;width:103.15pt;height:17.6pt;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" fillcolor="#ed7d31 [3205]" stroked="f" strokeweight="1pt">
                <v:stroke joinstyle="miter"/>
                <v:textbox inset=",0,,0">
                  <w:txbxContent>
                    <w:p w14:paraId="33E652C8" w14:textId="00226958" w:rsidR="00B65AD6" w:rsidRDefault="00B65AD6" w:rsidP="00B65AD6">
                      <w:pPr>
                        <w:jc w:val="center"/>
                      </w:pPr>
                      <w:r>
                        <w:rPr>
                          <w:lang w:bidi="de-DE"/>
                        </w:rPr>
                        <w:t>ZUSATZMODUL</w:t>
                      </w:r>
                    </w:p>
                  </w:txbxContent>
                </v:textbox>
              </v:roundrect>
            </w:pict>
          </mc:Fallback>
        </mc:AlternateContent>
      </w:r>
      <w:r w:rsidR="00B65AD6" w:rsidRPr="00833D68">
        <w:rPr>
          <w:noProof/>
          <w:lang w:bidi="de-DE"/>
        </w:rPr>
        <mc:AlternateContent>
          <mc:Choice Requires="wps">
            <w:drawing>
              <wp:anchor distT="0" distB="0" distL="114300" distR="114300" simplePos="0" relativeHeight="251770368" behindDoc="0" locked="0" layoutInCell="1" allowOverlap="1" wp14:anchorId="1F967661" wp14:editId="532C946D">
                <wp:simplePos x="0" y="0"/>
                <wp:positionH relativeFrom="column">
                  <wp:posOffset>3179041</wp:posOffset>
                </wp:positionH>
                <wp:positionV relativeFrom="paragraph">
                  <wp:posOffset>117771</wp:posOffset>
                </wp:positionV>
                <wp:extent cx="283210" cy="283210"/>
                <wp:effectExtent l="0" t="0" r="2540" b="2540"/>
                <wp:wrapNone/>
                <wp:docPr id="1799997963" name="Ovál 236"/>
                <wp:cNvGraphicFramePr/>
                <a:graphic xmlns:a="http://schemas.openxmlformats.org/drawingml/2006/main">
                  <a:graphicData uri="http://schemas.microsoft.com/office/word/2010/wordprocessingShape">
                    <wps:wsp>
                      <wps:cNvSpPr/>
                      <wps:spPr>
                        <a:xfrm>
                          <a:off x="0" y="0"/>
                          <a:ext cx="283210" cy="28321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FAF2FF3" w14:textId="61271D63" w:rsidR="00B65AD6" w:rsidRPr="00A4618F" w:rsidRDefault="00B65AD6" w:rsidP="00B65AD6">
                            <w:pPr>
                              <w:jc w:val="center"/>
                              <w:rPr>
                                <w:b/>
                                <w:bCs/>
                              </w:rPr>
                            </w:pPr>
                            <w:r>
                              <w:rPr>
                                <w:b/>
                                <w:lang w:bidi="de-DE"/>
                              </w:rPr>
                              <w:t>3</w:t>
                            </w:r>
                          </w:p>
                        </w:txbxContent>
                      </wps:txbx>
                      <wps:bodyPr rot="0" spcFirstLastPara="0" vertOverflow="overflow" horzOverflow="overflow" vert="horz" wrap="square" lIns="0" tIns="36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967661" id="_x0000_s1087" style="position:absolute;left:0;text-align:left;margin-left:250.3pt;margin-top:9.25pt;width:22.3pt;height:22.3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" fillcolor="#ed7d31 [3205]" stroked="f" strokeweight="1pt">
                <v:stroke joinstyle="miter"/>
                <v:textbox inset="0,.1mm,0,0">
                  <w:txbxContent>
                    <w:p w14:paraId="2FAF2FF3" w14:textId="61271D63" w:rsidR="00B65AD6" w:rsidRPr="00A4618F" w:rsidRDefault="00B65AD6" w:rsidP="00B65AD6">
                      <w:pPr>
                        <w:jc w:val="center"/>
                        <w:rPr>
                          <w:b/>
                          <w:bCs/>
                        </w:rPr>
                      </w:pPr>
                      <w:r>
                        <w:rPr>
                          <w:b/>
                          <w:lang w:bidi="de-DE"/>
                        </w:rPr>
                        <w:t>3</w:t>
                      </w:r>
                    </w:p>
                  </w:txbxContent>
                </v:textbox>
              </v:oval>
            </w:pict>
          </mc:Fallback>
        </mc:AlternateContent>
      </w:r>
    </w:p>
    <w:p w14:paraId="50B189A1" w14:textId="31D16320" w:rsidR="006805E2" w:rsidRPr="00833D68" w:rsidRDefault="006805E2" w:rsidP="005C521A">
      <w:pPr>
        <w:ind w:left="1416" w:firstLine="708"/>
      </w:pPr>
    </w:p>
    <w:p w14:paraId="5190E2F4" w14:textId="317641D8" w:rsidR="0063134C" w:rsidRPr="00833D68" w:rsidRDefault="002229F7" w:rsidP="002229F7">
      <w:pPr>
        <w:rPr>
          <w:sz w:val="20"/>
          <w:szCs w:val="20"/>
        </w:rPr>
      </w:pPr>
      <w:r w:rsidRPr="00833D68">
        <w:rPr>
          <w:sz w:val="20"/>
          <w:szCs w:val="20"/>
          <w:lang w:bidi="de-DE"/>
        </w:rPr>
        <w:lastRenderedPageBreak/>
        <w:t xml:space="preserve">Eine detaillierte Beschreibung der Klemmen der Steuereinheit finden Sie weiter unten im Text. </w:t>
      </w:r>
    </w:p>
    <w:p w14:paraId="3684BC82" w14:textId="0364DBAD" w:rsidR="002229F7" w:rsidRPr="00833D68" w:rsidRDefault="002229F7">
      <w:pPr>
        <w:pStyle w:val="Odstavecseseznamem"/>
        <w:numPr>
          <w:ilvl w:val="0"/>
          <w:numId w:val="32"/>
        </w:numPr>
        <w:rPr>
          <w:sz w:val="20"/>
          <w:szCs w:val="20"/>
        </w:rPr>
      </w:pPr>
      <w:r w:rsidRPr="00833D68">
        <w:rPr>
          <w:sz w:val="20"/>
          <w:szCs w:val="20"/>
          <w:lang w:bidi="de-DE"/>
        </w:rPr>
        <w:t>Fühler und Raumthermostate</w:t>
      </w:r>
    </w:p>
    <w:p w14:paraId="37C64014" w14:textId="6323F6CB" w:rsidR="002229F7" w:rsidRPr="00833D68" w:rsidRDefault="00E16021">
      <w:pPr>
        <w:pStyle w:val="Odstavecseseznamem"/>
        <w:numPr>
          <w:ilvl w:val="1"/>
          <w:numId w:val="32"/>
        </w:numPr>
        <w:rPr>
          <w:sz w:val="20"/>
          <w:szCs w:val="20"/>
        </w:rPr>
      </w:pPr>
      <w:r w:rsidRPr="00833D68">
        <w:rPr>
          <w:sz w:val="20"/>
          <w:szCs w:val="20"/>
          <w:lang w:bidi="de-DE"/>
        </w:rPr>
        <w:t>Fire sensor – Flammenfühler, der erkennt, ob im Kessel Feuer vorhanden ist</w:t>
      </w:r>
    </w:p>
    <w:p w14:paraId="474979AF" w14:textId="6807D4C5" w:rsidR="002229F7" w:rsidRPr="00833D68" w:rsidRDefault="00E16021">
      <w:pPr>
        <w:pStyle w:val="Odstavecseseznamem"/>
        <w:numPr>
          <w:ilvl w:val="1"/>
          <w:numId w:val="32"/>
        </w:numPr>
        <w:rPr>
          <w:sz w:val="20"/>
          <w:szCs w:val="20"/>
        </w:rPr>
      </w:pPr>
      <w:r w:rsidRPr="00833D68">
        <w:rPr>
          <w:sz w:val="20"/>
          <w:szCs w:val="20"/>
          <w:lang w:bidi="de-DE"/>
        </w:rPr>
        <w:t>Room reg. 1 a 2 – Raumthermostate ON/OFF, potentialfrei</w:t>
      </w:r>
    </w:p>
    <w:p w14:paraId="354562F1" w14:textId="09E11F16" w:rsidR="00E16021" w:rsidRPr="00833D68" w:rsidRDefault="00E16021">
      <w:pPr>
        <w:pStyle w:val="Odstavecseseznamem"/>
        <w:numPr>
          <w:ilvl w:val="1"/>
          <w:numId w:val="32"/>
        </w:numPr>
        <w:rPr>
          <w:sz w:val="20"/>
          <w:szCs w:val="20"/>
        </w:rPr>
      </w:pPr>
      <w:r w:rsidRPr="00833D68">
        <w:rPr>
          <w:sz w:val="20"/>
          <w:szCs w:val="20"/>
          <w:lang w:bidi="de-DE"/>
        </w:rPr>
        <w:t>PL Sesn. – 2 Pellet-Füllstandsensoren, unten und oben</w:t>
      </w:r>
    </w:p>
    <w:p w14:paraId="68DF14F0" w14:textId="14B6A7F9" w:rsidR="00E16021" w:rsidRPr="00833D68" w:rsidRDefault="00E16021">
      <w:pPr>
        <w:pStyle w:val="Odstavecseseznamem"/>
        <w:numPr>
          <w:ilvl w:val="1"/>
          <w:numId w:val="32"/>
        </w:numPr>
        <w:rPr>
          <w:sz w:val="20"/>
          <w:szCs w:val="20"/>
        </w:rPr>
      </w:pPr>
      <w:r w:rsidRPr="00833D68">
        <w:rPr>
          <w:sz w:val="20"/>
          <w:szCs w:val="20"/>
          <w:lang w:bidi="de-DE"/>
        </w:rPr>
        <w:t>Thermal protection – Sicherheitsfühler gegen Überhitzung des Kessels. Schaltet den Kessel ab, wenn die Temperatur der Zentralheizung 97 °C überschreitet</w:t>
      </w:r>
    </w:p>
    <w:p w14:paraId="1F8A5AF8" w14:textId="276EC759" w:rsidR="00E16021" w:rsidRPr="00833D68" w:rsidRDefault="00E16021">
      <w:pPr>
        <w:pStyle w:val="Odstavecseseznamem"/>
        <w:numPr>
          <w:ilvl w:val="1"/>
          <w:numId w:val="32"/>
        </w:numPr>
        <w:rPr>
          <w:sz w:val="20"/>
          <w:szCs w:val="20"/>
        </w:rPr>
      </w:pPr>
      <w:r w:rsidRPr="00833D68">
        <w:rPr>
          <w:sz w:val="20"/>
          <w:szCs w:val="20"/>
          <w:lang w:bidi="de-DE"/>
        </w:rPr>
        <w:t>Flue gas sensor – Abgastemperaturfühler im Rauchrohr</w:t>
      </w:r>
    </w:p>
    <w:p w14:paraId="5296BADB" w14:textId="18F3C6A9" w:rsidR="00E16021" w:rsidRPr="00833D68" w:rsidRDefault="00E16021">
      <w:pPr>
        <w:pStyle w:val="Odstavecseseznamem"/>
        <w:numPr>
          <w:ilvl w:val="1"/>
          <w:numId w:val="32"/>
        </w:numPr>
        <w:rPr>
          <w:sz w:val="20"/>
          <w:szCs w:val="20"/>
        </w:rPr>
      </w:pPr>
      <w:r w:rsidRPr="00833D68">
        <w:rPr>
          <w:sz w:val="20"/>
          <w:szCs w:val="20"/>
          <w:lang w:bidi="de-DE"/>
        </w:rPr>
        <w:t>CH sensor – Fühler der Zentralheizung, Temperatur des Austrittswassers aus dem Kessel</w:t>
      </w:r>
    </w:p>
    <w:p w14:paraId="0763A3C0" w14:textId="0429A3DB" w:rsidR="00E16021" w:rsidRPr="00833D68" w:rsidRDefault="00E16021">
      <w:pPr>
        <w:pStyle w:val="Odstavecseseznamem"/>
        <w:numPr>
          <w:ilvl w:val="1"/>
          <w:numId w:val="32"/>
        </w:numPr>
        <w:rPr>
          <w:sz w:val="20"/>
          <w:szCs w:val="20"/>
        </w:rPr>
      </w:pPr>
      <w:r w:rsidRPr="00833D68">
        <w:rPr>
          <w:sz w:val="20"/>
          <w:szCs w:val="20"/>
          <w:lang w:bidi="de-DE"/>
        </w:rPr>
        <w:t>DHW sensor – Temperaturfühler im Boiler für Brauchwarmwasser</w:t>
      </w:r>
    </w:p>
    <w:p w14:paraId="79AF3BFF" w14:textId="23523702" w:rsidR="00E16021" w:rsidRPr="00833D68" w:rsidRDefault="00E16021">
      <w:pPr>
        <w:pStyle w:val="Odstavecseseznamem"/>
        <w:numPr>
          <w:ilvl w:val="1"/>
          <w:numId w:val="32"/>
        </w:numPr>
        <w:rPr>
          <w:sz w:val="20"/>
          <w:szCs w:val="20"/>
        </w:rPr>
      </w:pPr>
      <w:r w:rsidRPr="00833D68">
        <w:rPr>
          <w:sz w:val="20"/>
          <w:szCs w:val="20"/>
          <w:lang w:bidi="de-DE"/>
        </w:rPr>
        <w:t>Feeder sensor – Temperaturfühler am Brenner. In dessen hinterem Bereich. Die Temperatur sollte 48 °C nicht überschreiten</w:t>
      </w:r>
    </w:p>
    <w:p w14:paraId="587F1750" w14:textId="3181C5D2" w:rsidR="00E16021" w:rsidRPr="00833D68" w:rsidRDefault="00E16021">
      <w:pPr>
        <w:pStyle w:val="Odstavecseseznamem"/>
        <w:numPr>
          <w:ilvl w:val="1"/>
          <w:numId w:val="32"/>
        </w:numPr>
        <w:rPr>
          <w:sz w:val="20"/>
          <w:szCs w:val="20"/>
        </w:rPr>
      </w:pPr>
      <w:r w:rsidRPr="00833D68">
        <w:rPr>
          <w:sz w:val="20"/>
          <w:szCs w:val="20"/>
          <w:lang w:bidi="de-DE"/>
        </w:rPr>
        <w:t>Valve 1 a Valve 2 sensor – Temperaturfühler des Mischventils</w:t>
      </w:r>
    </w:p>
    <w:p w14:paraId="32D806C3" w14:textId="056B99BE" w:rsidR="00E16021" w:rsidRPr="00833D68" w:rsidRDefault="00E16021">
      <w:pPr>
        <w:pStyle w:val="Odstavecseseznamem"/>
        <w:numPr>
          <w:ilvl w:val="1"/>
          <w:numId w:val="32"/>
        </w:numPr>
        <w:rPr>
          <w:sz w:val="20"/>
          <w:szCs w:val="20"/>
        </w:rPr>
      </w:pPr>
      <w:r w:rsidRPr="00833D68">
        <w:rPr>
          <w:sz w:val="20"/>
          <w:szCs w:val="20"/>
          <w:lang w:bidi="de-DE"/>
        </w:rPr>
        <w:t>Return sensor – Rücklauffühler, falls das Ventil aktiviert ist und darin die Funktion Rücklaufschutz aktiv ist</w:t>
      </w:r>
    </w:p>
    <w:p w14:paraId="05ED8DF5" w14:textId="3B3330F8" w:rsidR="00E16021" w:rsidRPr="00833D68" w:rsidRDefault="00E16021">
      <w:pPr>
        <w:pStyle w:val="Odstavecseseznamem"/>
        <w:numPr>
          <w:ilvl w:val="1"/>
          <w:numId w:val="32"/>
        </w:numPr>
        <w:rPr>
          <w:sz w:val="20"/>
          <w:szCs w:val="20"/>
        </w:rPr>
      </w:pPr>
      <w:r w:rsidRPr="00833D68">
        <w:rPr>
          <w:sz w:val="20"/>
          <w:szCs w:val="20"/>
          <w:lang w:bidi="de-DE"/>
        </w:rPr>
        <w:t>External sensor – Außentemperaturfühler für die witterungsgeführte Regelung und die Sperrung des Anheizens des Kessels bei der eingestellten Temperatur</w:t>
      </w:r>
    </w:p>
    <w:p w14:paraId="605A4489" w14:textId="50906526" w:rsidR="002229F7" w:rsidRPr="00833D68" w:rsidRDefault="00E16021">
      <w:pPr>
        <w:pStyle w:val="Odstavecseseznamem"/>
        <w:numPr>
          <w:ilvl w:val="1"/>
          <w:numId w:val="32"/>
        </w:numPr>
        <w:rPr>
          <w:sz w:val="20"/>
          <w:szCs w:val="20"/>
        </w:rPr>
      </w:pPr>
      <w:r w:rsidRPr="00833D68">
        <w:rPr>
          <w:sz w:val="20"/>
          <w:szCs w:val="20"/>
          <w:lang w:bidi="de-DE"/>
        </w:rPr>
        <w:t>Add 1 a Add 2 sensor – Fühler des Pufferspeichers. Add 1 obere Temperatur, Add 2 untere Temperatur</w:t>
      </w:r>
    </w:p>
    <w:p w14:paraId="694ECDC8" w14:textId="77777777" w:rsidR="00E16021" w:rsidRPr="00833D68" w:rsidRDefault="00E16021" w:rsidP="00E16021">
      <w:pPr>
        <w:pStyle w:val="Odstavecseseznamem"/>
        <w:ind w:left="1440"/>
        <w:rPr>
          <w:sz w:val="20"/>
          <w:szCs w:val="20"/>
        </w:rPr>
      </w:pPr>
    </w:p>
    <w:p w14:paraId="6577F6D0" w14:textId="45F0D4CF" w:rsidR="002229F7" w:rsidRPr="00833D68" w:rsidRDefault="002229F7">
      <w:pPr>
        <w:pStyle w:val="Odstavecseseznamem"/>
        <w:numPr>
          <w:ilvl w:val="0"/>
          <w:numId w:val="32"/>
        </w:numPr>
        <w:rPr>
          <w:sz w:val="20"/>
          <w:szCs w:val="20"/>
        </w:rPr>
      </w:pPr>
      <w:r w:rsidRPr="00833D68">
        <w:rPr>
          <w:sz w:val="20"/>
          <w:szCs w:val="20"/>
          <w:lang w:bidi="de-DE"/>
        </w:rPr>
        <w:t>Spannungsausgänge</w:t>
      </w:r>
    </w:p>
    <w:p w14:paraId="5F652BCB" w14:textId="7060AB72" w:rsidR="002229F7" w:rsidRPr="00833D68" w:rsidRDefault="00863562">
      <w:pPr>
        <w:pStyle w:val="Odstavecseseznamem"/>
        <w:numPr>
          <w:ilvl w:val="1"/>
          <w:numId w:val="32"/>
        </w:numPr>
        <w:rPr>
          <w:sz w:val="20"/>
          <w:szCs w:val="20"/>
        </w:rPr>
      </w:pPr>
      <w:r w:rsidRPr="00833D68">
        <w:rPr>
          <w:sz w:val="20"/>
          <w:szCs w:val="20"/>
          <w:lang w:bidi="de-DE"/>
        </w:rPr>
        <w:t>Power – Stromversorgung 230 V</w:t>
      </w:r>
    </w:p>
    <w:p w14:paraId="6383100D" w14:textId="33429436" w:rsidR="002229F7" w:rsidRPr="00833D68" w:rsidRDefault="00863562">
      <w:pPr>
        <w:pStyle w:val="Odstavecseseznamem"/>
        <w:numPr>
          <w:ilvl w:val="1"/>
          <w:numId w:val="32"/>
        </w:numPr>
        <w:rPr>
          <w:sz w:val="20"/>
          <w:szCs w:val="20"/>
        </w:rPr>
      </w:pPr>
      <w:r w:rsidRPr="00833D68">
        <w:rPr>
          <w:sz w:val="20"/>
          <w:szCs w:val="20"/>
          <w:lang w:bidi="de-DE"/>
        </w:rPr>
        <w:t>Heater – Zündpatrone zum Zünden der Pellets</w:t>
      </w:r>
    </w:p>
    <w:p w14:paraId="7D65B2E5" w14:textId="33261A90" w:rsidR="00863562" w:rsidRPr="00833D68" w:rsidRDefault="00863562">
      <w:pPr>
        <w:pStyle w:val="Odstavecseseznamem"/>
        <w:numPr>
          <w:ilvl w:val="1"/>
          <w:numId w:val="32"/>
        </w:numPr>
        <w:rPr>
          <w:sz w:val="20"/>
          <w:szCs w:val="20"/>
        </w:rPr>
      </w:pPr>
      <w:r w:rsidRPr="00833D68">
        <w:rPr>
          <w:sz w:val="20"/>
          <w:szCs w:val="20"/>
          <w:lang w:bidi="de-DE"/>
        </w:rPr>
        <w:t>CH pump – Pumpe der Zentralheizung im Primärkreis hinter dem Kessel</w:t>
      </w:r>
    </w:p>
    <w:p w14:paraId="31A95495" w14:textId="0675545A" w:rsidR="00863562" w:rsidRPr="00833D68" w:rsidRDefault="00863562">
      <w:pPr>
        <w:pStyle w:val="Odstavecseseznamem"/>
        <w:numPr>
          <w:ilvl w:val="1"/>
          <w:numId w:val="32"/>
        </w:numPr>
        <w:rPr>
          <w:sz w:val="20"/>
          <w:szCs w:val="20"/>
        </w:rPr>
      </w:pPr>
      <w:r w:rsidRPr="00833D68">
        <w:rPr>
          <w:sz w:val="20"/>
          <w:szCs w:val="20"/>
          <w:lang w:bidi="de-DE"/>
        </w:rPr>
        <w:t>DHW pump – Brauchwarmwasserpumpe</w:t>
      </w:r>
    </w:p>
    <w:p w14:paraId="6D132FE5" w14:textId="1FA7E81A" w:rsidR="00863562" w:rsidRPr="00833D68" w:rsidRDefault="00863562">
      <w:pPr>
        <w:pStyle w:val="Odstavecseseznamem"/>
        <w:numPr>
          <w:ilvl w:val="1"/>
          <w:numId w:val="32"/>
        </w:numPr>
        <w:rPr>
          <w:sz w:val="20"/>
          <w:szCs w:val="20"/>
        </w:rPr>
      </w:pPr>
      <w:r w:rsidRPr="00833D68">
        <w:rPr>
          <w:sz w:val="20"/>
          <w:szCs w:val="20"/>
          <w:lang w:bidi="de-DE"/>
        </w:rPr>
        <w:t>Internal feeder – Beschicker im Brenner, der die Pellets auf den Brennerrost schiebt</w:t>
      </w:r>
    </w:p>
    <w:p w14:paraId="02382655" w14:textId="19ECCEFF" w:rsidR="00863562" w:rsidRPr="00833D68" w:rsidRDefault="00863562">
      <w:pPr>
        <w:pStyle w:val="Odstavecseseznamem"/>
        <w:numPr>
          <w:ilvl w:val="1"/>
          <w:numId w:val="32"/>
        </w:numPr>
        <w:rPr>
          <w:sz w:val="20"/>
          <w:szCs w:val="20"/>
        </w:rPr>
      </w:pPr>
      <w:r w:rsidRPr="00833D68">
        <w:rPr>
          <w:sz w:val="20"/>
          <w:szCs w:val="20"/>
          <w:lang w:bidi="de-DE"/>
        </w:rPr>
        <w:t>Cleaning – Ausgang für die Reinigung des Wärmetauschers – für zukünftige Nutzung</w:t>
      </w:r>
    </w:p>
    <w:p w14:paraId="13EC10B8" w14:textId="5364DFA5" w:rsidR="00863562" w:rsidRPr="00833D68" w:rsidRDefault="00863562">
      <w:pPr>
        <w:pStyle w:val="Odstavecseseznamem"/>
        <w:numPr>
          <w:ilvl w:val="1"/>
          <w:numId w:val="32"/>
        </w:numPr>
        <w:rPr>
          <w:sz w:val="20"/>
          <w:szCs w:val="20"/>
        </w:rPr>
      </w:pPr>
      <w:r w:rsidRPr="00833D68">
        <w:rPr>
          <w:sz w:val="20"/>
          <w:szCs w:val="20"/>
          <w:lang w:bidi="de-DE"/>
        </w:rPr>
        <w:t>Feeder – Haupt-Pelletbeschicker im Pellettrichter</w:t>
      </w:r>
    </w:p>
    <w:p w14:paraId="51DBFF21" w14:textId="41F40473" w:rsidR="00863562" w:rsidRPr="00833D68" w:rsidRDefault="00863562">
      <w:pPr>
        <w:pStyle w:val="Odstavecseseznamem"/>
        <w:numPr>
          <w:ilvl w:val="1"/>
          <w:numId w:val="32"/>
        </w:numPr>
        <w:rPr>
          <w:sz w:val="20"/>
          <w:szCs w:val="20"/>
        </w:rPr>
      </w:pPr>
      <w:r w:rsidRPr="00833D68">
        <w:rPr>
          <w:sz w:val="20"/>
          <w:szCs w:val="20"/>
          <w:lang w:bidi="de-DE"/>
        </w:rPr>
        <w:t>Fan – Lüfter am Brenner</w:t>
      </w:r>
    </w:p>
    <w:p w14:paraId="7A7E92E8" w14:textId="3D193DC5" w:rsidR="00863562" w:rsidRPr="00833D68" w:rsidRDefault="00863562">
      <w:pPr>
        <w:pStyle w:val="Odstavecseseznamem"/>
        <w:numPr>
          <w:ilvl w:val="1"/>
          <w:numId w:val="32"/>
        </w:numPr>
        <w:rPr>
          <w:sz w:val="20"/>
          <w:szCs w:val="20"/>
        </w:rPr>
      </w:pPr>
      <w:r w:rsidRPr="00833D68">
        <w:rPr>
          <w:sz w:val="20"/>
          <w:szCs w:val="20"/>
          <w:lang w:bidi="de-DE"/>
        </w:rPr>
        <w:t>Fan cap. – für einige Lüfter ist ein zusätzlicher Kondensator erforderlich</w:t>
      </w:r>
    </w:p>
    <w:p w14:paraId="707EE090" w14:textId="74461240" w:rsidR="00863562" w:rsidRPr="00833D68" w:rsidRDefault="00863562">
      <w:pPr>
        <w:pStyle w:val="Odstavecseseznamem"/>
        <w:numPr>
          <w:ilvl w:val="1"/>
          <w:numId w:val="32"/>
        </w:numPr>
        <w:rPr>
          <w:sz w:val="20"/>
          <w:szCs w:val="20"/>
        </w:rPr>
      </w:pPr>
      <w:r w:rsidRPr="00833D68">
        <w:rPr>
          <w:sz w:val="20"/>
          <w:szCs w:val="20"/>
          <w:lang w:bidi="de-DE"/>
        </w:rPr>
        <w:t>Grate – Rostreinigung – für zukünftige Nutzung</w:t>
      </w:r>
    </w:p>
    <w:p w14:paraId="1ECDE9F8" w14:textId="7578534B" w:rsidR="00863562" w:rsidRPr="00833D68" w:rsidRDefault="00863562">
      <w:pPr>
        <w:pStyle w:val="Odstavecseseznamem"/>
        <w:numPr>
          <w:ilvl w:val="1"/>
          <w:numId w:val="32"/>
        </w:numPr>
        <w:rPr>
          <w:sz w:val="20"/>
          <w:szCs w:val="20"/>
        </w:rPr>
      </w:pPr>
      <w:r w:rsidRPr="00833D68">
        <w:rPr>
          <w:sz w:val="20"/>
          <w:szCs w:val="20"/>
          <w:lang w:bidi="de-DE"/>
        </w:rPr>
        <w:t>Add. Contact – für zukünftige Nutzung</w:t>
      </w:r>
    </w:p>
    <w:p w14:paraId="25F27115" w14:textId="7A9BB763" w:rsidR="00863562" w:rsidRPr="00833D68" w:rsidRDefault="00863562">
      <w:pPr>
        <w:pStyle w:val="Odstavecseseznamem"/>
        <w:numPr>
          <w:ilvl w:val="1"/>
          <w:numId w:val="32"/>
        </w:numPr>
        <w:rPr>
          <w:sz w:val="20"/>
          <w:szCs w:val="20"/>
        </w:rPr>
      </w:pPr>
      <w:r w:rsidRPr="00833D68">
        <w:rPr>
          <w:sz w:val="20"/>
          <w:szCs w:val="20"/>
          <w:lang w:bidi="de-DE"/>
        </w:rPr>
        <w:t>Valve 1 pump – Pumpe des Mischventils 1</w:t>
      </w:r>
    </w:p>
    <w:p w14:paraId="7D2D13AD" w14:textId="65196EAD" w:rsidR="00863562" w:rsidRPr="00833D68" w:rsidRDefault="00863562">
      <w:pPr>
        <w:pStyle w:val="Odstavecseseznamem"/>
        <w:numPr>
          <w:ilvl w:val="1"/>
          <w:numId w:val="32"/>
        </w:numPr>
        <w:rPr>
          <w:sz w:val="20"/>
          <w:szCs w:val="20"/>
        </w:rPr>
      </w:pPr>
      <w:r w:rsidRPr="00833D68">
        <w:rPr>
          <w:sz w:val="20"/>
          <w:szCs w:val="20"/>
          <w:lang w:bidi="de-DE"/>
        </w:rPr>
        <w:t>Valve 1 – elektromotorisches Mischventil 230 V</w:t>
      </w:r>
    </w:p>
    <w:p w14:paraId="383A98EA" w14:textId="0E51EB4B" w:rsidR="00863562" w:rsidRPr="00833D68" w:rsidRDefault="00863562">
      <w:pPr>
        <w:pStyle w:val="Odstavecseseznamem"/>
        <w:numPr>
          <w:ilvl w:val="1"/>
          <w:numId w:val="32"/>
        </w:numPr>
        <w:rPr>
          <w:sz w:val="20"/>
          <w:szCs w:val="20"/>
        </w:rPr>
      </w:pPr>
      <w:r w:rsidRPr="00833D68">
        <w:rPr>
          <w:sz w:val="20"/>
          <w:szCs w:val="20"/>
          <w:lang w:bidi="de-DE"/>
        </w:rPr>
        <w:t>Valve 2 pump – Pumpe des Mischventils 2</w:t>
      </w:r>
    </w:p>
    <w:p w14:paraId="3B12F9DF" w14:textId="19D0C872" w:rsidR="00863562" w:rsidRPr="00833D68" w:rsidRDefault="00863562">
      <w:pPr>
        <w:pStyle w:val="Odstavecseseznamem"/>
        <w:numPr>
          <w:ilvl w:val="1"/>
          <w:numId w:val="32"/>
        </w:numPr>
        <w:rPr>
          <w:sz w:val="20"/>
          <w:szCs w:val="20"/>
        </w:rPr>
      </w:pPr>
      <w:r w:rsidRPr="00833D68">
        <w:rPr>
          <w:sz w:val="20"/>
          <w:szCs w:val="20"/>
          <w:lang w:bidi="de-DE"/>
        </w:rPr>
        <w:t>Valve 2 – elektromotorisches Mischventil 230 V</w:t>
      </w:r>
    </w:p>
    <w:p w14:paraId="61733F5C" w14:textId="63C29468" w:rsidR="00863562" w:rsidRPr="00833D68" w:rsidRDefault="00863562">
      <w:pPr>
        <w:pStyle w:val="Odstavecseseznamem"/>
        <w:numPr>
          <w:ilvl w:val="1"/>
          <w:numId w:val="32"/>
        </w:numPr>
        <w:rPr>
          <w:sz w:val="20"/>
          <w:szCs w:val="20"/>
        </w:rPr>
      </w:pPr>
      <w:r w:rsidRPr="00833D68">
        <w:rPr>
          <w:sz w:val="20"/>
          <w:szCs w:val="20"/>
          <w:lang w:bidi="de-DE"/>
        </w:rPr>
        <w:t>Need for heat – zusätzlicher Kontakt zum Ausschalten und Einschalten des Kessels mithilfe einer weiteren Wärmequelle</w:t>
      </w:r>
    </w:p>
    <w:p w14:paraId="4EF7CD6A" w14:textId="77777777" w:rsidR="00863562" w:rsidRPr="00833D68" w:rsidRDefault="00863562" w:rsidP="00863562">
      <w:pPr>
        <w:pStyle w:val="Odstavecseseznamem"/>
        <w:ind w:left="1440"/>
        <w:rPr>
          <w:sz w:val="20"/>
          <w:szCs w:val="20"/>
        </w:rPr>
      </w:pPr>
    </w:p>
    <w:p w14:paraId="27458E43" w14:textId="5CC4F373" w:rsidR="002229F7" w:rsidRPr="00833D68" w:rsidRDefault="002229F7">
      <w:pPr>
        <w:pStyle w:val="Odstavecseseznamem"/>
        <w:numPr>
          <w:ilvl w:val="0"/>
          <w:numId w:val="32"/>
        </w:numPr>
        <w:rPr>
          <w:sz w:val="20"/>
          <w:szCs w:val="20"/>
        </w:rPr>
      </w:pPr>
      <w:r w:rsidRPr="00833D68">
        <w:rPr>
          <w:sz w:val="20"/>
          <w:szCs w:val="20"/>
          <w:lang w:bidi="de-DE"/>
        </w:rPr>
        <w:t>RS-Eingänge und Display</w:t>
      </w:r>
    </w:p>
    <w:p w14:paraId="20612241" w14:textId="734E4E59" w:rsidR="002229F7" w:rsidRPr="00833D68" w:rsidRDefault="00D479CB">
      <w:pPr>
        <w:pStyle w:val="Odstavecseseznamem"/>
        <w:numPr>
          <w:ilvl w:val="1"/>
          <w:numId w:val="32"/>
        </w:numPr>
        <w:rPr>
          <w:sz w:val="20"/>
          <w:szCs w:val="20"/>
        </w:rPr>
      </w:pPr>
      <w:r w:rsidRPr="00833D68">
        <w:rPr>
          <w:sz w:val="20"/>
          <w:szCs w:val="20"/>
          <w:lang w:bidi="de-DE"/>
        </w:rPr>
        <w:t>RS-Steckverbinder – zum Anschluss des RT10-Thermostats, der Lambdasonde und des Abzugslüfters</w:t>
      </w:r>
    </w:p>
    <w:p w14:paraId="54563D51" w14:textId="35905D04" w:rsidR="002229F7" w:rsidRPr="00833D68" w:rsidRDefault="00D479CB">
      <w:pPr>
        <w:pStyle w:val="Odstavecseseznamem"/>
        <w:numPr>
          <w:ilvl w:val="1"/>
          <w:numId w:val="32"/>
        </w:numPr>
        <w:rPr>
          <w:sz w:val="20"/>
          <w:szCs w:val="20"/>
        </w:rPr>
      </w:pPr>
      <w:r w:rsidRPr="00833D68">
        <w:rPr>
          <w:sz w:val="20"/>
          <w:szCs w:val="20"/>
          <w:lang w:bidi="de-DE"/>
        </w:rPr>
        <w:t>RS 485 Bedienfeld – Display der Kessel-Steuereinheit</w:t>
      </w:r>
    </w:p>
    <w:p w14:paraId="7162B9B2" w14:textId="77777777" w:rsidR="00D479CB" w:rsidRPr="00833D68" w:rsidRDefault="00D479CB" w:rsidP="00D479CB">
      <w:pPr>
        <w:pStyle w:val="Odstavecseseznamem"/>
        <w:ind w:left="1440"/>
        <w:rPr>
          <w:sz w:val="20"/>
          <w:szCs w:val="20"/>
        </w:rPr>
      </w:pPr>
    </w:p>
    <w:p w14:paraId="792AAE88" w14:textId="08A46CF3" w:rsidR="002229F7" w:rsidRPr="00833D68" w:rsidRDefault="002229F7">
      <w:pPr>
        <w:pStyle w:val="Odstavecseseznamem"/>
        <w:numPr>
          <w:ilvl w:val="0"/>
          <w:numId w:val="32"/>
        </w:numPr>
        <w:rPr>
          <w:sz w:val="20"/>
          <w:szCs w:val="20"/>
        </w:rPr>
      </w:pPr>
      <w:r w:rsidRPr="00833D68">
        <w:rPr>
          <w:sz w:val="20"/>
          <w:szCs w:val="20"/>
          <w:lang w:bidi="de-DE"/>
        </w:rPr>
        <w:t>Zusatzmodul</w:t>
      </w:r>
    </w:p>
    <w:p w14:paraId="06C816ED" w14:textId="6E44B589" w:rsidR="002229F7" w:rsidRPr="00833D68" w:rsidRDefault="00535688">
      <w:pPr>
        <w:pStyle w:val="Odstavecseseznamem"/>
        <w:numPr>
          <w:ilvl w:val="1"/>
          <w:numId w:val="32"/>
        </w:numPr>
        <w:rPr>
          <w:sz w:val="20"/>
          <w:szCs w:val="20"/>
        </w:rPr>
      </w:pPr>
      <w:r w:rsidRPr="00833D68">
        <w:rPr>
          <w:sz w:val="20"/>
          <w:szCs w:val="20"/>
          <w:lang w:bidi="de-DE"/>
        </w:rPr>
        <w:t xml:space="preserve">Additional module – Zusatzmodul zum Anschluss von zusätzlichem Zubehör, siehe nächste Seite. </w:t>
      </w:r>
    </w:p>
    <w:p w14:paraId="0D499727" w14:textId="5FF18844" w:rsidR="002229F7" w:rsidRPr="00833D68" w:rsidRDefault="002229F7" w:rsidP="00535688">
      <w:pPr>
        <w:pStyle w:val="Odstavecseseznamem"/>
        <w:ind w:left="1440"/>
        <w:rPr>
          <w:sz w:val="20"/>
          <w:szCs w:val="20"/>
        </w:rPr>
      </w:pPr>
    </w:p>
    <w:p w14:paraId="13AB19EC" w14:textId="0AE43926" w:rsidR="00191B9D" w:rsidRPr="00833D68" w:rsidRDefault="00191B9D">
      <w:pPr>
        <w:rPr>
          <w:sz w:val="20"/>
          <w:szCs w:val="20"/>
        </w:rPr>
      </w:pPr>
      <w:r w:rsidRPr="00833D68">
        <w:rPr>
          <w:sz w:val="20"/>
          <w:szCs w:val="20"/>
          <w:lang w:bidi="de-DE"/>
        </w:rPr>
        <w:br w:type="page"/>
      </w:r>
    </w:p>
    <w:p w14:paraId="56F56231" w14:textId="3E016E37" w:rsidR="00EA395D" w:rsidRPr="00833D68" w:rsidRDefault="00EA395D" w:rsidP="00191B9D">
      <w:pPr>
        <w:rPr>
          <w:sz w:val="20"/>
          <w:szCs w:val="20"/>
        </w:rPr>
      </w:pPr>
      <w:r w:rsidRPr="00833D68">
        <w:rPr>
          <w:noProof/>
          <w:sz w:val="20"/>
          <w:szCs w:val="20"/>
          <w:lang w:bidi="de-DE"/>
        </w:rPr>
        <w:lastRenderedPageBreak/>
        <w:drawing>
          <wp:anchor distT="0" distB="0" distL="114300" distR="114300" simplePos="0" relativeHeight="251646464" behindDoc="1" locked="0" layoutInCell="1" allowOverlap="1" wp14:anchorId="3C3A709C" wp14:editId="628CEB58">
            <wp:simplePos x="0" y="0"/>
            <wp:positionH relativeFrom="column">
              <wp:posOffset>-1111250</wp:posOffset>
            </wp:positionH>
            <wp:positionV relativeFrom="paragraph">
              <wp:posOffset>-1062355</wp:posOffset>
            </wp:positionV>
            <wp:extent cx="8858952" cy="4984750"/>
            <wp:effectExtent l="0" t="0" r="0" b="0"/>
            <wp:wrapNone/>
            <wp:docPr id="337327328" name="Obrázek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BEBA8EAE-BF5A-486C-A8C5-ECC9F3942E4B}">
                          <a14:imgProps xmlns:a14="http://schemas.microsoft.com/office/drawing/2010/main">
                            <a14:imgLayer r:embed="rId49">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8858952" cy="4984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9A1D30" w14:textId="77777777" w:rsidR="00EA395D" w:rsidRPr="00833D68" w:rsidRDefault="00EA395D" w:rsidP="002229F7">
      <w:pPr>
        <w:rPr>
          <w:sz w:val="20"/>
          <w:szCs w:val="20"/>
        </w:rPr>
      </w:pPr>
    </w:p>
    <w:p w14:paraId="44419F45" w14:textId="7DB49898" w:rsidR="00EA395D" w:rsidRPr="00833D68" w:rsidRDefault="00EA395D" w:rsidP="002229F7">
      <w:pPr>
        <w:rPr>
          <w:sz w:val="20"/>
          <w:szCs w:val="20"/>
        </w:rPr>
      </w:pPr>
    </w:p>
    <w:p w14:paraId="0FBE9048" w14:textId="77777777" w:rsidR="00EA395D" w:rsidRPr="00833D68" w:rsidRDefault="00EA395D" w:rsidP="002229F7">
      <w:pPr>
        <w:rPr>
          <w:sz w:val="20"/>
          <w:szCs w:val="20"/>
        </w:rPr>
      </w:pPr>
    </w:p>
    <w:p w14:paraId="6ED0F300" w14:textId="4AF0A966" w:rsidR="00EA395D" w:rsidRPr="00833D68" w:rsidRDefault="00EA395D" w:rsidP="002229F7">
      <w:pPr>
        <w:rPr>
          <w:sz w:val="20"/>
          <w:szCs w:val="20"/>
        </w:rPr>
      </w:pPr>
    </w:p>
    <w:p w14:paraId="62722DD2" w14:textId="77777777" w:rsidR="002229F7" w:rsidRPr="00833D68" w:rsidRDefault="002229F7" w:rsidP="002229F7">
      <w:pPr>
        <w:rPr>
          <w:sz w:val="20"/>
          <w:szCs w:val="20"/>
        </w:rPr>
      </w:pPr>
    </w:p>
    <w:p w14:paraId="3D070B2E" w14:textId="4B65AB81" w:rsidR="002229F7" w:rsidRPr="00833D68" w:rsidRDefault="002229F7" w:rsidP="002229F7">
      <w:pPr>
        <w:rPr>
          <w:sz w:val="20"/>
          <w:szCs w:val="20"/>
        </w:rPr>
      </w:pPr>
    </w:p>
    <w:p w14:paraId="319BC23C" w14:textId="77777777" w:rsidR="002229F7" w:rsidRPr="00833D68" w:rsidRDefault="002229F7" w:rsidP="002229F7">
      <w:pPr>
        <w:rPr>
          <w:sz w:val="20"/>
          <w:szCs w:val="20"/>
        </w:rPr>
      </w:pPr>
    </w:p>
    <w:p w14:paraId="6A542E1B" w14:textId="77777777" w:rsidR="007D585F" w:rsidRPr="00833D68" w:rsidRDefault="007D585F" w:rsidP="002229F7">
      <w:pPr>
        <w:rPr>
          <w:sz w:val="20"/>
          <w:szCs w:val="20"/>
        </w:rPr>
      </w:pPr>
    </w:p>
    <w:p w14:paraId="69CA5924" w14:textId="77777777" w:rsidR="007D585F" w:rsidRPr="00833D68" w:rsidRDefault="007D585F" w:rsidP="002229F7">
      <w:pPr>
        <w:rPr>
          <w:sz w:val="20"/>
          <w:szCs w:val="20"/>
        </w:rPr>
      </w:pPr>
    </w:p>
    <w:p w14:paraId="637AF20C" w14:textId="0FD34081" w:rsidR="007D585F" w:rsidRPr="00833D68" w:rsidRDefault="007D585F" w:rsidP="002229F7">
      <w:pPr>
        <w:rPr>
          <w:sz w:val="20"/>
          <w:szCs w:val="20"/>
        </w:rPr>
      </w:pPr>
      <w:r w:rsidRPr="00833D68">
        <w:rPr>
          <w:sz w:val="20"/>
          <w:szCs w:val="20"/>
          <w:lang w:bidi="de-DE"/>
        </w:rPr>
        <w:t xml:space="preserve">Anschluss und Klemmen des Zusatzmoduls weiter unten im Text. </w:t>
      </w:r>
    </w:p>
    <w:p w14:paraId="5C6CABE6" w14:textId="2F7827B0" w:rsidR="007D585F" w:rsidRPr="00833D68" w:rsidRDefault="001135E4">
      <w:pPr>
        <w:pStyle w:val="Odstavecseseznamem"/>
        <w:numPr>
          <w:ilvl w:val="0"/>
          <w:numId w:val="33"/>
        </w:numPr>
        <w:rPr>
          <w:sz w:val="20"/>
          <w:szCs w:val="20"/>
        </w:rPr>
      </w:pPr>
      <w:r w:rsidRPr="00833D68">
        <w:rPr>
          <w:sz w:val="20"/>
          <w:szCs w:val="20"/>
          <w:lang w:bidi="de-DE"/>
        </w:rPr>
        <w:t>POWER – STROMVERSORGUNG – Stromversorgung 230 V des Zusatzmoduls.</w:t>
      </w:r>
    </w:p>
    <w:p w14:paraId="13442A10" w14:textId="58F44E99" w:rsidR="007D585F" w:rsidRPr="00833D68" w:rsidRDefault="001135E4">
      <w:pPr>
        <w:pStyle w:val="Odstavecseseznamem"/>
        <w:numPr>
          <w:ilvl w:val="0"/>
          <w:numId w:val="33"/>
        </w:numPr>
        <w:rPr>
          <w:sz w:val="20"/>
          <w:szCs w:val="20"/>
        </w:rPr>
      </w:pPr>
      <w:r w:rsidRPr="00833D68">
        <w:rPr>
          <w:sz w:val="20"/>
          <w:szCs w:val="20"/>
          <w:lang w:bidi="de-DE"/>
        </w:rPr>
        <w:t>COMP.1 / COMP.2 / COMP.3 – KOMPRESSORREINIGUNG – Stromversorgung der Magnetventile für die Kompressorreinigung des Brenners (COMP.1) und des Kesselwärmetauschers (COMP.2 / COMP.3).</w:t>
      </w:r>
    </w:p>
    <w:p w14:paraId="3E53837F" w14:textId="39F38E5C" w:rsidR="007D585F" w:rsidRPr="00833D68" w:rsidRDefault="001135E4">
      <w:pPr>
        <w:pStyle w:val="Odstavecseseznamem"/>
        <w:numPr>
          <w:ilvl w:val="0"/>
          <w:numId w:val="33"/>
        </w:numPr>
        <w:rPr>
          <w:sz w:val="20"/>
          <w:szCs w:val="20"/>
        </w:rPr>
      </w:pPr>
      <w:r w:rsidRPr="00833D68">
        <w:rPr>
          <w:sz w:val="20"/>
          <w:szCs w:val="20"/>
          <w:lang w:bidi="de-DE"/>
        </w:rPr>
        <w:t>FAN CAP. – LÜFTER-KONDENSATOR – zusätzlicher Kondensator für einige Lüftertypen.</w:t>
      </w:r>
    </w:p>
    <w:p w14:paraId="5E51A9C1" w14:textId="00AD6E14" w:rsidR="007D585F" w:rsidRPr="00833D68" w:rsidRDefault="001135E4">
      <w:pPr>
        <w:pStyle w:val="Odstavecseseznamem"/>
        <w:numPr>
          <w:ilvl w:val="0"/>
          <w:numId w:val="33"/>
        </w:numPr>
        <w:rPr>
          <w:sz w:val="20"/>
          <w:szCs w:val="20"/>
        </w:rPr>
      </w:pPr>
      <w:r w:rsidRPr="00833D68">
        <w:rPr>
          <w:sz w:val="20"/>
          <w:szCs w:val="20"/>
          <w:lang w:bidi="de-DE"/>
        </w:rPr>
        <w:t xml:space="preserve">EX. FAN – ABZUGSLÜFTER – zusätzlicher Abzugslüfter, der bei sehr niedrigem Schornsteinzug am Rauchrohr hinter dem Kessel montiert wird. </w:t>
      </w:r>
    </w:p>
    <w:p w14:paraId="309F1F8B" w14:textId="714B0C82" w:rsidR="007D585F" w:rsidRPr="00833D68" w:rsidRDefault="001135E4">
      <w:pPr>
        <w:pStyle w:val="Odstavecseseznamem"/>
        <w:numPr>
          <w:ilvl w:val="0"/>
          <w:numId w:val="33"/>
        </w:numPr>
        <w:rPr>
          <w:sz w:val="20"/>
          <w:szCs w:val="20"/>
        </w:rPr>
      </w:pPr>
      <w:r w:rsidRPr="00833D68">
        <w:rPr>
          <w:sz w:val="20"/>
          <w:szCs w:val="20"/>
          <w:lang w:bidi="de-DE"/>
        </w:rPr>
        <w:t xml:space="preserve">PELLET LOAD / VAC. – VAKUUM-PELLETBESCHICKER – zusätzliches Gerät für den Transport von Pellets über größere Entfernungen. </w:t>
      </w:r>
    </w:p>
    <w:p w14:paraId="796040AD" w14:textId="30040588" w:rsidR="007D585F" w:rsidRPr="00833D68" w:rsidRDefault="001135E4">
      <w:pPr>
        <w:pStyle w:val="Odstavecseseznamem"/>
        <w:numPr>
          <w:ilvl w:val="0"/>
          <w:numId w:val="33"/>
        </w:numPr>
        <w:rPr>
          <w:sz w:val="20"/>
          <w:szCs w:val="20"/>
        </w:rPr>
      </w:pPr>
      <w:r w:rsidRPr="00833D68">
        <w:rPr>
          <w:sz w:val="20"/>
          <w:szCs w:val="20"/>
          <w:lang w:bidi="de-DE"/>
        </w:rPr>
        <w:t>COM 4 / COM 5 – KOMPRESSORREINIGUNG – dient zur Reinigung des Wärmetauschers von Kesseln mit hoher Leistung von 100 bis 200 kW.</w:t>
      </w:r>
    </w:p>
    <w:p w14:paraId="5C432701" w14:textId="31EA0129" w:rsidR="007D585F" w:rsidRPr="00833D68" w:rsidRDefault="001135E4">
      <w:pPr>
        <w:pStyle w:val="Odstavecseseznamem"/>
        <w:numPr>
          <w:ilvl w:val="0"/>
          <w:numId w:val="33"/>
        </w:numPr>
        <w:rPr>
          <w:sz w:val="20"/>
          <w:szCs w:val="20"/>
        </w:rPr>
      </w:pPr>
      <w:r w:rsidRPr="00833D68">
        <w:rPr>
          <w:sz w:val="20"/>
          <w:szCs w:val="20"/>
          <w:lang w:bidi="de-DE"/>
        </w:rPr>
        <w:t xml:space="preserve">COM. POW. – KOMPRESSOR-STROMVERSORGUNG – Stromversorgung des Kompressors für die Kompressorreinigung des Brenners und des Kesselwärmetauschers. </w:t>
      </w:r>
    </w:p>
    <w:p w14:paraId="1178282D" w14:textId="26E7640E" w:rsidR="007D585F" w:rsidRPr="00833D68" w:rsidRDefault="001135E4">
      <w:pPr>
        <w:pStyle w:val="Odstavecseseznamem"/>
        <w:numPr>
          <w:ilvl w:val="0"/>
          <w:numId w:val="33"/>
        </w:numPr>
        <w:rPr>
          <w:sz w:val="20"/>
          <w:szCs w:val="20"/>
        </w:rPr>
      </w:pPr>
      <w:r w:rsidRPr="00833D68">
        <w:rPr>
          <w:sz w:val="20"/>
          <w:szCs w:val="20"/>
          <w:lang w:bidi="de-DE"/>
        </w:rPr>
        <w:t xml:space="preserve">DEAS. – ENTASCHUNG – automatische Entaschung, die die Asche aus dem Kessel in eine externe Box transportiert. </w:t>
      </w:r>
    </w:p>
    <w:p w14:paraId="62E658B9" w14:textId="77777777" w:rsidR="007D585F" w:rsidRPr="00833D68" w:rsidRDefault="007D585F" w:rsidP="002229F7">
      <w:pPr>
        <w:rPr>
          <w:sz w:val="20"/>
          <w:szCs w:val="20"/>
        </w:rPr>
      </w:pPr>
    </w:p>
    <w:p w14:paraId="5C16B416" w14:textId="151C09DC" w:rsidR="007D585F" w:rsidRPr="00833D68" w:rsidRDefault="004D7278" w:rsidP="002229F7">
      <w:pPr>
        <w:rPr>
          <w:sz w:val="20"/>
          <w:szCs w:val="20"/>
        </w:rPr>
      </w:pPr>
      <w:r w:rsidRPr="00833D68">
        <w:rPr>
          <w:sz w:val="20"/>
          <w:szCs w:val="20"/>
          <w:lang w:bidi="de-DE"/>
        </w:rPr>
        <w:t xml:space="preserve">Das Zusatzmodul aktivieren Sie im Installationsmenü. Auf dem Hauptbildschirm wird anschließend das Bedienfeld des Zusatzmoduls angezeigt, siehe unten. Dort können Sie die Aktivierung der Komponenten des Zusatzmoduls sehen. </w:t>
      </w:r>
    </w:p>
    <w:p w14:paraId="35925BC5" w14:textId="4D086F49" w:rsidR="007D585F" w:rsidRPr="00833D68" w:rsidRDefault="007D585F" w:rsidP="002229F7">
      <w:pPr>
        <w:rPr>
          <w:sz w:val="20"/>
          <w:szCs w:val="20"/>
        </w:rPr>
      </w:pPr>
    </w:p>
    <w:p w14:paraId="46D2D085" w14:textId="0E5B323D" w:rsidR="007D585F" w:rsidRPr="00833D68" w:rsidRDefault="002D3478" w:rsidP="002229F7">
      <w:pPr>
        <w:rPr>
          <w:sz w:val="20"/>
          <w:szCs w:val="20"/>
        </w:rPr>
      </w:pPr>
      <w:r w:rsidRPr="00833D68">
        <w:rPr>
          <w:noProof/>
          <w:sz w:val="20"/>
          <w:szCs w:val="20"/>
          <w:lang w:bidi="de-DE"/>
        </w:rPr>
        <w:drawing>
          <wp:anchor distT="0" distB="0" distL="114300" distR="114300" simplePos="0" relativeHeight="251554304" behindDoc="1" locked="0" layoutInCell="1" allowOverlap="1" wp14:anchorId="3D9017F0" wp14:editId="03B93CA3">
            <wp:simplePos x="0" y="0"/>
            <wp:positionH relativeFrom="column">
              <wp:posOffset>812800</wp:posOffset>
            </wp:positionH>
            <wp:positionV relativeFrom="paragraph">
              <wp:posOffset>210820</wp:posOffset>
            </wp:positionV>
            <wp:extent cx="5006975" cy="2932314"/>
            <wp:effectExtent l="0" t="0" r="3175" b="1905"/>
            <wp:wrapNone/>
            <wp:docPr id="2110133887" name="Obrázek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006975" cy="29323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36BD6B" w14:textId="7E82AC2E" w:rsidR="002229F7" w:rsidRPr="00833D68" w:rsidRDefault="002229F7" w:rsidP="002229F7">
      <w:pPr>
        <w:rPr>
          <w:sz w:val="20"/>
          <w:szCs w:val="20"/>
        </w:rPr>
      </w:pPr>
    </w:p>
    <w:p w14:paraId="49762E20" w14:textId="109F67BD" w:rsidR="002229F7" w:rsidRPr="00833D68" w:rsidRDefault="002229F7" w:rsidP="002229F7">
      <w:pPr>
        <w:rPr>
          <w:sz w:val="20"/>
          <w:szCs w:val="20"/>
        </w:rPr>
      </w:pPr>
    </w:p>
    <w:p w14:paraId="4D9223BD" w14:textId="4C630D31" w:rsidR="002229F7" w:rsidRPr="00833D68" w:rsidRDefault="00FB3FF8" w:rsidP="002229F7">
      <w:pPr>
        <w:rPr>
          <w:sz w:val="20"/>
          <w:szCs w:val="20"/>
        </w:rPr>
      </w:pPr>
      <w:r w:rsidRPr="00833D68">
        <w:rPr>
          <w:noProof/>
          <w:lang w:bidi="de-DE"/>
        </w:rPr>
        <mc:AlternateContent>
          <mc:Choice Requires="wps">
            <w:drawing>
              <wp:anchor distT="0" distB="0" distL="114300" distR="114300" simplePos="0" relativeHeight="251689472" behindDoc="0" locked="0" layoutInCell="1" allowOverlap="1" wp14:anchorId="41DC4599" wp14:editId="44A3DCA6">
                <wp:simplePos x="0" y="0"/>
                <wp:positionH relativeFrom="column">
                  <wp:posOffset>5302250</wp:posOffset>
                </wp:positionH>
                <wp:positionV relativeFrom="paragraph">
                  <wp:posOffset>86995</wp:posOffset>
                </wp:positionV>
                <wp:extent cx="1663700" cy="628650"/>
                <wp:effectExtent l="0" t="0" r="0" b="0"/>
                <wp:wrapNone/>
                <wp:docPr id="1678504432" name="Obdélník: se zakulacenými rohy 235"/>
                <wp:cNvGraphicFramePr/>
                <a:graphic xmlns:a="http://schemas.openxmlformats.org/drawingml/2006/main">
                  <a:graphicData uri="http://schemas.microsoft.com/office/word/2010/wordprocessingShape">
                    <wps:wsp>
                      <wps:cNvSpPr/>
                      <wps:spPr>
                        <a:xfrm>
                          <a:off x="0" y="0"/>
                          <a:ext cx="1663700" cy="628650"/>
                        </a:xfrm>
                        <a:prstGeom prst="round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7824EA2" w14:textId="0924F1BF" w:rsidR="00FB3FF8" w:rsidRDefault="00FB3FF8" w:rsidP="00FB3FF8">
                            <w:pPr>
                              <w:jc w:val="center"/>
                            </w:pPr>
                            <w:r>
                              <w:rPr>
                                <w:lang w:bidi="de-DE"/>
                              </w:rPr>
                              <w:t>Magnetventile der Kompressorreinigung</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DC4599" id="_x0000_s1088" style="position:absolute;margin-left:417.5pt;margin-top:6.85pt;width:131pt;height:49.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" fillcolor="#ed7d31 [3205]" stroked="f" strokeweight="1pt">
                <v:stroke joinstyle="miter"/>
                <v:textbox inset=",0,,0">
                  <w:txbxContent>
                    <w:p w14:paraId="37824EA2" w14:textId="0924F1BF" w:rsidR="00FB3FF8" w:rsidRDefault="00FB3FF8" w:rsidP="00FB3FF8">
                      <w:pPr>
                        <w:jc w:val="center"/>
                      </w:pPr>
                      <w:r>
                        <w:rPr>
                          <w:lang w:bidi="de-DE"/>
                        </w:rPr>
                        <w:t>Magnetventile der Kompressorreinigung</w:t>
                      </w:r>
                    </w:p>
                  </w:txbxContent>
                </v:textbox>
              </v:roundrect>
            </w:pict>
          </mc:Fallback>
        </mc:AlternateContent>
      </w:r>
    </w:p>
    <w:p w14:paraId="00F7773C" w14:textId="6B519570" w:rsidR="002229F7" w:rsidRPr="00833D68" w:rsidRDefault="00FB3FF8" w:rsidP="002229F7">
      <w:pPr>
        <w:rPr>
          <w:sz w:val="20"/>
          <w:szCs w:val="20"/>
        </w:rPr>
      </w:pPr>
      <w:r w:rsidRPr="00833D68">
        <w:rPr>
          <w:noProof/>
          <w:lang w:bidi="de-DE"/>
        </w:rPr>
        <mc:AlternateContent>
          <mc:Choice Requires="wps">
            <w:drawing>
              <wp:anchor distT="0" distB="0" distL="114300" distR="114300" simplePos="0" relativeHeight="251557376" behindDoc="0" locked="0" layoutInCell="1" allowOverlap="1" wp14:anchorId="3FA221E6" wp14:editId="4EC35AD1">
                <wp:simplePos x="0" y="0"/>
                <wp:positionH relativeFrom="column">
                  <wp:posOffset>-215900</wp:posOffset>
                </wp:positionH>
                <wp:positionV relativeFrom="paragraph">
                  <wp:posOffset>167640</wp:posOffset>
                </wp:positionV>
                <wp:extent cx="1309370" cy="431800"/>
                <wp:effectExtent l="0" t="0" r="5080" b="6350"/>
                <wp:wrapNone/>
                <wp:docPr id="1520343998" name="Obdélník: se zakulacenými rohy 235"/>
                <wp:cNvGraphicFramePr/>
                <a:graphic xmlns:a="http://schemas.openxmlformats.org/drawingml/2006/main">
                  <a:graphicData uri="http://schemas.microsoft.com/office/word/2010/wordprocessingShape">
                    <wps:wsp>
                      <wps:cNvSpPr/>
                      <wps:spPr>
                        <a:xfrm>
                          <a:off x="0" y="0"/>
                          <a:ext cx="1309370" cy="431800"/>
                        </a:xfrm>
                        <a:prstGeom prst="round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BC4BB59" w14:textId="7D9E5926" w:rsidR="00FB3FF8" w:rsidRDefault="00FB3FF8" w:rsidP="00FB3FF8">
                            <w:pPr>
                              <w:jc w:val="center"/>
                            </w:pPr>
                            <w:r>
                              <w:rPr>
                                <w:lang w:bidi="de-DE"/>
                              </w:rPr>
                              <w:t>Drehzahl des Brennerventilators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A221E6" id="_x0000_s1089" style="position:absolute;margin-left:-17pt;margin-top:13.2pt;width:103.1pt;height:34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" fillcolor="#ed7d31 [3205]" stroked="f" strokeweight="1pt">
                <v:stroke joinstyle="miter"/>
                <v:textbox inset=",0,,0">
                  <w:txbxContent>
                    <w:p w14:paraId="1BC4BB59" w14:textId="7D9E5926" w:rsidR="00FB3FF8" w:rsidRDefault="00FB3FF8" w:rsidP="00FB3FF8">
                      <w:pPr>
                        <w:jc w:val="center"/>
                      </w:pPr>
                      <w:r>
                        <w:rPr>
                          <w:lang w:bidi="de-DE"/>
                        </w:rPr>
                        <w:t>Drehzahl des Brennerventilators</w:t>
                      </w:r>
                    </w:p>
                  </w:txbxContent>
                </v:textbox>
              </v:roundrect>
            </w:pict>
          </mc:Fallback>
        </mc:AlternateContent>
      </w:r>
      <w:r w:rsidRPr="00833D68">
        <w:rPr>
          <w:noProof/>
          <w:lang w:bidi="de-DE"/>
        </w:rPr>
        <mc:AlternateContent>
          <mc:Choice Requires="wps">
            <w:drawing>
              <wp:anchor distT="0" distB="0" distL="114300" distR="114300" simplePos="0" relativeHeight="251749888" behindDoc="0" locked="0" layoutInCell="1" allowOverlap="1" wp14:anchorId="1780ADC9" wp14:editId="72C42DE5">
                <wp:simplePos x="0" y="0"/>
                <wp:positionH relativeFrom="column">
                  <wp:posOffset>4978400</wp:posOffset>
                </wp:positionH>
                <wp:positionV relativeFrom="paragraph">
                  <wp:posOffset>205740</wp:posOffset>
                </wp:positionV>
                <wp:extent cx="342900" cy="234950"/>
                <wp:effectExtent l="38100" t="0" r="19050" b="50800"/>
                <wp:wrapNone/>
                <wp:docPr id="1135853609" name="Přímá spojnice se šipkou 237"/>
                <wp:cNvGraphicFramePr/>
                <a:graphic xmlns:a="http://schemas.openxmlformats.org/drawingml/2006/main">
                  <a:graphicData uri="http://schemas.microsoft.com/office/word/2010/wordprocessingShape">
                    <wps:wsp>
                      <wps:cNvCnPr/>
                      <wps:spPr>
                        <a:xfrm flipH="1">
                          <a:off x="0" y="0"/>
                          <a:ext cx="342900" cy="23495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7DC55B" id="Přímá spojnice se šipkou 237" o:spid="_x0000_s1026" type="#_x0000_t32" style="position:absolute;margin-left:392pt;margin-top:16.2pt;width:27pt;height:18.5pt;flip:x;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" strokecolor="#ed7d31 [3205]" strokeweight=".5pt">
                <v:stroke endarrow="block" joinstyle="miter"/>
              </v:shape>
            </w:pict>
          </mc:Fallback>
        </mc:AlternateContent>
      </w:r>
      <w:r w:rsidRPr="00833D68">
        <w:rPr>
          <w:noProof/>
          <w:lang w:bidi="de-DE"/>
        </w:rPr>
        <mc:AlternateContent>
          <mc:Choice Requires="wps">
            <w:drawing>
              <wp:anchor distT="0" distB="0" distL="114300" distR="114300" simplePos="0" relativeHeight="251593216" behindDoc="0" locked="0" layoutInCell="1" allowOverlap="1" wp14:anchorId="45A870A5" wp14:editId="7FE901AC">
                <wp:simplePos x="0" y="0"/>
                <wp:positionH relativeFrom="column">
                  <wp:posOffset>1074420</wp:posOffset>
                </wp:positionH>
                <wp:positionV relativeFrom="paragraph">
                  <wp:posOffset>262890</wp:posOffset>
                </wp:positionV>
                <wp:extent cx="436880" cy="203200"/>
                <wp:effectExtent l="0" t="0" r="77470" b="63500"/>
                <wp:wrapNone/>
                <wp:docPr id="1104436621" name="Přímá spojnice se šipkou 237"/>
                <wp:cNvGraphicFramePr/>
                <a:graphic xmlns:a="http://schemas.openxmlformats.org/drawingml/2006/main">
                  <a:graphicData uri="http://schemas.microsoft.com/office/word/2010/wordprocessingShape">
                    <wps:wsp>
                      <wps:cNvCnPr/>
                      <wps:spPr>
                        <a:xfrm>
                          <a:off x="0" y="0"/>
                          <a:ext cx="436880" cy="2032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4E82F3" id="Přímá spojnice se šipkou 237" o:spid="_x0000_s1026" type="#_x0000_t32" style="position:absolute;margin-left:84.6pt;margin-top:20.7pt;width:34.4pt;height:16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" strokecolor="#ed7d31 [3205]" strokeweight=".5pt">
                <v:stroke endarrow="block" joinstyle="miter"/>
              </v:shape>
            </w:pict>
          </mc:Fallback>
        </mc:AlternateContent>
      </w:r>
    </w:p>
    <w:p w14:paraId="6546EF0E" w14:textId="5F2324A1" w:rsidR="002229F7" w:rsidRPr="00833D68" w:rsidRDefault="002229F7" w:rsidP="002229F7">
      <w:pPr>
        <w:rPr>
          <w:sz w:val="20"/>
          <w:szCs w:val="20"/>
        </w:rPr>
      </w:pPr>
    </w:p>
    <w:p w14:paraId="5C8DACC8" w14:textId="36183C7F" w:rsidR="002229F7" w:rsidRPr="00833D68" w:rsidRDefault="002229F7" w:rsidP="002229F7">
      <w:pPr>
        <w:rPr>
          <w:sz w:val="20"/>
          <w:szCs w:val="20"/>
        </w:rPr>
      </w:pPr>
    </w:p>
    <w:p w14:paraId="706D7DA1" w14:textId="0FE5F92D" w:rsidR="002229F7" w:rsidRPr="00833D68" w:rsidRDefault="00FB3FF8" w:rsidP="002229F7">
      <w:pPr>
        <w:rPr>
          <w:sz w:val="20"/>
          <w:szCs w:val="20"/>
        </w:rPr>
      </w:pPr>
      <w:r w:rsidRPr="00833D68">
        <w:rPr>
          <w:noProof/>
          <w:lang w:bidi="de-DE"/>
        </w:rPr>
        <mc:AlternateContent>
          <mc:Choice Requires="wps">
            <w:drawing>
              <wp:anchor distT="0" distB="0" distL="114300" distR="114300" simplePos="0" relativeHeight="251767296" behindDoc="0" locked="0" layoutInCell="1" allowOverlap="1" wp14:anchorId="045E0D70" wp14:editId="06E798EF">
                <wp:simplePos x="0" y="0"/>
                <wp:positionH relativeFrom="column">
                  <wp:posOffset>5518150</wp:posOffset>
                </wp:positionH>
                <wp:positionV relativeFrom="paragraph">
                  <wp:posOffset>71755</wp:posOffset>
                </wp:positionV>
                <wp:extent cx="869950" cy="438150"/>
                <wp:effectExtent l="0" t="0" r="6350" b="0"/>
                <wp:wrapNone/>
                <wp:docPr id="929019208" name="Obdélník: se zakulacenými rohy 235"/>
                <wp:cNvGraphicFramePr/>
                <a:graphic xmlns:a="http://schemas.openxmlformats.org/drawingml/2006/main">
                  <a:graphicData uri="http://schemas.microsoft.com/office/word/2010/wordprocessingShape">
                    <wps:wsp>
                      <wps:cNvSpPr/>
                      <wps:spPr>
                        <a:xfrm>
                          <a:off x="0" y="0"/>
                          <a:ext cx="869950" cy="438150"/>
                        </a:xfrm>
                        <a:prstGeom prst="round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5DB6A95" w14:textId="391D1CFF" w:rsidR="00FB3FF8" w:rsidRDefault="00FB3FF8" w:rsidP="00FB3FF8">
                            <w:pPr>
                              <w:jc w:val="center"/>
                            </w:pPr>
                            <w:r>
                              <w:rPr>
                                <w:lang w:bidi="de-DE"/>
                              </w:rPr>
                              <w:t>Vakuumbeschicker</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5E0D70" id="_x0000_s1090" style="position:absolute;margin-left:434.5pt;margin-top:5.65pt;width:68.5pt;height:34.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" fillcolor="#ed7d31 [3205]" stroked="f" strokeweight="1pt">
                <v:stroke joinstyle="miter"/>
                <v:textbox inset=",0,,0">
                  <w:txbxContent>
                    <w:p w14:paraId="55DB6A95" w14:textId="391D1CFF" w:rsidR="00FB3FF8" w:rsidRDefault="00FB3FF8" w:rsidP="00FB3FF8">
                      <w:pPr>
                        <w:jc w:val="center"/>
                      </w:pPr>
                      <w:r>
                        <w:rPr>
                          <w:lang w:bidi="de-DE"/>
                        </w:rPr>
                        <w:t>Vakuumbeschicker</w:t>
                      </w:r>
                    </w:p>
                  </w:txbxContent>
                </v:textbox>
              </v:roundrect>
            </w:pict>
          </mc:Fallback>
        </mc:AlternateContent>
      </w:r>
    </w:p>
    <w:p w14:paraId="54AA8AD4" w14:textId="193EFCF0" w:rsidR="002229F7" w:rsidRPr="00833D68" w:rsidRDefault="00FB3FF8" w:rsidP="002229F7">
      <w:pPr>
        <w:rPr>
          <w:sz w:val="20"/>
          <w:szCs w:val="20"/>
        </w:rPr>
      </w:pPr>
      <w:r w:rsidRPr="00833D68">
        <w:rPr>
          <w:noProof/>
          <w:lang w:bidi="de-DE"/>
        </w:rPr>
        <mc:AlternateContent>
          <mc:Choice Requires="wps">
            <w:drawing>
              <wp:anchor distT="0" distB="0" distL="114300" distR="114300" simplePos="0" relativeHeight="251772416" behindDoc="0" locked="0" layoutInCell="1" allowOverlap="1" wp14:anchorId="3846BE78" wp14:editId="6E43525B">
                <wp:simplePos x="0" y="0"/>
                <wp:positionH relativeFrom="column">
                  <wp:posOffset>4895850</wp:posOffset>
                </wp:positionH>
                <wp:positionV relativeFrom="paragraph">
                  <wp:posOffset>25400</wp:posOffset>
                </wp:positionV>
                <wp:extent cx="641350" cy="50800"/>
                <wp:effectExtent l="38100" t="19050" r="25400" b="82550"/>
                <wp:wrapNone/>
                <wp:docPr id="1696353412" name="Přímá spojnice se šipkou 237"/>
                <wp:cNvGraphicFramePr/>
                <a:graphic xmlns:a="http://schemas.openxmlformats.org/drawingml/2006/main">
                  <a:graphicData uri="http://schemas.microsoft.com/office/word/2010/wordprocessingShape">
                    <wps:wsp>
                      <wps:cNvCnPr/>
                      <wps:spPr>
                        <a:xfrm flipH="1">
                          <a:off x="0" y="0"/>
                          <a:ext cx="641350" cy="508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55151D" id="Přímá spojnice se šipkou 237" o:spid="_x0000_s1026" type="#_x0000_t32" style="position:absolute;margin-left:385.5pt;margin-top:2pt;width:50.5pt;height:4pt;flip:x;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" strokecolor="#ed7d31 [3205]" strokeweight=".5pt">
                <v:stroke endarrow="block" joinstyle="miter"/>
              </v:shape>
            </w:pict>
          </mc:Fallback>
        </mc:AlternateContent>
      </w:r>
      <w:r w:rsidRPr="00833D68">
        <w:rPr>
          <w:noProof/>
          <w:lang w:bidi="de-DE"/>
        </w:rPr>
        <mc:AlternateContent>
          <mc:Choice Requires="wps">
            <w:drawing>
              <wp:anchor distT="0" distB="0" distL="114300" distR="114300" simplePos="0" relativeHeight="251608576" behindDoc="0" locked="0" layoutInCell="1" allowOverlap="1" wp14:anchorId="1A895E07" wp14:editId="58EB0DDA">
                <wp:simplePos x="0" y="0"/>
                <wp:positionH relativeFrom="column">
                  <wp:posOffset>-254000</wp:posOffset>
                </wp:positionH>
                <wp:positionV relativeFrom="paragraph">
                  <wp:posOffset>241300</wp:posOffset>
                </wp:positionV>
                <wp:extent cx="1309370" cy="425450"/>
                <wp:effectExtent l="0" t="0" r="5080" b="0"/>
                <wp:wrapNone/>
                <wp:docPr id="1613708243" name="Obdélník: se zakulacenými rohy 235"/>
                <wp:cNvGraphicFramePr/>
                <a:graphic xmlns:a="http://schemas.openxmlformats.org/drawingml/2006/main">
                  <a:graphicData uri="http://schemas.microsoft.com/office/word/2010/wordprocessingShape">
                    <wps:wsp>
                      <wps:cNvSpPr/>
                      <wps:spPr>
                        <a:xfrm>
                          <a:off x="0" y="0"/>
                          <a:ext cx="1309370" cy="425450"/>
                        </a:xfrm>
                        <a:prstGeom prst="round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8DDB3B" w14:textId="78218D2F" w:rsidR="00FB3FF8" w:rsidRDefault="00FB3FF8" w:rsidP="00FB3FF8">
                            <w:pPr>
                              <w:jc w:val="center"/>
                            </w:pPr>
                            <w:r>
                              <w:rPr>
                                <w:lang w:bidi="de-DE"/>
                              </w:rPr>
                              <w:t>Drehzahl des zusätzlichen Abzugslüfters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895E07" id="_x0000_s1091" style="position:absolute;margin-left:-20pt;margin-top:19pt;width:103.1pt;height:33.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" fillcolor="#ed7d31 [3205]" stroked="f" strokeweight="1pt">
                <v:stroke joinstyle="miter"/>
                <v:textbox inset=",0,,0">
                  <w:txbxContent>
                    <w:p w14:paraId="338DDB3B" w14:textId="78218D2F" w:rsidR="00FB3FF8" w:rsidRDefault="00FB3FF8" w:rsidP="00FB3FF8">
                      <w:pPr>
                        <w:jc w:val="center"/>
                      </w:pPr>
                      <w:r>
                        <w:rPr>
                          <w:lang w:bidi="de-DE"/>
                        </w:rPr>
                        <w:t>Drehzahl des zusätzlichen Abzugslüfters</w:t>
                      </w:r>
                    </w:p>
                  </w:txbxContent>
                </v:textbox>
              </v:roundrect>
            </w:pict>
          </mc:Fallback>
        </mc:AlternateContent>
      </w:r>
      <w:r w:rsidRPr="00833D68">
        <w:rPr>
          <w:noProof/>
          <w:lang w:bidi="de-DE"/>
        </w:rPr>
        <mc:AlternateContent>
          <mc:Choice Requires="wps">
            <w:drawing>
              <wp:anchor distT="0" distB="0" distL="114300" distR="114300" simplePos="0" relativeHeight="251627008" behindDoc="0" locked="0" layoutInCell="1" allowOverlap="1" wp14:anchorId="601FCDB2" wp14:editId="071F79E7">
                <wp:simplePos x="0" y="0"/>
                <wp:positionH relativeFrom="column">
                  <wp:posOffset>1035050</wp:posOffset>
                </wp:positionH>
                <wp:positionV relativeFrom="paragraph">
                  <wp:posOffset>158750</wp:posOffset>
                </wp:positionV>
                <wp:extent cx="457200" cy="177800"/>
                <wp:effectExtent l="0" t="38100" r="57150" b="31750"/>
                <wp:wrapNone/>
                <wp:docPr id="565953766" name="Přímá spojnice se šipkou 237"/>
                <wp:cNvGraphicFramePr/>
                <a:graphic xmlns:a="http://schemas.openxmlformats.org/drawingml/2006/main">
                  <a:graphicData uri="http://schemas.microsoft.com/office/word/2010/wordprocessingShape">
                    <wps:wsp>
                      <wps:cNvCnPr/>
                      <wps:spPr>
                        <a:xfrm flipV="1">
                          <a:off x="0" y="0"/>
                          <a:ext cx="457200" cy="1778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F61FB4" id="Přímá spojnice se šipkou 237" o:spid="_x0000_s1026" type="#_x0000_t32" style="position:absolute;margin-left:81.5pt;margin-top:12.5pt;width:36pt;height:14pt;flip:y;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" strokecolor="#ed7d31 [3205]" strokeweight=".5pt">
                <v:stroke endarrow="block" joinstyle="miter"/>
              </v:shape>
            </w:pict>
          </mc:Fallback>
        </mc:AlternateContent>
      </w:r>
    </w:p>
    <w:p w14:paraId="72C1B62A" w14:textId="207A3012" w:rsidR="002229F7" w:rsidRPr="00833D68" w:rsidRDefault="00FB3FF8" w:rsidP="002229F7">
      <w:pPr>
        <w:rPr>
          <w:sz w:val="20"/>
          <w:szCs w:val="20"/>
        </w:rPr>
      </w:pPr>
      <w:r w:rsidRPr="00833D68">
        <w:rPr>
          <w:noProof/>
          <w:lang w:bidi="de-DE"/>
        </w:rPr>
        <mc:AlternateContent>
          <mc:Choice Requires="wps">
            <w:drawing>
              <wp:anchor distT="0" distB="0" distL="114300" distR="114300" simplePos="0" relativeHeight="251778560" behindDoc="0" locked="0" layoutInCell="1" allowOverlap="1" wp14:anchorId="53403A3A" wp14:editId="37696DDB">
                <wp:simplePos x="0" y="0"/>
                <wp:positionH relativeFrom="column">
                  <wp:posOffset>4946650</wp:posOffset>
                </wp:positionH>
                <wp:positionV relativeFrom="paragraph">
                  <wp:posOffset>41910</wp:posOffset>
                </wp:positionV>
                <wp:extent cx="584200" cy="285750"/>
                <wp:effectExtent l="38100" t="38100" r="25400" b="19050"/>
                <wp:wrapNone/>
                <wp:docPr id="1241771390" name="Přímá spojnice se šipkou 237"/>
                <wp:cNvGraphicFramePr/>
                <a:graphic xmlns:a="http://schemas.openxmlformats.org/drawingml/2006/main">
                  <a:graphicData uri="http://schemas.microsoft.com/office/word/2010/wordprocessingShape">
                    <wps:wsp>
                      <wps:cNvCnPr/>
                      <wps:spPr>
                        <a:xfrm flipH="1" flipV="1">
                          <a:off x="0" y="0"/>
                          <a:ext cx="584200" cy="28575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DA2BCE" id="Přímá spojnice se šipkou 237" o:spid="_x0000_s1026" type="#_x0000_t32" style="position:absolute;margin-left:389.5pt;margin-top:3.3pt;width:46pt;height:22.5pt;flip:x y;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" strokecolor="#ed7d31 [3205]" strokeweight=".5pt">
                <v:stroke endarrow="block" joinstyle="miter"/>
              </v:shape>
            </w:pict>
          </mc:Fallback>
        </mc:AlternateContent>
      </w:r>
      <w:r w:rsidRPr="00833D68">
        <w:rPr>
          <w:noProof/>
          <w:lang w:bidi="de-DE"/>
        </w:rPr>
        <mc:AlternateContent>
          <mc:Choice Requires="wps">
            <w:drawing>
              <wp:anchor distT="0" distB="0" distL="114300" distR="114300" simplePos="0" relativeHeight="251776512" behindDoc="0" locked="0" layoutInCell="1" allowOverlap="1" wp14:anchorId="5445414A" wp14:editId="1326EF23">
                <wp:simplePos x="0" y="0"/>
                <wp:positionH relativeFrom="column">
                  <wp:posOffset>5524500</wp:posOffset>
                </wp:positionH>
                <wp:positionV relativeFrom="paragraph">
                  <wp:posOffset>118110</wp:posOffset>
                </wp:positionV>
                <wp:extent cx="869950" cy="438150"/>
                <wp:effectExtent l="0" t="0" r="6350" b="0"/>
                <wp:wrapNone/>
                <wp:docPr id="961555419" name="Obdélník: se zakulacenými rohy 235"/>
                <wp:cNvGraphicFramePr/>
                <a:graphic xmlns:a="http://schemas.openxmlformats.org/drawingml/2006/main">
                  <a:graphicData uri="http://schemas.microsoft.com/office/word/2010/wordprocessingShape">
                    <wps:wsp>
                      <wps:cNvSpPr/>
                      <wps:spPr>
                        <a:xfrm>
                          <a:off x="0" y="0"/>
                          <a:ext cx="869950" cy="438150"/>
                        </a:xfrm>
                        <a:prstGeom prst="round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EC9402F" w14:textId="77DC9E83" w:rsidR="00FB3FF8" w:rsidRDefault="00FB3FF8" w:rsidP="00FB3FF8">
                            <w:pPr>
                              <w:jc w:val="center"/>
                            </w:pPr>
                            <w:r>
                              <w:rPr>
                                <w:lang w:bidi="de-DE"/>
                              </w:rPr>
                              <w:t>Abzugslüfter</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45414A" id="_x0000_s1092" style="position:absolute;margin-left:435pt;margin-top:9.3pt;width:68.5pt;height:34.5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" fillcolor="#ed7d31 [3205]" stroked="f" strokeweight="1pt">
                <v:stroke joinstyle="miter"/>
                <v:textbox inset=",0,,0">
                  <w:txbxContent>
                    <w:p w14:paraId="4EC9402F" w14:textId="77DC9E83" w:rsidR="00FB3FF8" w:rsidRDefault="00FB3FF8" w:rsidP="00FB3FF8">
                      <w:pPr>
                        <w:jc w:val="center"/>
                      </w:pPr>
                      <w:r>
                        <w:rPr>
                          <w:lang w:bidi="de-DE"/>
                        </w:rPr>
                        <w:t>Abzugslüfter</w:t>
                      </w:r>
                    </w:p>
                  </w:txbxContent>
                </v:textbox>
              </v:roundrect>
            </w:pict>
          </mc:Fallback>
        </mc:AlternateContent>
      </w:r>
      <w:r w:rsidRPr="00833D68">
        <w:rPr>
          <w:noProof/>
          <w:lang w:bidi="de-DE"/>
        </w:rPr>
        <mc:AlternateContent>
          <mc:Choice Requires="wps">
            <w:drawing>
              <wp:anchor distT="0" distB="0" distL="114300" distR="114300" simplePos="0" relativeHeight="251759104" behindDoc="0" locked="0" layoutInCell="1" allowOverlap="1" wp14:anchorId="23A756E5" wp14:editId="58E8BB88">
                <wp:simplePos x="0" y="0"/>
                <wp:positionH relativeFrom="column">
                  <wp:posOffset>3683000</wp:posOffset>
                </wp:positionH>
                <wp:positionV relativeFrom="paragraph">
                  <wp:posOffset>41910</wp:posOffset>
                </wp:positionV>
                <wp:extent cx="349250" cy="825500"/>
                <wp:effectExtent l="38100" t="38100" r="31750" b="31750"/>
                <wp:wrapNone/>
                <wp:docPr id="1481392767" name="Přímá spojnice se šipkou 237"/>
                <wp:cNvGraphicFramePr/>
                <a:graphic xmlns:a="http://schemas.openxmlformats.org/drawingml/2006/main">
                  <a:graphicData uri="http://schemas.microsoft.com/office/word/2010/wordprocessingShape">
                    <wps:wsp>
                      <wps:cNvCnPr/>
                      <wps:spPr>
                        <a:xfrm flipH="1" flipV="1">
                          <a:off x="0" y="0"/>
                          <a:ext cx="349250" cy="8255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CFDAB9" id="Přímá spojnice se šipkou 237" o:spid="_x0000_s1026" type="#_x0000_t32" style="position:absolute;margin-left:290pt;margin-top:3.3pt;width:27.5pt;height:65pt;flip:x y;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" strokecolor="#ed7d31 [3205]" strokeweight=".5pt">
                <v:stroke endarrow="block" joinstyle="miter"/>
              </v:shape>
            </w:pict>
          </mc:Fallback>
        </mc:AlternateContent>
      </w:r>
    </w:p>
    <w:p w14:paraId="3E5F8B26" w14:textId="5CEBD357" w:rsidR="0063134C" w:rsidRPr="00833D68" w:rsidRDefault="0063134C" w:rsidP="0063134C"/>
    <w:p w14:paraId="726A08D8" w14:textId="5382F82B" w:rsidR="00832321" w:rsidRPr="00833D68" w:rsidRDefault="00832321" w:rsidP="00FA5E80"/>
    <w:p w14:paraId="26622A8E" w14:textId="1F07606E" w:rsidR="00191B9D" w:rsidRPr="00833D68" w:rsidRDefault="00FB3FF8" w:rsidP="00191B9D">
      <w:pPr>
        <w:rPr>
          <w:rFonts w:asciiTheme="majorHAnsi" w:eastAsiaTheme="majorEastAsia" w:hAnsiTheme="majorHAnsi" w:cstheme="majorBidi"/>
          <w:b/>
          <w:sz w:val="32"/>
          <w:szCs w:val="32"/>
        </w:rPr>
      </w:pPr>
      <w:r w:rsidRPr="00833D68">
        <w:rPr>
          <w:noProof/>
          <w:lang w:bidi="de-DE"/>
        </w:rPr>
        <mc:AlternateContent>
          <mc:Choice Requires="wps">
            <w:drawing>
              <wp:anchor distT="0" distB="0" distL="114300" distR="114300" simplePos="0" relativeHeight="251752960" behindDoc="0" locked="0" layoutInCell="1" allowOverlap="1" wp14:anchorId="5F662D83" wp14:editId="479C2D9B">
                <wp:simplePos x="0" y="0"/>
                <wp:positionH relativeFrom="column">
                  <wp:posOffset>3041650</wp:posOffset>
                </wp:positionH>
                <wp:positionV relativeFrom="paragraph">
                  <wp:posOffset>20955</wp:posOffset>
                </wp:positionV>
                <wp:extent cx="1111250" cy="234950"/>
                <wp:effectExtent l="0" t="0" r="0" b="0"/>
                <wp:wrapNone/>
                <wp:docPr id="149887571" name="Obdélník: se zakulacenými rohy 235"/>
                <wp:cNvGraphicFramePr/>
                <a:graphic xmlns:a="http://schemas.openxmlformats.org/drawingml/2006/main">
                  <a:graphicData uri="http://schemas.microsoft.com/office/word/2010/wordprocessingShape">
                    <wps:wsp>
                      <wps:cNvSpPr/>
                      <wps:spPr>
                        <a:xfrm>
                          <a:off x="0" y="0"/>
                          <a:ext cx="1111250" cy="234950"/>
                        </a:xfrm>
                        <a:prstGeom prst="round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158D23C" w14:textId="53AF325D" w:rsidR="00FB3FF8" w:rsidRDefault="00FB3FF8" w:rsidP="00FB3FF8">
                            <w:pPr>
                              <w:jc w:val="center"/>
                            </w:pPr>
                            <w:r>
                              <w:rPr>
                                <w:lang w:bidi="de-DE"/>
                              </w:rPr>
                              <w:t>Entaschung</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662D83" id="_x0000_s1093" style="position:absolute;margin-left:239.5pt;margin-top:1.65pt;width:87.5pt;height:18.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" fillcolor="#ed7d31 [3205]" stroked="f" strokeweight="1pt">
                <v:stroke joinstyle="miter"/>
                <v:textbox inset=",0,,0">
                  <w:txbxContent>
                    <w:p w14:paraId="2158D23C" w14:textId="53AF325D" w:rsidR="00FB3FF8" w:rsidRDefault="00FB3FF8" w:rsidP="00FB3FF8">
                      <w:pPr>
                        <w:jc w:val="center"/>
                      </w:pPr>
                      <w:r>
                        <w:rPr>
                          <w:lang w:bidi="de-DE"/>
                        </w:rPr>
                        <w:t>Entaschung</w:t>
                      </w:r>
                    </w:p>
                  </w:txbxContent>
                </v:textbox>
              </v:roundrect>
            </w:pict>
          </mc:Fallback>
        </mc:AlternateContent>
      </w:r>
      <w:r w:rsidR="00191B9D" w:rsidRPr="00833D68">
        <w:rPr>
          <w:lang w:bidi="de-DE"/>
        </w:rPr>
        <w:br w:type="page"/>
      </w:r>
    </w:p>
    <w:p w14:paraId="0781566A" w14:textId="71034B06" w:rsidR="00D43163" w:rsidRPr="00833D68" w:rsidRDefault="008636FE" w:rsidP="003010BA">
      <w:pPr>
        <w:pStyle w:val="Nadpis1"/>
        <w:numPr>
          <w:ilvl w:val="0"/>
          <w:numId w:val="1"/>
        </w:numPr>
      </w:pPr>
      <w:bookmarkStart w:id="23" w:name="_Toc233717953"/>
      <w:r w:rsidRPr="00833D68">
        <w:rPr>
          <w:lang w:bidi="de-DE"/>
        </w:rPr>
        <w:lastRenderedPageBreak/>
        <w:t>KESSELSTEUEREINHEIT</w:t>
      </w:r>
      <w:bookmarkEnd w:id="23"/>
    </w:p>
    <w:p w14:paraId="07DCCD65" w14:textId="5E65F63F" w:rsidR="00C779F7" w:rsidRPr="00833D68" w:rsidRDefault="00C779F7" w:rsidP="00C779F7">
      <w:pPr>
        <w:jc w:val="both"/>
        <w:rPr>
          <w:sz w:val="20"/>
          <w:szCs w:val="20"/>
        </w:rPr>
      </w:pPr>
      <w:r w:rsidRPr="00833D68">
        <w:rPr>
          <w:sz w:val="20"/>
          <w:szCs w:val="20"/>
          <w:lang w:bidi="de-DE"/>
        </w:rPr>
        <w:t xml:space="preserve">Die v12-MINI-Kesselsteuereinheit ist mit einem Touchscreen mit hoher Auflösung ausgestattet. Das Display ist auf eine hohe Druckempfindlichkeit eingestellt, um eine einfache Bedienung zu den Heizraumbedingungen zu gewährleisten. Darüber hinaus ist es durch Plexiglas geschützt, welches das Display selbst vor Beschädigungen schützt. Das Display ist über ein Datenkabel mit dem Verbindungsstecker auf der oberen Seite des Kessels verbunden, wo sich die Steuereinheit befindet. Nach dem Aktivieren des Kessels, d.h. dem Einschalten des Kessels mit dem Hauptschalter oben am Kessel, wird das Display aktiviert und die aktuelle Softwareversion im Display und in der Steuereinheit kontrolliert. Die Nummern der Softwareversion werden beim Einschalten der Einheit auf dem Display zusammen mit dem Logo von OPOP s.r.o. angezeigt. Die Nummern müssen für die richtige Tätigkeit des Kessels gleich sein. Ist dies nicht der Fall, bleibt die Einheit im Synchronisationsteil untätig und es ist nötig die Softwareaktualisierung mit einem USB-Verbindungsstecker auf dem Display durchzuführen. </w:t>
      </w:r>
    </w:p>
    <w:p w14:paraId="3CC0479A" w14:textId="0AB0EEF9" w:rsidR="0099060A" w:rsidRPr="00833D68" w:rsidRDefault="0099060A" w:rsidP="00C779F7">
      <w:pPr>
        <w:jc w:val="both"/>
        <w:rPr>
          <w:sz w:val="20"/>
          <w:szCs w:val="20"/>
        </w:rPr>
      </w:pPr>
      <w:r w:rsidRPr="00833D68">
        <w:rPr>
          <w:sz w:val="20"/>
          <w:szCs w:val="20"/>
          <w:lang w:bidi="de-DE"/>
        </w:rPr>
        <w:t xml:space="preserve">Die Sprachauswahl, die nach der ersten Aktivierung der Einheit angezeigt wird, folgt. Die Sprache kann auch jederzeit im Menü der Einheit über die Schaltfläche „Language selection“ mit dem Bild der Flaggen geändert werden. Nach Auswahl der Sprache empfehlen wir, die folgenden Kapitel zu lesen, um sich mit den Funktionen der v12 MINI-Steuereinheit vertraut zu machen. </w:t>
      </w:r>
    </w:p>
    <w:p w14:paraId="3787A35B" w14:textId="77777777" w:rsidR="008636FE" w:rsidRPr="00833D68" w:rsidRDefault="008636FE" w:rsidP="008636FE"/>
    <w:p w14:paraId="6992ADAD" w14:textId="15F6304D" w:rsidR="008636FE" w:rsidRPr="00833D68" w:rsidRDefault="008636FE" w:rsidP="003010BA">
      <w:pPr>
        <w:pStyle w:val="Nadpis2"/>
        <w:numPr>
          <w:ilvl w:val="1"/>
          <w:numId w:val="1"/>
        </w:numPr>
      </w:pPr>
      <w:bookmarkStart w:id="24" w:name="_Toc233717954"/>
      <w:r w:rsidRPr="00833D68">
        <w:rPr>
          <w:lang w:bidi="de-DE"/>
        </w:rPr>
        <w:t>Grundsteuerung</w:t>
      </w:r>
      <w:bookmarkEnd w:id="24"/>
    </w:p>
    <w:p w14:paraId="3B1DBAF6" w14:textId="7802E92D" w:rsidR="00863116" w:rsidRPr="00833D68" w:rsidRDefault="00A4618F" w:rsidP="000237D8">
      <w:pPr>
        <w:ind w:left="360"/>
        <w:jc w:val="both"/>
      </w:pPr>
      <w:r w:rsidRPr="00833D68">
        <w:rPr>
          <w:noProof/>
          <w:lang w:bidi="de-DE"/>
        </w:rPr>
        <mc:AlternateContent>
          <mc:Choice Requires="wps">
            <w:drawing>
              <wp:anchor distT="0" distB="0" distL="114300" distR="114300" simplePos="0" relativeHeight="251603456" behindDoc="0" locked="0" layoutInCell="1" allowOverlap="1" wp14:anchorId="0683421F" wp14:editId="478B5D57">
                <wp:simplePos x="0" y="0"/>
                <wp:positionH relativeFrom="column">
                  <wp:posOffset>5012055</wp:posOffset>
                </wp:positionH>
                <wp:positionV relativeFrom="paragraph">
                  <wp:posOffset>271992</wp:posOffset>
                </wp:positionV>
                <wp:extent cx="283634" cy="283634"/>
                <wp:effectExtent l="0" t="0" r="2540" b="2540"/>
                <wp:wrapNone/>
                <wp:docPr id="1334384896" name="Ovál 236"/>
                <wp:cNvGraphicFramePr/>
                <a:graphic xmlns:a="http://schemas.openxmlformats.org/drawingml/2006/main">
                  <a:graphicData uri="http://schemas.microsoft.com/office/word/2010/wordprocessingShape">
                    <wps:wsp>
                      <wps:cNvSpPr/>
                      <wps:spPr>
                        <a:xfrm>
                          <a:off x="0" y="0"/>
                          <a:ext cx="283634" cy="283634"/>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A3B26C6" w14:textId="4756528C" w:rsidR="00A4618F" w:rsidRPr="00A4618F" w:rsidRDefault="00A4618F" w:rsidP="00A4618F">
                            <w:pPr>
                              <w:jc w:val="center"/>
                              <w:rPr>
                                <w:b/>
                                <w:bCs/>
                              </w:rPr>
                            </w:pPr>
                            <w:r>
                              <w:rPr>
                                <w:b/>
                                <w:lang w:bidi="de-DE"/>
                              </w:rPr>
                              <w:t>h</w:t>
                            </w:r>
                          </w:p>
                        </w:txbxContent>
                      </wps:txbx>
                      <wps:bodyPr rot="0" spcFirstLastPara="0" vertOverflow="overflow" horzOverflow="overflow" vert="horz" wrap="square" lIns="0" tIns="36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83421F" id="_x0000_s1094" style="position:absolute;left:0;text-align:left;margin-left:394.65pt;margin-top:21.4pt;width:22.35pt;height:22.3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" fillcolor="#ed7d31 [3205]" stroked="f" strokeweight="1pt">
                <v:stroke joinstyle="miter"/>
                <v:textbox inset="0,.1mm,0,0">
                  <w:txbxContent>
                    <w:p w14:paraId="3A3B26C6" w14:textId="4756528C" w:rsidR="00A4618F" w:rsidRPr="00A4618F" w:rsidRDefault="00A4618F" w:rsidP="00A4618F">
                      <w:pPr>
                        <w:jc w:val="center"/>
                        <w:rPr>
                          <w:b/>
                          <w:bCs/>
                        </w:rPr>
                      </w:pPr>
                      <w:r>
                        <w:rPr>
                          <w:b/>
                          <w:lang w:bidi="de-DE"/>
                        </w:rPr>
                        <w:t>h</w:t>
                      </w:r>
                    </w:p>
                  </w:txbxContent>
                </v:textbox>
              </v:oval>
            </w:pict>
          </mc:Fallback>
        </mc:AlternateContent>
      </w:r>
      <w:r w:rsidR="00394F7D" w:rsidRPr="00833D68">
        <w:rPr>
          <w:sz w:val="20"/>
          <w:szCs w:val="20"/>
          <w:lang w:bidi="de-DE"/>
        </w:rPr>
        <w:t>Die Grundsteuerung ist dank dem Touchscreen intuitiv, was die ganze Steuerung vereinfacht. Unten befindet sich die Grundbeschreibung des Hauptpanels der Kesselsteuereinheit, also was daraus gelesen und eingestellt werden kann.</w:t>
      </w:r>
      <w:r w:rsidR="00394F7D" w:rsidRPr="00833D68">
        <w:rPr>
          <w:lang w:bidi="de-DE"/>
        </w:rPr>
        <w:t xml:space="preserve"> </w:t>
      </w:r>
    </w:p>
    <w:p w14:paraId="7E9A4588" w14:textId="0BD36391" w:rsidR="00863116" w:rsidRPr="00833D68" w:rsidRDefault="00846722" w:rsidP="00863116">
      <w:pPr>
        <w:spacing w:after="0"/>
        <w:ind w:left="360"/>
        <w:jc w:val="center"/>
      </w:pPr>
      <w:r w:rsidRPr="00833D68">
        <w:rPr>
          <w:noProof/>
          <w:lang w:bidi="de-DE"/>
        </w:rPr>
        <mc:AlternateContent>
          <mc:Choice Requires="wps">
            <w:drawing>
              <wp:anchor distT="0" distB="0" distL="114300" distR="114300" simplePos="0" relativeHeight="251782656" behindDoc="0" locked="0" layoutInCell="1" allowOverlap="1" wp14:anchorId="479F5A83" wp14:editId="66F0AA17">
                <wp:simplePos x="0" y="0"/>
                <wp:positionH relativeFrom="column">
                  <wp:posOffset>4233333</wp:posOffset>
                </wp:positionH>
                <wp:positionV relativeFrom="paragraph">
                  <wp:posOffset>2029037</wp:posOffset>
                </wp:positionV>
                <wp:extent cx="97367" cy="334433"/>
                <wp:effectExtent l="57150" t="38100" r="36195" b="27940"/>
                <wp:wrapNone/>
                <wp:docPr id="1491906214" name="Přímá spojnice se šipkou 237"/>
                <wp:cNvGraphicFramePr/>
                <a:graphic xmlns:a="http://schemas.openxmlformats.org/drawingml/2006/main">
                  <a:graphicData uri="http://schemas.microsoft.com/office/word/2010/wordprocessingShape">
                    <wps:wsp>
                      <wps:cNvCnPr/>
                      <wps:spPr>
                        <a:xfrm flipH="1" flipV="1">
                          <a:off x="0" y="0"/>
                          <a:ext cx="97367" cy="334433"/>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826F04" id="Přímá spojnice se šipkou 237" o:spid="_x0000_s1026" type="#_x0000_t32" style="position:absolute;margin-left:333.35pt;margin-top:159.75pt;width:7.65pt;height:26.35pt;flip:x y;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" strokecolor="#ed7d31 [3205]" strokeweight=".5pt">
                <v:stroke endarrow="block" joinstyle="miter"/>
              </v:shape>
            </w:pict>
          </mc:Fallback>
        </mc:AlternateContent>
      </w:r>
      <w:r w:rsidRPr="00833D68">
        <w:rPr>
          <w:noProof/>
          <w:lang w:bidi="de-DE"/>
        </w:rPr>
        <mc:AlternateContent>
          <mc:Choice Requires="wps">
            <w:drawing>
              <wp:anchor distT="0" distB="0" distL="114300" distR="114300" simplePos="0" relativeHeight="251806208" behindDoc="0" locked="0" layoutInCell="1" allowOverlap="1" wp14:anchorId="29E6F18D" wp14:editId="055BD118">
                <wp:simplePos x="0" y="0"/>
                <wp:positionH relativeFrom="column">
                  <wp:posOffset>4188882</wp:posOffset>
                </wp:positionH>
                <wp:positionV relativeFrom="paragraph">
                  <wp:posOffset>2228003</wp:posOffset>
                </wp:positionV>
                <wp:extent cx="107950" cy="224367"/>
                <wp:effectExtent l="38100" t="38100" r="25400" b="23495"/>
                <wp:wrapNone/>
                <wp:docPr id="1527390038" name="Přímá spojnice se šipkou 237"/>
                <wp:cNvGraphicFramePr/>
                <a:graphic xmlns:a="http://schemas.openxmlformats.org/drawingml/2006/main">
                  <a:graphicData uri="http://schemas.microsoft.com/office/word/2010/wordprocessingShape">
                    <wps:wsp>
                      <wps:cNvCnPr/>
                      <wps:spPr>
                        <a:xfrm flipH="1" flipV="1">
                          <a:off x="0" y="0"/>
                          <a:ext cx="107950" cy="224367"/>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67564D" id="Přímá spojnice se šipkou 237" o:spid="_x0000_s1026" type="#_x0000_t32" style="position:absolute;margin-left:329.85pt;margin-top:175.45pt;width:8.5pt;height:17.65pt;flip:x y;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" strokecolor="#ed7d31 [3205]" strokeweight=".5pt">
                <v:stroke endarrow="block" joinstyle="miter"/>
              </v:shape>
            </w:pict>
          </mc:Fallback>
        </mc:AlternateContent>
      </w:r>
      <w:r w:rsidRPr="00833D68">
        <w:rPr>
          <w:noProof/>
          <w:lang w:bidi="de-DE"/>
        </w:rPr>
        <mc:AlternateContent>
          <mc:Choice Requires="wps">
            <w:drawing>
              <wp:anchor distT="0" distB="0" distL="114300" distR="114300" simplePos="0" relativeHeight="251805184" behindDoc="0" locked="0" layoutInCell="1" allowOverlap="1" wp14:anchorId="6F81FEE8" wp14:editId="30389293">
                <wp:simplePos x="0" y="0"/>
                <wp:positionH relativeFrom="column">
                  <wp:posOffset>3077633</wp:posOffset>
                </wp:positionH>
                <wp:positionV relativeFrom="paragraph">
                  <wp:posOffset>1114637</wp:posOffset>
                </wp:positionV>
                <wp:extent cx="50800" cy="152400"/>
                <wp:effectExtent l="38100" t="0" r="44450" b="57150"/>
                <wp:wrapNone/>
                <wp:docPr id="1222757242" name="Přímá spojnice se šipkou 237"/>
                <wp:cNvGraphicFramePr/>
                <a:graphic xmlns:a="http://schemas.openxmlformats.org/drawingml/2006/main">
                  <a:graphicData uri="http://schemas.microsoft.com/office/word/2010/wordprocessingShape">
                    <wps:wsp>
                      <wps:cNvCnPr/>
                      <wps:spPr>
                        <a:xfrm flipH="1">
                          <a:off x="0" y="0"/>
                          <a:ext cx="50800" cy="1524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2B98AF" id="Přímá spojnice se šipkou 237" o:spid="_x0000_s1026" type="#_x0000_t32" style="position:absolute;margin-left:242.35pt;margin-top:87.75pt;width:4pt;height:12pt;flip:x;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" strokecolor="#ed7d31 [3205]" strokeweight=".5pt">
                <v:stroke endarrow="block" joinstyle="miter"/>
              </v:shape>
            </w:pict>
          </mc:Fallback>
        </mc:AlternateContent>
      </w:r>
      <w:r w:rsidRPr="00833D68">
        <w:rPr>
          <w:noProof/>
          <w:lang w:bidi="de-DE"/>
        </w:rPr>
        <mc:AlternateContent>
          <mc:Choice Requires="wps">
            <w:drawing>
              <wp:anchor distT="0" distB="0" distL="114300" distR="114300" simplePos="0" relativeHeight="251804160" behindDoc="0" locked="0" layoutInCell="1" allowOverlap="1" wp14:anchorId="776E9D18" wp14:editId="5B3C37E1">
                <wp:simplePos x="0" y="0"/>
                <wp:positionH relativeFrom="column">
                  <wp:posOffset>3852967</wp:posOffset>
                </wp:positionH>
                <wp:positionV relativeFrom="paragraph">
                  <wp:posOffset>1025737</wp:posOffset>
                </wp:positionV>
                <wp:extent cx="100965" cy="177800"/>
                <wp:effectExtent l="0" t="0" r="70485" b="50800"/>
                <wp:wrapNone/>
                <wp:docPr id="337815691" name="Přímá spojnice se šipkou 237"/>
                <wp:cNvGraphicFramePr/>
                <a:graphic xmlns:a="http://schemas.openxmlformats.org/drawingml/2006/main">
                  <a:graphicData uri="http://schemas.microsoft.com/office/word/2010/wordprocessingShape">
                    <wps:wsp>
                      <wps:cNvCnPr/>
                      <wps:spPr>
                        <a:xfrm>
                          <a:off x="0" y="0"/>
                          <a:ext cx="100965" cy="1778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020AA8" id="Přímá spojnice se šipkou 237" o:spid="_x0000_s1026" type="#_x0000_t32" style="position:absolute;margin-left:303.4pt;margin-top:80.75pt;width:7.95pt;height:14pt;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" strokecolor="#ed7d31 [3205]" strokeweight=".5pt">
                <v:stroke endarrow="block" joinstyle="miter"/>
              </v:shape>
            </w:pict>
          </mc:Fallback>
        </mc:AlternateContent>
      </w:r>
      <w:r w:rsidRPr="00833D68">
        <w:rPr>
          <w:noProof/>
          <w:lang w:bidi="de-DE"/>
        </w:rPr>
        <mc:AlternateContent>
          <mc:Choice Requires="wps">
            <w:drawing>
              <wp:anchor distT="0" distB="0" distL="114300" distR="114300" simplePos="0" relativeHeight="251803136" behindDoc="0" locked="0" layoutInCell="1" allowOverlap="1" wp14:anchorId="3DB727A4" wp14:editId="2C448201">
                <wp:simplePos x="0" y="0"/>
                <wp:positionH relativeFrom="column">
                  <wp:posOffset>4508500</wp:posOffset>
                </wp:positionH>
                <wp:positionV relativeFrom="paragraph">
                  <wp:posOffset>987637</wp:posOffset>
                </wp:positionV>
                <wp:extent cx="152400" cy="203200"/>
                <wp:effectExtent l="0" t="0" r="76200" b="63500"/>
                <wp:wrapNone/>
                <wp:docPr id="1077357403" name="Přímá spojnice se šipkou 237"/>
                <wp:cNvGraphicFramePr/>
                <a:graphic xmlns:a="http://schemas.openxmlformats.org/drawingml/2006/main">
                  <a:graphicData uri="http://schemas.microsoft.com/office/word/2010/wordprocessingShape">
                    <wps:wsp>
                      <wps:cNvCnPr/>
                      <wps:spPr>
                        <a:xfrm>
                          <a:off x="0" y="0"/>
                          <a:ext cx="152400" cy="2032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E912FF" id="Přímá spojnice se šipkou 237" o:spid="_x0000_s1026" type="#_x0000_t32" style="position:absolute;margin-left:355pt;margin-top:77.75pt;width:12pt;height:16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" strokecolor="#ed7d31 [3205]" strokeweight=".5pt">
                <v:stroke endarrow="block" joinstyle="miter"/>
              </v:shape>
            </w:pict>
          </mc:Fallback>
        </mc:AlternateContent>
      </w:r>
      <w:r w:rsidRPr="00833D68">
        <w:rPr>
          <w:noProof/>
          <w:lang w:bidi="de-DE"/>
        </w:rPr>
        <mc:AlternateContent>
          <mc:Choice Requires="wps">
            <w:drawing>
              <wp:anchor distT="0" distB="0" distL="114300" distR="114300" simplePos="0" relativeHeight="251802112" behindDoc="0" locked="0" layoutInCell="1" allowOverlap="1" wp14:anchorId="72519D1E" wp14:editId="39B6937A">
                <wp:simplePos x="0" y="0"/>
                <wp:positionH relativeFrom="column">
                  <wp:posOffset>5262033</wp:posOffset>
                </wp:positionH>
                <wp:positionV relativeFrom="paragraph">
                  <wp:posOffset>2130636</wp:posOffset>
                </wp:positionV>
                <wp:extent cx="309034" cy="67733"/>
                <wp:effectExtent l="38100" t="0" r="15240" b="85090"/>
                <wp:wrapNone/>
                <wp:docPr id="83802327" name="Přímá spojnice se šipkou 237"/>
                <wp:cNvGraphicFramePr/>
                <a:graphic xmlns:a="http://schemas.openxmlformats.org/drawingml/2006/main">
                  <a:graphicData uri="http://schemas.microsoft.com/office/word/2010/wordprocessingShape">
                    <wps:wsp>
                      <wps:cNvCnPr/>
                      <wps:spPr>
                        <a:xfrm flipH="1">
                          <a:off x="0" y="0"/>
                          <a:ext cx="309034" cy="67733"/>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3CB809" id="Přímá spojnice se šipkou 237" o:spid="_x0000_s1026" type="#_x0000_t32" style="position:absolute;margin-left:414.35pt;margin-top:167.75pt;width:24.35pt;height:5.35pt;flip:x;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" strokecolor="#ed7d31 [3205]" strokeweight=".5pt">
                <v:stroke endarrow="block" joinstyle="miter"/>
              </v:shape>
            </w:pict>
          </mc:Fallback>
        </mc:AlternateContent>
      </w:r>
      <w:r w:rsidRPr="00833D68">
        <w:rPr>
          <w:noProof/>
          <w:lang w:bidi="de-DE"/>
        </w:rPr>
        <mc:AlternateContent>
          <mc:Choice Requires="wps">
            <w:drawing>
              <wp:anchor distT="0" distB="0" distL="114300" distR="114300" simplePos="0" relativeHeight="251801088" behindDoc="0" locked="0" layoutInCell="1" allowOverlap="1" wp14:anchorId="26AC3328" wp14:editId="24039D4F">
                <wp:simplePos x="0" y="0"/>
                <wp:positionH relativeFrom="column">
                  <wp:posOffset>5206999</wp:posOffset>
                </wp:positionH>
                <wp:positionV relativeFrom="paragraph">
                  <wp:posOffset>1819274</wp:posOffset>
                </wp:positionV>
                <wp:extent cx="351155" cy="70062"/>
                <wp:effectExtent l="38100" t="0" r="29845" b="82550"/>
                <wp:wrapNone/>
                <wp:docPr id="965470336" name="Přímá spojnice se šipkou 237"/>
                <wp:cNvGraphicFramePr/>
                <a:graphic xmlns:a="http://schemas.openxmlformats.org/drawingml/2006/main">
                  <a:graphicData uri="http://schemas.microsoft.com/office/word/2010/wordprocessingShape">
                    <wps:wsp>
                      <wps:cNvCnPr/>
                      <wps:spPr>
                        <a:xfrm flipH="1">
                          <a:off x="0" y="0"/>
                          <a:ext cx="351155" cy="70062"/>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EFB32B" id="Přímá spojnice se šipkou 237" o:spid="_x0000_s1026" type="#_x0000_t32" style="position:absolute;margin-left:410pt;margin-top:143.25pt;width:27.65pt;height:5.5pt;flip:x;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" strokecolor="#ed7d31 [3205]" strokeweight=".5pt">
                <v:stroke endarrow="block" joinstyle="miter"/>
              </v:shape>
            </w:pict>
          </mc:Fallback>
        </mc:AlternateContent>
      </w:r>
      <w:r w:rsidRPr="00833D68">
        <w:rPr>
          <w:noProof/>
          <w:lang w:bidi="de-DE"/>
        </w:rPr>
        <mc:AlternateContent>
          <mc:Choice Requires="wps">
            <w:drawing>
              <wp:anchor distT="0" distB="0" distL="114300" distR="114300" simplePos="0" relativeHeight="251800064" behindDoc="0" locked="0" layoutInCell="1" allowOverlap="1" wp14:anchorId="45BE83CC" wp14:editId="01012561">
                <wp:simplePos x="0" y="0"/>
                <wp:positionH relativeFrom="column">
                  <wp:posOffset>3441700</wp:posOffset>
                </wp:positionH>
                <wp:positionV relativeFrom="paragraph">
                  <wp:posOffset>1582420</wp:posOffset>
                </wp:positionV>
                <wp:extent cx="1130300" cy="45719"/>
                <wp:effectExtent l="0" t="76200" r="0" b="50165"/>
                <wp:wrapNone/>
                <wp:docPr id="1560185151" name="Přímá spojnice se šipkou 237"/>
                <wp:cNvGraphicFramePr/>
                <a:graphic xmlns:a="http://schemas.openxmlformats.org/drawingml/2006/main">
                  <a:graphicData uri="http://schemas.microsoft.com/office/word/2010/wordprocessingShape">
                    <wps:wsp>
                      <wps:cNvCnPr/>
                      <wps:spPr>
                        <a:xfrm flipV="1">
                          <a:off x="0" y="0"/>
                          <a:ext cx="1130300" cy="45719"/>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356CBC" id="Přímá spojnice se šipkou 237" o:spid="_x0000_s1026" type="#_x0000_t32" style="position:absolute;margin-left:271pt;margin-top:124.6pt;width:89pt;height:3.6pt;flip:y;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" strokecolor="#ed7d31 [3205]" strokeweight=".5pt">
                <v:stroke endarrow="block" joinstyle="miter"/>
              </v:shape>
            </w:pict>
          </mc:Fallback>
        </mc:AlternateContent>
      </w:r>
      <w:r w:rsidRPr="00833D68">
        <w:rPr>
          <w:noProof/>
          <w:lang w:bidi="de-DE"/>
        </w:rPr>
        <mc:AlternateContent>
          <mc:Choice Requires="wps">
            <w:drawing>
              <wp:anchor distT="0" distB="0" distL="114300" distR="114300" simplePos="0" relativeHeight="251799040" behindDoc="0" locked="0" layoutInCell="1" allowOverlap="1" wp14:anchorId="3A218FC2" wp14:editId="2A65086E">
                <wp:simplePos x="0" y="0"/>
                <wp:positionH relativeFrom="column">
                  <wp:posOffset>3454400</wp:posOffset>
                </wp:positionH>
                <wp:positionV relativeFrom="paragraph">
                  <wp:posOffset>1537969</wp:posOffset>
                </wp:positionV>
                <wp:extent cx="212090" cy="45719"/>
                <wp:effectExtent l="0" t="57150" r="16510" b="50165"/>
                <wp:wrapNone/>
                <wp:docPr id="1080279667" name="Přímá spojnice se šipkou 237"/>
                <wp:cNvGraphicFramePr/>
                <a:graphic xmlns:a="http://schemas.openxmlformats.org/drawingml/2006/main">
                  <a:graphicData uri="http://schemas.microsoft.com/office/word/2010/wordprocessingShape">
                    <wps:wsp>
                      <wps:cNvCnPr/>
                      <wps:spPr>
                        <a:xfrm flipV="1">
                          <a:off x="0" y="0"/>
                          <a:ext cx="212090" cy="45719"/>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1B4579" id="Přímá spojnice se šipkou 237" o:spid="_x0000_s1026" type="#_x0000_t32" style="position:absolute;margin-left:272pt;margin-top:121.1pt;width:16.7pt;height:3.6pt;flip:y;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" strokecolor="#ed7d31 [3205]" strokeweight=".5pt">
                <v:stroke endarrow="block" joinstyle="miter"/>
              </v:shape>
            </w:pict>
          </mc:Fallback>
        </mc:AlternateContent>
      </w:r>
      <w:r w:rsidRPr="00833D68">
        <w:rPr>
          <w:noProof/>
          <w:lang w:bidi="de-DE"/>
        </w:rPr>
        <mc:AlternateContent>
          <mc:Choice Requires="wps">
            <w:drawing>
              <wp:anchor distT="0" distB="0" distL="114300" distR="114300" simplePos="0" relativeHeight="251798016" behindDoc="0" locked="0" layoutInCell="1" allowOverlap="1" wp14:anchorId="52A4B6B7" wp14:editId="68C6B6F0">
                <wp:simplePos x="0" y="0"/>
                <wp:positionH relativeFrom="column">
                  <wp:posOffset>2942167</wp:posOffset>
                </wp:positionH>
                <wp:positionV relativeFrom="paragraph">
                  <wp:posOffset>1952837</wp:posOffset>
                </wp:positionV>
                <wp:extent cx="105833" cy="93133"/>
                <wp:effectExtent l="38100" t="38100" r="27940" b="21590"/>
                <wp:wrapNone/>
                <wp:docPr id="25604432" name="Přímá spojnice se šipkou 237"/>
                <wp:cNvGraphicFramePr/>
                <a:graphic xmlns:a="http://schemas.openxmlformats.org/drawingml/2006/main">
                  <a:graphicData uri="http://schemas.microsoft.com/office/word/2010/wordprocessingShape">
                    <wps:wsp>
                      <wps:cNvCnPr/>
                      <wps:spPr>
                        <a:xfrm flipH="1" flipV="1">
                          <a:off x="0" y="0"/>
                          <a:ext cx="105833" cy="93133"/>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821E9F" id="Přímá spojnice se šipkou 237" o:spid="_x0000_s1026" type="#_x0000_t32" style="position:absolute;margin-left:231.65pt;margin-top:153.75pt;width:8.35pt;height:7.35pt;flip:x y;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" strokecolor="#ed7d31 [3205]" strokeweight=".5pt">
                <v:stroke endarrow="block" joinstyle="miter"/>
              </v:shape>
            </w:pict>
          </mc:Fallback>
        </mc:AlternateContent>
      </w:r>
      <w:r w:rsidRPr="00833D68">
        <w:rPr>
          <w:noProof/>
          <w:lang w:bidi="de-DE"/>
        </w:rPr>
        <mc:AlternateContent>
          <mc:Choice Requires="wps">
            <w:drawing>
              <wp:anchor distT="0" distB="0" distL="114300" distR="114300" simplePos="0" relativeHeight="251796992" behindDoc="0" locked="0" layoutInCell="1" allowOverlap="1" wp14:anchorId="55E10B34" wp14:editId="4E1DD023">
                <wp:simplePos x="0" y="0"/>
                <wp:positionH relativeFrom="column">
                  <wp:posOffset>2954443</wp:posOffset>
                </wp:positionH>
                <wp:positionV relativeFrom="paragraph">
                  <wp:posOffset>2701925</wp:posOffset>
                </wp:positionV>
                <wp:extent cx="130810" cy="99484"/>
                <wp:effectExtent l="0" t="38100" r="59690" b="34290"/>
                <wp:wrapNone/>
                <wp:docPr id="913470271" name="Přímá spojnice se šipkou 237"/>
                <wp:cNvGraphicFramePr/>
                <a:graphic xmlns:a="http://schemas.openxmlformats.org/drawingml/2006/main">
                  <a:graphicData uri="http://schemas.microsoft.com/office/word/2010/wordprocessingShape">
                    <wps:wsp>
                      <wps:cNvCnPr/>
                      <wps:spPr>
                        <a:xfrm flipV="1">
                          <a:off x="0" y="0"/>
                          <a:ext cx="130810" cy="99484"/>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D20EA9" id="Přímá spojnice se šipkou 237" o:spid="_x0000_s1026" type="#_x0000_t32" style="position:absolute;margin-left:232.65pt;margin-top:212.75pt;width:10.3pt;height:7.85pt;flip:y;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" strokecolor="#ed7d31 [3205]" strokeweight=".5pt">
                <v:stroke endarrow="block" joinstyle="miter"/>
              </v:shape>
            </w:pict>
          </mc:Fallback>
        </mc:AlternateContent>
      </w:r>
      <w:r w:rsidRPr="00833D68">
        <w:rPr>
          <w:noProof/>
          <w:lang w:bidi="de-DE"/>
        </w:rPr>
        <mc:AlternateContent>
          <mc:Choice Requires="wps">
            <w:drawing>
              <wp:anchor distT="0" distB="0" distL="114300" distR="114300" simplePos="0" relativeHeight="251795968" behindDoc="0" locked="0" layoutInCell="1" allowOverlap="1" wp14:anchorId="574FBF1C" wp14:editId="78F79BB8">
                <wp:simplePos x="0" y="0"/>
                <wp:positionH relativeFrom="column">
                  <wp:posOffset>1765300</wp:posOffset>
                </wp:positionH>
                <wp:positionV relativeFrom="paragraph">
                  <wp:posOffset>2564552</wp:posOffset>
                </wp:positionV>
                <wp:extent cx="130810" cy="99484"/>
                <wp:effectExtent l="0" t="38100" r="59690" b="34290"/>
                <wp:wrapNone/>
                <wp:docPr id="1967481066" name="Přímá spojnice se šipkou 237"/>
                <wp:cNvGraphicFramePr/>
                <a:graphic xmlns:a="http://schemas.openxmlformats.org/drawingml/2006/main">
                  <a:graphicData uri="http://schemas.microsoft.com/office/word/2010/wordprocessingShape">
                    <wps:wsp>
                      <wps:cNvCnPr/>
                      <wps:spPr>
                        <a:xfrm flipV="1">
                          <a:off x="0" y="0"/>
                          <a:ext cx="130810" cy="99484"/>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C42E2E" id="Přímá spojnice se šipkou 237" o:spid="_x0000_s1026" type="#_x0000_t32" style="position:absolute;margin-left:139pt;margin-top:201.95pt;width:10.3pt;height:7.85pt;flip:y;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" strokecolor="#ed7d31 [3205]" strokeweight=".5pt">
                <v:stroke endarrow="block" joinstyle="miter"/>
              </v:shape>
            </w:pict>
          </mc:Fallback>
        </mc:AlternateContent>
      </w:r>
      <w:r w:rsidRPr="00833D68">
        <w:rPr>
          <w:noProof/>
          <w:lang w:bidi="de-DE"/>
        </w:rPr>
        <mc:AlternateContent>
          <mc:Choice Requires="wps">
            <w:drawing>
              <wp:anchor distT="0" distB="0" distL="114300" distR="114300" simplePos="0" relativeHeight="251527680" behindDoc="0" locked="0" layoutInCell="1" allowOverlap="1" wp14:anchorId="70E67F65" wp14:editId="0A4ADF68">
                <wp:simplePos x="0" y="0"/>
                <wp:positionH relativeFrom="column">
                  <wp:posOffset>4194810</wp:posOffset>
                </wp:positionH>
                <wp:positionV relativeFrom="paragraph">
                  <wp:posOffset>2332990</wp:posOffset>
                </wp:positionV>
                <wp:extent cx="283634" cy="283634"/>
                <wp:effectExtent l="0" t="0" r="2540" b="2540"/>
                <wp:wrapNone/>
                <wp:docPr id="2067753684" name="Ovál 236"/>
                <wp:cNvGraphicFramePr/>
                <a:graphic xmlns:a="http://schemas.openxmlformats.org/drawingml/2006/main">
                  <a:graphicData uri="http://schemas.microsoft.com/office/word/2010/wordprocessingShape">
                    <wps:wsp>
                      <wps:cNvSpPr/>
                      <wps:spPr>
                        <a:xfrm>
                          <a:off x="0" y="0"/>
                          <a:ext cx="283634" cy="283634"/>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6397A8F" w14:textId="38C6F8E5" w:rsidR="00A4618F" w:rsidRPr="00A4618F" w:rsidRDefault="00846722" w:rsidP="00A4618F">
                            <w:pPr>
                              <w:jc w:val="center"/>
                              <w:rPr>
                                <w:b/>
                                <w:bCs/>
                              </w:rPr>
                            </w:pPr>
                            <w:r>
                              <w:rPr>
                                <w:b/>
                                <w:lang w:bidi="de-DE"/>
                              </w:rPr>
                              <w:t>q</w:t>
                            </w:r>
                          </w:p>
                        </w:txbxContent>
                      </wps:txbx>
                      <wps:bodyPr rot="0" spcFirstLastPara="0" vertOverflow="overflow" horzOverflow="overflow" vert="horz" wrap="square" lIns="0" tIns="36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E67F65" id="_x0000_s1095" style="position:absolute;left:0;text-align:left;margin-left:330.3pt;margin-top:183.7pt;width:22.35pt;height:22.35pt;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" fillcolor="#ed7d31 [3205]" stroked="f" strokeweight="1pt">
                <v:stroke joinstyle="miter"/>
                <v:textbox inset="0,.1mm,0,0">
                  <w:txbxContent>
                    <w:p w14:paraId="16397A8F" w14:textId="38C6F8E5" w:rsidR="00A4618F" w:rsidRPr="00A4618F" w:rsidRDefault="00846722" w:rsidP="00A4618F">
                      <w:pPr>
                        <w:jc w:val="center"/>
                        <w:rPr>
                          <w:b/>
                          <w:bCs/>
                        </w:rPr>
                      </w:pPr>
                      <w:r>
                        <w:rPr>
                          <w:b/>
                          <w:lang w:bidi="de-DE"/>
                        </w:rPr>
                        <w:t>q</w:t>
                      </w:r>
                    </w:p>
                  </w:txbxContent>
                </v:textbox>
              </v:oval>
            </w:pict>
          </mc:Fallback>
        </mc:AlternateContent>
      </w:r>
      <w:r w:rsidRPr="00833D68">
        <w:rPr>
          <w:noProof/>
          <w:lang w:bidi="de-DE"/>
        </w:rPr>
        <mc:AlternateContent>
          <mc:Choice Requires="wps">
            <w:drawing>
              <wp:anchor distT="0" distB="0" distL="114300" distR="114300" simplePos="0" relativeHeight="251517440" behindDoc="0" locked="0" layoutInCell="1" allowOverlap="1" wp14:anchorId="28961E6A" wp14:editId="46CF3DF6">
                <wp:simplePos x="0" y="0"/>
                <wp:positionH relativeFrom="column">
                  <wp:posOffset>3178387</wp:posOffset>
                </wp:positionH>
                <wp:positionV relativeFrom="paragraph">
                  <wp:posOffset>1440180</wp:posOffset>
                </wp:positionV>
                <wp:extent cx="283634" cy="283634"/>
                <wp:effectExtent l="0" t="0" r="2540" b="2540"/>
                <wp:wrapNone/>
                <wp:docPr id="517117064" name="Ovál 236"/>
                <wp:cNvGraphicFramePr/>
                <a:graphic xmlns:a="http://schemas.openxmlformats.org/drawingml/2006/main">
                  <a:graphicData uri="http://schemas.microsoft.com/office/word/2010/wordprocessingShape">
                    <wps:wsp>
                      <wps:cNvSpPr/>
                      <wps:spPr>
                        <a:xfrm>
                          <a:off x="0" y="0"/>
                          <a:ext cx="283634" cy="283634"/>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11F7E4D" w14:textId="09710467" w:rsidR="00A4618F" w:rsidRPr="00A4618F" w:rsidRDefault="00846722" w:rsidP="00A4618F">
                            <w:pPr>
                              <w:jc w:val="center"/>
                              <w:rPr>
                                <w:b/>
                                <w:bCs/>
                              </w:rPr>
                            </w:pPr>
                            <w:r>
                              <w:rPr>
                                <w:b/>
                                <w:lang w:bidi="de-DE"/>
                              </w:rPr>
                              <w:t>r</w:t>
                            </w:r>
                          </w:p>
                        </w:txbxContent>
                      </wps:txbx>
                      <wps:bodyPr rot="0" spcFirstLastPara="0" vertOverflow="overflow" horzOverflow="overflow" vert="horz" wrap="square" lIns="0" tIns="36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961E6A" id="_x0000_s1096" style="position:absolute;left:0;text-align:left;margin-left:250.25pt;margin-top:113.4pt;width:22.35pt;height:22.35pt;z-index:2515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" fillcolor="#ed7d31 [3205]" stroked="f" strokeweight="1pt">
                <v:stroke joinstyle="miter"/>
                <v:textbox inset="0,.1mm,0,0">
                  <w:txbxContent>
                    <w:p w14:paraId="711F7E4D" w14:textId="09710467" w:rsidR="00A4618F" w:rsidRPr="00A4618F" w:rsidRDefault="00846722" w:rsidP="00A4618F">
                      <w:pPr>
                        <w:jc w:val="center"/>
                        <w:rPr>
                          <w:b/>
                          <w:bCs/>
                        </w:rPr>
                      </w:pPr>
                      <w:r>
                        <w:rPr>
                          <w:b/>
                          <w:lang w:bidi="de-DE"/>
                        </w:rPr>
                        <w:t>r</w:t>
                      </w:r>
                    </w:p>
                  </w:txbxContent>
                </v:textbox>
              </v:oval>
            </w:pict>
          </mc:Fallback>
        </mc:AlternateContent>
      </w:r>
      <w:r w:rsidR="00A4618F" w:rsidRPr="00833D68">
        <w:rPr>
          <w:noProof/>
          <w:lang w:bidi="de-DE"/>
        </w:rPr>
        <mc:AlternateContent>
          <mc:Choice Requires="wps">
            <w:drawing>
              <wp:anchor distT="0" distB="0" distL="114300" distR="114300" simplePos="0" relativeHeight="251793920" behindDoc="0" locked="0" layoutInCell="1" allowOverlap="1" wp14:anchorId="73CE871D" wp14:editId="7A77B4D5">
                <wp:simplePos x="0" y="0"/>
                <wp:positionH relativeFrom="column">
                  <wp:posOffset>5782522</wp:posOffset>
                </wp:positionH>
                <wp:positionV relativeFrom="paragraph">
                  <wp:posOffset>1377103</wp:posOffset>
                </wp:positionV>
                <wp:extent cx="80645" cy="114089"/>
                <wp:effectExtent l="38100" t="0" r="33655" b="57785"/>
                <wp:wrapNone/>
                <wp:docPr id="464083282" name="Přímá spojnice se šipkou 237"/>
                <wp:cNvGraphicFramePr/>
                <a:graphic xmlns:a="http://schemas.openxmlformats.org/drawingml/2006/main">
                  <a:graphicData uri="http://schemas.microsoft.com/office/word/2010/wordprocessingShape">
                    <wps:wsp>
                      <wps:cNvCnPr/>
                      <wps:spPr>
                        <a:xfrm flipH="1">
                          <a:off x="0" y="0"/>
                          <a:ext cx="80645" cy="114089"/>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A7BADE" id="Přímá spojnice se šipkou 237" o:spid="_x0000_s1026" type="#_x0000_t32" style="position:absolute;margin-left:455.3pt;margin-top:108.45pt;width:6.35pt;height:9pt;flip:x;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" strokecolor="#ed7d31 [3205]" strokeweight=".5pt">
                <v:stroke endarrow="block" joinstyle="miter"/>
              </v:shape>
            </w:pict>
          </mc:Fallback>
        </mc:AlternateContent>
      </w:r>
      <w:r w:rsidR="00A4618F" w:rsidRPr="00833D68">
        <w:rPr>
          <w:noProof/>
          <w:lang w:bidi="de-DE"/>
        </w:rPr>
        <mc:AlternateContent>
          <mc:Choice Requires="wps">
            <w:drawing>
              <wp:anchor distT="0" distB="0" distL="114300" distR="114300" simplePos="0" relativeHeight="251792896" behindDoc="0" locked="0" layoutInCell="1" allowOverlap="1" wp14:anchorId="6A47E5F8" wp14:editId="2AB19A43">
                <wp:simplePos x="0" y="0"/>
                <wp:positionH relativeFrom="column">
                  <wp:posOffset>5215467</wp:posOffset>
                </wp:positionH>
                <wp:positionV relativeFrom="paragraph">
                  <wp:posOffset>60537</wp:posOffset>
                </wp:positionV>
                <wp:extent cx="147955" cy="99483"/>
                <wp:effectExtent l="0" t="0" r="80645" b="53340"/>
                <wp:wrapNone/>
                <wp:docPr id="456806400" name="Přímá spojnice se šipkou 237"/>
                <wp:cNvGraphicFramePr/>
                <a:graphic xmlns:a="http://schemas.openxmlformats.org/drawingml/2006/main">
                  <a:graphicData uri="http://schemas.microsoft.com/office/word/2010/wordprocessingShape">
                    <wps:wsp>
                      <wps:cNvCnPr/>
                      <wps:spPr>
                        <a:xfrm>
                          <a:off x="0" y="0"/>
                          <a:ext cx="147955" cy="99483"/>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B1D31D" id="Přímá spojnice se šipkou 237" o:spid="_x0000_s1026" type="#_x0000_t32" style="position:absolute;margin-left:410.65pt;margin-top:4.75pt;width:11.65pt;height:7.8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" strokecolor="#ed7d31 [3205]" strokeweight=".5pt">
                <v:stroke endarrow="block" joinstyle="miter"/>
              </v:shape>
            </w:pict>
          </mc:Fallback>
        </mc:AlternateContent>
      </w:r>
      <w:r w:rsidR="00A4618F" w:rsidRPr="00833D68">
        <w:rPr>
          <w:noProof/>
          <w:lang w:bidi="de-DE"/>
        </w:rPr>
        <mc:AlternateContent>
          <mc:Choice Requires="wps">
            <w:drawing>
              <wp:anchor distT="0" distB="0" distL="114300" distR="114300" simplePos="0" relativeHeight="251791872" behindDoc="0" locked="0" layoutInCell="1" allowOverlap="1" wp14:anchorId="62145A48" wp14:editId="71F066EB">
                <wp:simplePos x="0" y="0"/>
                <wp:positionH relativeFrom="column">
                  <wp:posOffset>2628899</wp:posOffset>
                </wp:positionH>
                <wp:positionV relativeFrom="paragraph">
                  <wp:posOffset>200238</wp:posOffset>
                </wp:positionV>
                <wp:extent cx="110278" cy="88476"/>
                <wp:effectExtent l="38100" t="0" r="23495" b="64135"/>
                <wp:wrapNone/>
                <wp:docPr id="231543946" name="Přímá spojnice se šipkou 237"/>
                <wp:cNvGraphicFramePr/>
                <a:graphic xmlns:a="http://schemas.openxmlformats.org/drawingml/2006/main">
                  <a:graphicData uri="http://schemas.microsoft.com/office/word/2010/wordprocessingShape">
                    <wps:wsp>
                      <wps:cNvCnPr/>
                      <wps:spPr>
                        <a:xfrm flipH="1">
                          <a:off x="0" y="0"/>
                          <a:ext cx="110278" cy="88476"/>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C05A79" id="Přímá spojnice se šipkou 237" o:spid="_x0000_s1026" type="#_x0000_t32" style="position:absolute;margin-left:207pt;margin-top:15.75pt;width:8.7pt;height:6.95pt;flip:x;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" strokecolor="#ed7d31 [3205]" strokeweight=".5pt">
                <v:stroke endarrow="block" joinstyle="miter"/>
              </v:shape>
            </w:pict>
          </mc:Fallback>
        </mc:AlternateContent>
      </w:r>
      <w:r w:rsidR="00A4618F" w:rsidRPr="00833D68">
        <w:rPr>
          <w:noProof/>
          <w:lang w:bidi="de-DE"/>
        </w:rPr>
        <mc:AlternateContent>
          <mc:Choice Requires="wps">
            <w:drawing>
              <wp:anchor distT="0" distB="0" distL="114300" distR="114300" simplePos="0" relativeHeight="251790848" behindDoc="0" locked="0" layoutInCell="1" allowOverlap="1" wp14:anchorId="0DB531F8" wp14:editId="46EFA096">
                <wp:simplePos x="0" y="0"/>
                <wp:positionH relativeFrom="column">
                  <wp:posOffset>939800</wp:posOffset>
                </wp:positionH>
                <wp:positionV relativeFrom="paragraph">
                  <wp:posOffset>263737</wp:posOffset>
                </wp:positionV>
                <wp:extent cx="143933" cy="45719"/>
                <wp:effectExtent l="0" t="38100" r="46990" b="69215"/>
                <wp:wrapNone/>
                <wp:docPr id="429338223" name="Přímá spojnice se šipkou 237"/>
                <wp:cNvGraphicFramePr/>
                <a:graphic xmlns:a="http://schemas.openxmlformats.org/drawingml/2006/main">
                  <a:graphicData uri="http://schemas.microsoft.com/office/word/2010/wordprocessingShape">
                    <wps:wsp>
                      <wps:cNvCnPr/>
                      <wps:spPr>
                        <a:xfrm>
                          <a:off x="0" y="0"/>
                          <a:ext cx="143933" cy="45719"/>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9235D7" id="Přímá spojnice se šipkou 237" o:spid="_x0000_s1026" type="#_x0000_t32" style="position:absolute;margin-left:74pt;margin-top:20.75pt;width:11.35pt;height:3.6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" strokecolor="#ed7d31 [3205]" strokeweight=".5pt">
                <v:stroke endarrow="block" joinstyle="miter"/>
              </v:shape>
            </w:pict>
          </mc:Fallback>
        </mc:AlternateContent>
      </w:r>
      <w:r w:rsidR="00A4618F" w:rsidRPr="00833D68">
        <w:rPr>
          <w:noProof/>
          <w:lang w:bidi="de-DE"/>
        </w:rPr>
        <mc:AlternateContent>
          <mc:Choice Requires="wps">
            <w:drawing>
              <wp:anchor distT="0" distB="0" distL="114300" distR="114300" simplePos="0" relativeHeight="251789824" behindDoc="0" locked="0" layoutInCell="1" allowOverlap="1" wp14:anchorId="082AFAFC" wp14:editId="1D1ED5F1">
                <wp:simplePos x="0" y="0"/>
                <wp:positionH relativeFrom="column">
                  <wp:posOffset>1494367</wp:posOffset>
                </wp:positionH>
                <wp:positionV relativeFrom="paragraph">
                  <wp:posOffset>835237</wp:posOffset>
                </wp:positionV>
                <wp:extent cx="254000" cy="45719"/>
                <wp:effectExtent l="0" t="38100" r="31750" b="88265"/>
                <wp:wrapNone/>
                <wp:docPr id="1294974636" name="Přímá spojnice se šipkou 237"/>
                <wp:cNvGraphicFramePr/>
                <a:graphic xmlns:a="http://schemas.openxmlformats.org/drawingml/2006/main">
                  <a:graphicData uri="http://schemas.microsoft.com/office/word/2010/wordprocessingShape">
                    <wps:wsp>
                      <wps:cNvCnPr/>
                      <wps:spPr>
                        <a:xfrm>
                          <a:off x="0" y="0"/>
                          <a:ext cx="254000" cy="45719"/>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314524" id="Přímá spojnice se šipkou 237" o:spid="_x0000_s1026" type="#_x0000_t32" style="position:absolute;margin-left:117.65pt;margin-top:65.75pt;width:20pt;height:3.6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" strokecolor="#ed7d31 [3205]" strokeweight=".5pt">
                <v:stroke endarrow="block" joinstyle="miter"/>
              </v:shape>
            </w:pict>
          </mc:Fallback>
        </mc:AlternateContent>
      </w:r>
      <w:r w:rsidR="00A4618F" w:rsidRPr="00833D68">
        <w:rPr>
          <w:noProof/>
          <w:lang w:bidi="de-DE"/>
        </w:rPr>
        <mc:AlternateContent>
          <mc:Choice Requires="wps">
            <w:drawing>
              <wp:anchor distT="0" distB="0" distL="114300" distR="114300" simplePos="0" relativeHeight="251788800" behindDoc="0" locked="0" layoutInCell="1" allowOverlap="1" wp14:anchorId="4F4D745F" wp14:editId="22DB58D7">
                <wp:simplePos x="0" y="0"/>
                <wp:positionH relativeFrom="column">
                  <wp:posOffset>918633</wp:posOffset>
                </wp:positionH>
                <wp:positionV relativeFrom="paragraph">
                  <wp:posOffset>2069253</wp:posOffset>
                </wp:positionV>
                <wp:extent cx="491067" cy="45719"/>
                <wp:effectExtent l="0" t="57150" r="23495" b="50165"/>
                <wp:wrapNone/>
                <wp:docPr id="530122168" name="Přímá spojnice se šipkou 237"/>
                <wp:cNvGraphicFramePr/>
                <a:graphic xmlns:a="http://schemas.openxmlformats.org/drawingml/2006/main">
                  <a:graphicData uri="http://schemas.microsoft.com/office/word/2010/wordprocessingShape">
                    <wps:wsp>
                      <wps:cNvCnPr/>
                      <wps:spPr>
                        <a:xfrm flipV="1">
                          <a:off x="0" y="0"/>
                          <a:ext cx="491067" cy="45719"/>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56E7C9" id="Přímá spojnice se šipkou 237" o:spid="_x0000_s1026" type="#_x0000_t32" style="position:absolute;margin-left:72.35pt;margin-top:162.95pt;width:38.65pt;height:3.6pt;flip:y;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" strokecolor="#ed7d31 [3205]" strokeweight=".5pt">
                <v:stroke endarrow="block" joinstyle="miter"/>
              </v:shape>
            </w:pict>
          </mc:Fallback>
        </mc:AlternateContent>
      </w:r>
      <w:r w:rsidR="00A4618F" w:rsidRPr="00833D68">
        <w:rPr>
          <w:noProof/>
          <w:lang w:bidi="de-DE"/>
        </w:rPr>
        <mc:AlternateContent>
          <mc:Choice Requires="wps">
            <w:drawing>
              <wp:anchor distT="0" distB="0" distL="114300" distR="114300" simplePos="0" relativeHeight="251785728" behindDoc="0" locked="0" layoutInCell="1" allowOverlap="1" wp14:anchorId="5E276ECF" wp14:editId="0E95459F">
                <wp:simplePos x="0" y="0"/>
                <wp:positionH relativeFrom="column">
                  <wp:posOffset>917998</wp:posOffset>
                </wp:positionH>
                <wp:positionV relativeFrom="paragraph">
                  <wp:posOffset>1685501</wp:posOffset>
                </wp:positionV>
                <wp:extent cx="482600" cy="45719"/>
                <wp:effectExtent l="0" t="38100" r="31750" b="88265"/>
                <wp:wrapNone/>
                <wp:docPr id="637176302" name="Přímá spojnice se šipkou 237"/>
                <wp:cNvGraphicFramePr/>
                <a:graphic xmlns:a="http://schemas.openxmlformats.org/drawingml/2006/main">
                  <a:graphicData uri="http://schemas.microsoft.com/office/word/2010/wordprocessingShape">
                    <wps:wsp>
                      <wps:cNvCnPr/>
                      <wps:spPr>
                        <a:xfrm>
                          <a:off x="0" y="0"/>
                          <a:ext cx="482600" cy="45719"/>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F4D5F6" id="Přímá spojnice se šipkou 237" o:spid="_x0000_s1026" type="#_x0000_t32" style="position:absolute;margin-left:72.3pt;margin-top:132.7pt;width:38pt;height:3.6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" strokecolor="#ed7d31 [3205]" strokeweight=".5pt">
                <v:stroke endarrow="block" joinstyle="miter"/>
              </v:shape>
            </w:pict>
          </mc:Fallback>
        </mc:AlternateContent>
      </w:r>
      <w:r w:rsidR="00A4618F" w:rsidRPr="00833D68">
        <w:rPr>
          <w:noProof/>
          <w:lang w:bidi="de-DE"/>
        </w:rPr>
        <mc:AlternateContent>
          <mc:Choice Requires="wps">
            <w:drawing>
              <wp:anchor distT="0" distB="0" distL="114300" distR="114300" simplePos="0" relativeHeight="251771392" behindDoc="0" locked="0" layoutInCell="1" allowOverlap="1" wp14:anchorId="19FE9344" wp14:editId="7046FC20">
                <wp:simplePos x="0" y="0"/>
                <wp:positionH relativeFrom="column">
                  <wp:posOffset>926677</wp:posOffset>
                </wp:positionH>
                <wp:positionV relativeFrom="paragraph">
                  <wp:posOffset>1140037</wp:posOffset>
                </wp:positionV>
                <wp:extent cx="483023" cy="165100"/>
                <wp:effectExtent l="0" t="0" r="69850" b="63500"/>
                <wp:wrapNone/>
                <wp:docPr id="507304310" name="Přímá spojnice se šipkou 237"/>
                <wp:cNvGraphicFramePr/>
                <a:graphic xmlns:a="http://schemas.openxmlformats.org/drawingml/2006/main">
                  <a:graphicData uri="http://schemas.microsoft.com/office/word/2010/wordprocessingShape">
                    <wps:wsp>
                      <wps:cNvCnPr/>
                      <wps:spPr>
                        <a:xfrm>
                          <a:off x="0" y="0"/>
                          <a:ext cx="483023" cy="1651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228754E8" id="Přímá spojnice se šipkou 237" o:spid="_x0000_s1026" type="#_x0000_t32" style="position:absolute;margin-left:72.95pt;margin-top:89.75pt;width:38.05pt;height:13pt;z-index:251771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" strokecolor="#ed7d31 [3205]" strokeweight=".5pt">
                <v:stroke endarrow="block" joinstyle="miter"/>
              </v:shape>
            </w:pict>
          </mc:Fallback>
        </mc:AlternateContent>
      </w:r>
      <w:r w:rsidR="00A4618F" w:rsidRPr="00833D68">
        <w:rPr>
          <w:noProof/>
          <w:lang w:bidi="de-DE"/>
        </w:rPr>
        <mc:AlternateContent>
          <mc:Choice Requires="wps">
            <w:drawing>
              <wp:anchor distT="0" distB="0" distL="114300" distR="114300" simplePos="0" relativeHeight="251740672" behindDoc="0" locked="0" layoutInCell="1" allowOverlap="1" wp14:anchorId="51BAE19F" wp14:editId="2D92713A">
                <wp:simplePos x="0" y="0"/>
                <wp:positionH relativeFrom="column">
                  <wp:posOffset>5757333</wp:posOffset>
                </wp:positionH>
                <wp:positionV relativeFrom="paragraph">
                  <wp:posOffset>1144058</wp:posOffset>
                </wp:positionV>
                <wp:extent cx="283634" cy="283634"/>
                <wp:effectExtent l="0" t="0" r="2540" b="2540"/>
                <wp:wrapNone/>
                <wp:docPr id="368965015" name="Ovál 236"/>
                <wp:cNvGraphicFramePr/>
                <a:graphic xmlns:a="http://schemas.openxmlformats.org/drawingml/2006/main">
                  <a:graphicData uri="http://schemas.microsoft.com/office/word/2010/wordprocessingShape">
                    <wps:wsp>
                      <wps:cNvSpPr/>
                      <wps:spPr>
                        <a:xfrm>
                          <a:off x="0" y="0"/>
                          <a:ext cx="283634" cy="283634"/>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080498A" w14:textId="178A8D3C" w:rsidR="00A4618F" w:rsidRPr="00A4618F" w:rsidRDefault="00A4618F" w:rsidP="00A4618F">
                            <w:pPr>
                              <w:jc w:val="center"/>
                              <w:rPr>
                                <w:b/>
                                <w:bCs/>
                              </w:rPr>
                            </w:pPr>
                            <w:r>
                              <w:rPr>
                                <w:b/>
                                <w:lang w:bidi="de-DE"/>
                              </w:rPr>
                              <w:t>j</w:t>
                            </w:r>
                          </w:p>
                        </w:txbxContent>
                      </wps:txbx>
                      <wps:bodyPr rot="0" spcFirstLastPara="0" vertOverflow="overflow" horzOverflow="overflow" vert="horz" wrap="square" lIns="0" tIns="36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BAE19F" id="_x0000_s1097" style="position:absolute;left:0;text-align:left;margin-left:453.35pt;margin-top:90.1pt;width:22.35pt;height:22.3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" fillcolor="#ed7d31 [3205]" stroked="f" strokeweight="1pt">
                <v:stroke joinstyle="miter"/>
                <v:textbox inset="0,.1mm,0,0">
                  <w:txbxContent>
                    <w:p w14:paraId="5080498A" w14:textId="178A8D3C" w:rsidR="00A4618F" w:rsidRPr="00A4618F" w:rsidRDefault="00A4618F" w:rsidP="00A4618F">
                      <w:pPr>
                        <w:jc w:val="center"/>
                        <w:rPr>
                          <w:b/>
                          <w:bCs/>
                        </w:rPr>
                      </w:pPr>
                      <w:r>
                        <w:rPr>
                          <w:b/>
                          <w:lang w:bidi="de-DE"/>
                        </w:rPr>
                        <w:t>j</w:t>
                      </w:r>
                    </w:p>
                  </w:txbxContent>
                </v:textbox>
              </v:oval>
            </w:pict>
          </mc:Fallback>
        </mc:AlternateContent>
      </w:r>
      <w:r w:rsidR="00A4618F" w:rsidRPr="00833D68">
        <w:rPr>
          <w:noProof/>
          <w:lang w:bidi="de-DE"/>
        </w:rPr>
        <mc:AlternateContent>
          <mc:Choice Requires="wps">
            <w:drawing>
              <wp:anchor distT="0" distB="0" distL="114300" distR="114300" simplePos="0" relativeHeight="251679232" behindDoc="0" locked="0" layoutInCell="1" allowOverlap="1" wp14:anchorId="18CB2E6D" wp14:editId="7DA4477E">
                <wp:simplePos x="0" y="0"/>
                <wp:positionH relativeFrom="column">
                  <wp:posOffset>677122</wp:posOffset>
                </wp:positionH>
                <wp:positionV relativeFrom="paragraph">
                  <wp:posOffset>77470</wp:posOffset>
                </wp:positionV>
                <wp:extent cx="283634" cy="283634"/>
                <wp:effectExtent l="0" t="0" r="2540" b="2540"/>
                <wp:wrapNone/>
                <wp:docPr id="467318655" name="Ovál 236"/>
                <wp:cNvGraphicFramePr/>
                <a:graphic xmlns:a="http://schemas.openxmlformats.org/drawingml/2006/main">
                  <a:graphicData uri="http://schemas.microsoft.com/office/word/2010/wordprocessingShape">
                    <wps:wsp>
                      <wps:cNvSpPr/>
                      <wps:spPr>
                        <a:xfrm>
                          <a:off x="0" y="0"/>
                          <a:ext cx="283634" cy="283634"/>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1EF30D5" w14:textId="65799EDF" w:rsidR="00A4618F" w:rsidRPr="00A4618F" w:rsidRDefault="00A4618F" w:rsidP="00A4618F">
                            <w:pPr>
                              <w:jc w:val="center"/>
                              <w:rPr>
                                <w:b/>
                                <w:bCs/>
                              </w:rPr>
                            </w:pPr>
                            <w:r>
                              <w:rPr>
                                <w:b/>
                                <w:lang w:bidi="de-DE"/>
                              </w:rPr>
                              <w:t>i</w:t>
                            </w:r>
                          </w:p>
                        </w:txbxContent>
                      </wps:txbx>
                      <wps:bodyPr rot="0" spcFirstLastPara="0" vertOverflow="overflow" horzOverflow="overflow" vert="horz" wrap="square" lIns="0" tIns="36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CB2E6D" id="_x0000_s1098" style="position:absolute;left:0;text-align:left;margin-left:53.3pt;margin-top:6.1pt;width:22.35pt;height:22.3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" fillcolor="#ed7d31 [3205]" stroked="f" strokeweight="1pt">
                <v:stroke joinstyle="miter"/>
                <v:textbox inset="0,.1mm,0,0">
                  <w:txbxContent>
                    <w:p w14:paraId="11EF30D5" w14:textId="65799EDF" w:rsidR="00A4618F" w:rsidRPr="00A4618F" w:rsidRDefault="00A4618F" w:rsidP="00A4618F">
                      <w:pPr>
                        <w:jc w:val="center"/>
                        <w:rPr>
                          <w:b/>
                          <w:bCs/>
                        </w:rPr>
                      </w:pPr>
                      <w:r>
                        <w:rPr>
                          <w:b/>
                          <w:lang w:bidi="de-DE"/>
                        </w:rPr>
                        <w:t>i</w:t>
                      </w:r>
                    </w:p>
                  </w:txbxContent>
                </v:textbox>
              </v:oval>
            </w:pict>
          </mc:Fallback>
        </mc:AlternateContent>
      </w:r>
      <w:r w:rsidR="00A4618F" w:rsidRPr="00833D68">
        <w:rPr>
          <w:noProof/>
          <w:lang w:bidi="de-DE"/>
        </w:rPr>
        <mc:AlternateContent>
          <mc:Choice Requires="wps">
            <w:drawing>
              <wp:anchor distT="0" distB="0" distL="114300" distR="114300" simplePos="0" relativeHeight="251590144" behindDoc="0" locked="0" layoutInCell="1" allowOverlap="1" wp14:anchorId="3F1C1328" wp14:editId="3F5A0F68">
                <wp:simplePos x="0" y="0"/>
                <wp:positionH relativeFrom="column">
                  <wp:posOffset>2700867</wp:posOffset>
                </wp:positionH>
                <wp:positionV relativeFrom="paragraph">
                  <wp:posOffset>2684991</wp:posOffset>
                </wp:positionV>
                <wp:extent cx="283634" cy="283634"/>
                <wp:effectExtent l="0" t="0" r="2540" b="2540"/>
                <wp:wrapNone/>
                <wp:docPr id="1955299548" name="Ovál 236"/>
                <wp:cNvGraphicFramePr/>
                <a:graphic xmlns:a="http://schemas.openxmlformats.org/drawingml/2006/main">
                  <a:graphicData uri="http://schemas.microsoft.com/office/word/2010/wordprocessingShape">
                    <wps:wsp>
                      <wps:cNvSpPr/>
                      <wps:spPr>
                        <a:xfrm>
                          <a:off x="0" y="0"/>
                          <a:ext cx="283634" cy="283634"/>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BA171D6" w14:textId="0FF7B9E5" w:rsidR="00A4618F" w:rsidRPr="00A4618F" w:rsidRDefault="00A4618F" w:rsidP="00A4618F">
                            <w:pPr>
                              <w:jc w:val="center"/>
                              <w:rPr>
                                <w:b/>
                                <w:bCs/>
                              </w:rPr>
                            </w:pPr>
                            <w:r>
                              <w:rPr>
                                <w:b/>
                                <w:lang w:bidi="de-DE"/>
                              </w:rPr>
                              <w:t>m</w:t>
                            </w:r>
                          </w:p>
                        </w:txbxContent>
                      </wps:txbx>
                      <wps:bodyPr rot="0" spcFirstLastPara="0" vertOverflow="overflow" horzOverflow="overflow" vert="horz" wrap="square" lIns="0" tIns="36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1C1328" id="_x0000_s1099" style="position:absolute;left:0;text-align:left;margin-left:212.65pt;margin-top:211.4pt;width:22.35pt;height:22.3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" fillcolor="#ed7d31 [3205]" stroked="f" strokeweight="1pt">
                <v:stroke joinstyle="miter"/>
                <v:textbox inset="0,.1mm,0,0">
                  <w:txbxContent>
                    <w:p w14:paraId="0BA171D6" w14:textId="0FF7B9E5" w:rsidR="00A4618F" w:rsidRPr="00A4618F" w:rsidRDefault="00A4618F" w:rsidP="00A4618F">
                      <w:pPr>
                        <w:jc w:val="center"/>
                        <w:rPr>
                          <w:b/>
                          <w:bCs/>
                        </w:rPr>
                      </w:pPr>
                      <w:r>
                        <w:rPr>
                          <w:b/>
                          <w:lang w:bidi="de-DE"/>
                        </w:rPr>
                        <w:t>m</w:t>
                      </w:r>
                    </w:p>
                  </w:txbxContent>
                </v:textbox>
              </v:oval>
            </w:pict>
          </mc:Fallback>
        </mc:AlternateContent>
      </w:r>
      <w:r w:rsidR="00A4618F" w:rsidRPr="00833D68">
        <w:rPr>
          <w:noProof/>
          <w:lang w:bidi="de-DE"/>
        </w:rPr>
        <mc:AlternateContent>
          <mc:Choice Requires="wps">
            <w:drawing>
              <wp:anchor distT="0" distB="0" distL="114300" distR="114300" simplePos="0" relativeHeight="251515392" behindDoc="0" locked="0" layoutInCell="1" allowOverlap="1" wp14:anchorId="26D35D28" wp14:editId="56DCD017">
                <wp:simplePos x="0" y="0"/>
                <wp:positionH relativeFrom="column">
                  <wp:posOffset>5554133</wp:posOffset>
                </wp:positionH>
                <wp:positionV relativeFrom="paragraph">
                  <wp:posOffset>2011891</wp:posOffset>
                </wp:positionV>
                <wp:extent cx="283634" cy="283634"/>
                <wp:effectExtent l="0" t="0" r="2540" b="2540"/>
                <wp:wrapNone/>
                <wp:docPr id="107203268" name="Ovál 236"/>
                <wp:cNvGraphicFramePr/>
                <a:graphic xmlns:a="http://schemas.openxmlformats.org/drawingml/2006/main">
                  <a:graphicData uri="http://schemas.microsoft.com/office/word/2010/wordprocessingShape">
                    <wps:wsp>
                      <wps:cNvSpPr/>
                      <wps:spPr>
                        <a:xfrm>
                          <a:off x="0" y="0"/>
                          <a:ext cx="283634" cy="283634"/>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0FCAD77" w14:textId="5D9EE55C" w:rsidR="00A4618F" w:rsidRPr="00A4618F" w:rsidRDefault="00846722" w:rsidP="00A4618F">
                            <w:pPr>
                              <w:jc w:val="center"/>
                              <w:rPr>
                                <w:b/>
                                <w:bCs/>
                              </w:rPr>
                            </w:pPr>
                            <w:r>
                              <w:rPr>
                                <w:b/>
                                <w:lang w:bidi="de-DE"/>
                              </w:rPr>
                              <w:t>p</w:t>
                            </w:r>
                          </w:p>
                        </w:txbxContent>
                      </wps:txbx>
                      <wps:bodyPr rot="0" spcFirstLastPara="0" vertOverflow="overflow" horzOverflow="overflow" vert="horz" wrap="square" lIns="0" tIns="36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D35D28" id="_x0000_s1100" style="position:absolute;left:0;text-align:left;margin-left:437.35pt;margin-top:158.4pt;width:22.35pt;height:22.35pt;z-index:2515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" fillcolor="#ed7d31 [3205]" stroked="f" strokeweight="1pt">
                <v:stroke joinstyle="miter"/>
                <v:textbox inset="0,.1mm,0,0">
                  <w:txbxContent>
                    <w:p w14:paraId="40FCAD77" w14:textId="5D9EE55C" w:rsidR="00A4618F" w:rsidRPr="00A4618F" w:rsidRDefault="00846722" w:rsidP="00A4618F">
                      <w:pPr>
                        <w:jc w:val="center"/>
                        <w:rPr>
                          <w:b/>
                          <w:bCs/>
                        </w:rPr>
                      </w:pPr>
                      <w:r>
                        <w:rPr>
                          <w:b/>
                          <w:lang w:bidi="de-DE"/>
                        </w:rPr>
                        <w:t>p</w:t>
                      </w:r>
                    </w:p>
                  </w:txbxContent>
                </v:textbox>
              </v:oval>
            </w:pict>
          </mc:Fallback>
        </mc:AlternateContent>
      </w:r>
      <w:r w:rsidR="00A4618F" w:rsidRPr="00833D68">
        <w:rPr>
          <w:noProof/>
          <w:lang w:bidi="de-DE"/>
        </w:rPr>
        <mc:AlternateContent>
          <mc:Choice Requires="wps">
            <w:drawing>
              <wp:anchor distT="0" distB="0" distL="114300" distR="114300" simplePos="0" relativeHeight="251514368" behindDoc="0" locked="0" layoutInCell="1" allowOverlap="1" wp14:anchorId="48209D6C" wp14:editId="278FE8A5">
                <wp:simplePos x="0" y="0"/>
                <wp:positionH relativeFrom="column">
                  <wp:posOffset>5549688</wp:posOffset>
                </wp:positionH>
                <wp:positionV relativeFrom="paragraph">
                  <wp:posOffset>1660737</wp:posOffset>
                </wp:positionV>
                <wp:extent cx="283634" cy="283634"/>
                <wp:effectExtent l="0" t="0" r="2540" b="2540"/>
                <wp:wrapNone/>
                <wp:docPr id="758952713" name="Ovál 236"/>
                <wp:cNvGraphicFramePr/>
                <a:graphic xmlns:a="http://schemas.openxmlformats.org/drawingml/2006/main">
                  <a:graphicData uri="http://schemas.microsoft.com/office/word/2010/wordprocessingShape">
                    <wps:wsp>
                      <wps:cNvSpPr/>
                      <wps:spPr>
                        <a:xfrm>
                          <a:off x="0" y="0"/>
                          <a:ext cx="283634" cy="283634"/>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0417A2C" w14:textId="7D7DE224" w:rsidR="00A4618F" w:rsidRPr="00A4618F" w:rsidRDefault="00846722" w:rsidP="00A4618F">
                            <w:pPr>
                              <w:jc w:val="center"/>
                              <w:rPr>
                                <w:b/>
                                <w:bCs/>
                              </w:rPr>
                            </w:pPr>
                            <w:r>
                              <w:rPr>
                                <w:b/>
                                <w:lang w:bidi="de-DE"/>
                              </w:rPr>
                              <w:t>o</w:t>
                            </w:r>
                          </w:p>
                        </w:txbxContent>
                      </wps:txbx>
                      <wps:bodyPr rot="0" spcFirstLastPara="0" vertOverflow="overflow" horzOverflow="overflow" vert="horz" wrap="square" lIns="0" tIns="36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209D6C" id="_x0000_s1101" style="position:absolute;left:0;text-align:left;margin-left:437pt;margin-top:130.75pt;width:22.35pt;height:22.35pt;z-index:2515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" fillcolor="#ed7d31 [3205]" stroked="f" strokeweight="1pt">
                <v:stroke joinstyle="miter"/>
                <v:textbox inset="0,.1mm,0,0">
                  <w:txbxContent>
                    <w:p w14:paraId="60417A2C" w14:textId="7D7DE224" w:rsidR="00A4618F" w:rsidRPr="00A4618F" w:rsidRDefault="00846722" w:rsidP="00A4618F">
                      <w:pPr>
                        <w:jc w:val="center"/>
                        <w:rPr>
                          <w:b/>
                          <w:bCs/>
                        </w:rPr>
                      </w:pPr>
                      <w:r>
                        <w:rPr>
                          <w:b/>
                          <w:lang w:bidi="de-DE"/>
                        </w:rPr>
                        <w:t>o</w:t>
                      </w:r>
                    </w:p>
                  </w:txbxContent>
                </v:textbox>
              </v:oval>
            </w:pict>
          </mc:Fallback>
        </mc:AlternateContent>
      </w:r>
      <w:r w:rsidR="00A4618F" w:rsidRPr="00833D68">
        <w:rPr>
          <w:noProof/>
          <w:lang w:bidi="de-DE"/>
        </w:rPr>
        <mc:AlternateContent>
          <mc:Choice Requires="wps">
            <w:drawing>
              <wp:anchor distT="0" distB="0" distL="114300" distR="114300" simplePos="0" relativeHeight="251513344" behindDoc="0" locked="0" layoutInCell="1" allowOverlap="1" wp14:anchorId="276E99C3" wp14:editId="758FC545">
                <wp:simplePos x="0" y="0"/>
                <wp:positionH relativeFrom="column">
                  <wp:posOffset>4338744</wp:posOffset>
                </wp:positionH>
                <wp:positionV relativeFrom="paragraph">
                  <wp:posOffset>763058</wp:posOffset>
                </wp:positionV>
                <wp:extent cx="283634" cy="283634"/>
                <wp:effectExtent l="0" t="0" r="2540" b="2540"/>
                <wp:wrapNone/>
                <wp:docPr id="1103268657" name="Ovál 236"/>
                <wp:cNvGraphicFramePr/>
                <a:graphic xmlns:a="http://schemas.openxmlformats.org/drawingml/2006/main">
                  <a:graphicData uri="http://schemas.microsoft.com/office/word/2010/wordprocessingShape">
                    <wps:wsp>
                      <wps:cNvSpPr/>
                      <wps:spPr>
                        <a:xfrm>
                          <a:off x="0" y="0"/>
                          <a:ext cx="283634" cy="283634"/>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9DC0B6C" w14:textId="5D3393F9" w:rsidR="00A4618F" w:rsidRPr="00A4618F" w:rsidRDefault="00A4618F" w:rsidP="00A4618F">
                            <w:pPr>
                              <w:jc w:val="center"/>
                              <w:rPr>
                                <w:b/>
                                <w:bCs/>
                              </w:rPr>
                            </w:pPr>
                            <w:r>
                              <w:rPr>
                                <w:b/>
                                <w:lang w:bidi="de-DE"/>
                              </w:rPr>
                              <w:t>f</w:t>
                            </w:r>
                          </w:p>
                        </w:txbxContent>
                      </wps:txbx>
                      <wps:bodyPr rot="0" spcFirstLastPara="0" vertOverflow="overflow" horzOverflow="overflow" vert="horz" wrap="square" lIns="0" tIns="36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6E99C3" id="_x0000_s1102" style="position:absolute;left:0;text-align:left;margin-left:341.65pt;margin-top:60.1pt;width:22.35pt;height:22.35pt;z-index:25151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" fillcolor="#ed7d31 [3205]" stroked="f" strokeweight="1pt">
                <v:stroke joinstyle="miter"/>
                <v:textbox inset="0,.1mm,0,0">
                  <w:txbxContent>
                    <w:p w14:paraId="09DC0B6C" w14:textId="5D3393F9" w:rsidR="00A4618F" w:rsidRPr="00A4618F" w:rsidRDefault="00A4618F" w:rsidP="00A4618F">
                      <w:pPr>
                        <w:jc w:val="center"/>
                        <w:rPr>
                          <w:b/>
                          <w:bCs/>
                        </w:rPr>
                      </w:pPr>
                      <w:r>
                        <w:rPr>
                          <w:b/>
                          <w:lang w:bidi="de-DE"/>
                        </w:rPr>
                        <w:t>f</w:t>
                      </w:r>
                    </w:p>
                  </w:txbxContent>
                </v:textbox>
              </v:oval>
            </w:pict>
          </mc:Fallback>
        </mc:AlternateContent>
      </w:r>
      <w:r w:rsidR="00A4618F" w:rsidRPr="00833D68">
        <w:rPr>
          <w:noProof/>
          <w:lang w:bidi="de-DE"/>
        </w:rPr>
        <mc:AlternateContent>
          <mc:Choice Requires="wps">
            <w:drawing>
              <wp:anchor distT="0" distB="0" distL="114300" distR="114300" simplePos="0" relativeHeight="251512320" behindDoc="0" locked="0" layoutInCell="1" allowOverlap="1" wp14:anchorId="3765F107" wp14:editId="36C66EA7">
                <wp:simplePos x="0" y="0"/>
                <wp:positionH relativeFrom="column">
                  <wp:posOffset>3687233</wp:posOffset>
                </wp:positionH>
                <wp:positionV relativeFrom="paragraph">
                  <wp:posOffset>771313</wp:posOffset>
                </wp:positionV>
                <wp:extent cx="283634" cy="283634"/>
                <wp:effectExtent l="0" t="0" r="2540" b="2540"/>
                <wp:wrapNone/>
                <wp:docPr id="63730093" name="Ovál 236"/>
                <wp:cNvGraphicFramePr/>
                <a:graphic xmlns:a="http://schemas.openxmlformats.org/drawingml/2006/main">
                  <a:graphicData uri="http://schemas.microsoft.com/office/word/2010/wordprocessingShape">
                    <wps:wsp>
                      <wps:cNvSpPr/>
                      <wps:spPr>
                        <a:xfrm>
                          <a:off x="0" y="0"/>
                          <a:ext cx="283634" cy="283634"/>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23C0A7F" w14:textId="6C05533A" w:rsidR="00A4618F" w:rsidRPr="00A4618F" w:rsidRDefault="00846722" w:rsidP="00A4618F">
                            <w:pPr>
                              <w:jc w:val="center"/>
                              <w:rPr>
                                <w:b/>
                                <w:bCs/>
                              </w:rPr>
                            </w:pPr>
                            <w:r>
                              <w:rPr>
                                <w:b/>
                                <w:lang w:bidi="de-DE"/>
                              </w:rPr>
                              <w:t>n</w:t>
                            </w:r>
                          </w:p>
                        </w:txbxContent>
                      </wps:txbx>
                      <wps:bodyPr rot="0" spcFirstLastPara="0" vertOverflow="overflow" horzOverflow="overflow" vert="horz" wrap="square" lIns="0" tIns="36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65F107" id="_x0000_s1103" style="position:absolute;left:0;text-align:left;margin-left:290.35pt;margin-top:60.75pt;width:22.35pt;height:22.35pt;z-index:25151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" fillcolor="#ed7d31 [3205]" stroked="f" strokeweight="1pt">
                <v:stroke joinstyle="miter"/>
                <v:textbox inset="0,.1mm,0,0">
                  <w:txbxContent>
                    <w:p w14:paraId="023C0A7F" w14:textId="6C05533A" w:rsidR="00A4618F" w:rsidRPr="00A4618F" w:rsidRDefault="00846722" w:rsidP="00A4618F">
                      <w:pPr>
                        <w:jc w:val="center"/>
                        <w:rPr>
                          <w:b/>
                          <w:bCs/>
                        </w:rPr>
                      </w:pPr>
                      <w:r>
                        <w:rPr>
                          <w:b/>
                          <w:lang w:bidi="de-DE"/>
                        </w:rPr>
                        <w:t>n</w:t>
                      </w:r>
                    </w:p>
                  </w:txbxContent>
                </v:textbox>
              </v:oval>
            </w:pict>
          </mc:Fallback>
        </mc:AlternateContent>
      </w:r>
      <w:r w:rsidR="00A4618F" w:rsidRPr="00833D68">
        <w:rPr>
          <w:noProof/>
          <w:lang w:bidi="de-DE"/>
        </w:rPr>
        <mc:AlternateContent>
          <mc:Choice Requires="wps">
            <w:drawing>
              <wp:anchor distT="0" distB="0" distL="114300" distR="114300" simplePos="0" relativeHeight="251511296" behindDoc="0" locked="0" layoutInCell="1" allowOverlap="1" wp14:anchorId="0580EAF5" wp14:editId="5A101A1B">
                <wp:simplePos x="0" y="0"/>
                <wp:positionH relativeFrom="column">
                  <wp:posOffset>2984500</wp:posOffset>
                </wp:positionH>
                <wp:positionV relativeFrom="paragraph">
                  <wp:posOffset>1999192</wp:posOffset>
                </wp:positionV>
                <wp:extent cx="283634" cy="283634"/>
                <wp:effectExtent l="0" t="0" r="2540" b="2540"/>
                <wp:wrapNone/>
                <wp:docPr id="1789009532" name="Ovál 236"/>
                <wp:cNvGraphicFramePr/>
                <a:graphic xmlns:a="http://schemas.openxmlformats.org/drawingml/2006/main">
                  <a:graphicData uri="http://schemas.microsoft.com/office/word/2010/wordprocessingShape">
                    <wps:wsp>
                      <wps:cNvSpPr/>
                      <wps:spPr>
                        <a:xfrm>
                          <a:off x="0" y="0"/>
                          <a:ext cx="283634" cy="283634"/>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A565CCB" w14:textId="45D327B6" w:rsidR="00A4618F" w:rsidRPr="00A4618F" w:rsidRDefault="00A4618F" w:rsidP="00A4618F">
                            <w:pPr>
                              <w:jc w:val="center"/>
                              <w:rPr>
                                <w:b/>
                                <w:bCs/>
                              </w:rPr>
                            </w:pPr>
                            <w:r>
                              <w:rPr>
                                <w:b/>
                                <w:lang w:bidi="de-DE"/>
                              </w:rPr>
                              <w:t>k</w:t>
                            </w:r>
                          </w:p>
                        </w:txbxContent>
                      </wps:txbx>
                      <wps:bodyPr rot="0" spcFirstLastPara="0" vertOverflow="overflow" horzOverflow="overflow" vert="horz" wrap="square" lIns="0" tIns="36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80EAF5" id="_x0000_s1104" style="position:absolute;left:0;text-align:left;margin-left:235pt;margin-top:157.4pt;width:22.35pt;height:22.35pt;z-index:25151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" fillcolor="#ed7d31 [3205]" stroked="f" strokeweight="1pt">
                <v:stroke joinstyle="miter"/>
                <v:textbox inset="0,.1mm,0,0">
                  <w:txbxContent>
                    <w:p w14:paraId="2A565CCB" w14:textId="45D327B6" w:rsidR="00A4618F" w:rsidRPr="00A4618F" w:rsidRDefault="00A4618F" w:rsidP="00A4618F">
                      <w:pPr>
                        <w:jc w:val="center"/>
                        <w:rPr>
                          <w:b/>
                          <w:bCs/>
                        </w:rPr>
                      </w:pPr>
                      <w:r>
                        <w:rPr>
                          <w:b/>
                          <w:lang w:bidi="de-DE"/>
                        </w:rPr>
                        <w:t>k</w:t>
                      </w:r>
                    </w:p>
                  </w:txbxContent>
                </v:textbox>
              </v:oval>
            </w:pict>
          </mc:Fallback>
        </mc:AlternateContent>
      </w:r>
      <w:r w:rsidR="00A4618F" w:rsidRPr="00833D68">
        <w:rPr>
          <w:noProof/>
          <w:lang w:bidi="de-DE"/>
        </w:rPr>
        <mc:AlternateContent>
          <mc:Choice Requires="wps">
            <w:drawing>
              <wp:anchor distT="0" distB="0" distL="114300" distR="114300" simplePos="0" relativeHeight="251510272" behindDoc="0" locked="0" layoutInCell="1" allowOverlap="1" wp14:anchorId="31A8910D" wp14:editId="4882B96B">
                <wp:simplePos x="0" y="0"/>
                <wp:positionH relativeFrom="column">
                  <wp:posOffset>3022177</wp:posOffset>
                </wp:positionH>
                <wp:positionV relativeFrom="paragraph">
                  <wp:posOffset>872913</wp:posOffset>
                </wp:positionV>
                <wp:extent cx="283634" cy="283634"/>
                <wp:effectExtent l="0" t="0" r="2540" b="2540"/>
                <wp:wrapNone/>
                <wp:docPr id="2056256152" name="Ovál 236"/>
                <wp:cNvGraphicFramePr/>
                <a:graphic xmlns:a="http://schemas.openxmlformats.org/drawingml/2006/main">
                  <a:graphicData uri="http://schemas.microsoft.com/office/word/2010/wordprocessingShape">
                    <wps:wsp>
                      <wps:cNvSpPr/>
                      <wps:spPr>
                        <a:xfrm>
                          <a:off x="0" y="0"/>
                          <a:ext cx="283634" cy="283634"/>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4CC2B57" w14:textId="3E9FB768" w:rsidR="00A4618F" w:rsidRPr="00A4618F" w:rsidRDefault="00A4618F" w:rsidP="00A4618F">
                            <w:pPr>
                              <w:jc w:val="center"/>
                              <w:rPr>
                                <w:b/>
                                <w:bCs/>
                              </w:rPr>
                            </w:pPr>
                            <w:r>
                              <w:rPr>
                                <w:b/>
                                <w:lang w:bidi="de-DE"/>
                              </w:rPr>
                              <w:t>i</w:t>
                            </w:r>
                          </w:p>
                        </w:txbxContent>
                      </wps:txbx>
                      <wps:bodyPr rot="0" spcFirstLastPara="0" vertOverflow="overflow" horzOverflow="overflow" vert="horz" wrap="square" lIns="0" tIns="36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A8910D" id="_x0000_s1105" style="position:absolute;left:0;text-align:left;margin-left:237.95pt;margin-top:68.75pt;width:22.35pt;height:22.35pt;z-index:25151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" fillcolor="#ed7d31 [3205]" stroked="f" strokeweight="1pt">
                <v:stroke joinstyle="miter"/>
                <v:textbox inset="0,.1mm,0,0">
                  <w:txbxContent>
                    <w:p w14:paraId="54CC2B57" w14:textId="3E9FB768" w:rsidR="00A4618F" w:rsidRPr="00A4618F" w:rsidRDefault="00A4618F" w:rsidP="00A4618F">
                      <w:pPr>
                        <w:jc w:val="center"/>
                        <w:rPr>
                          <w:b/>
                          <w:bCs/>
                        </w:rPr>
                      </w:pPr>
                      <w:r>
                        <w:rPr>
                          <w:b/>
                          <w:lang w:bidi="de-DE"/>
                        </w:rPr>
                        <w:t>i</w:t>
                      </w:r>
                    </w:p>
                  </w:txbxContent>
                </v:textbox>
              </v:oval>
            </w:pict>
          </mc:Fallback>
        </mc:AlternateContent>
      </w:r>
      <w:r w:rsidR="00A4618F" w:rsidRPr="00833D68">
        <w:rPr>
          <w:noProof/>
          <w:lang w:bidi="de-DE"/>
        </w:rPr>
        <mc:AlternateContent>
          <mc:Choice Requires="wps">
            <w:drawing>
              <wp:anchor distT="0" distB="0" distL="114300" distR="114300" simplePos="0" relativeHeight="251509248" behindDoc="0" locked="0" layoutInCell="1" allowOverlap="1" wp14:anchorId="1E28ADB8" wp14:editId="7BD57F54">
                <wp:simplePos x="0" y="0"/>
                <wp:positionH relativeFrom="column">
                  <wp:posOffset>2671021</wp:posOffset>
                </wp:positionH>
                <wp:positionV relativeFrom="paragraph">
                  <wp:posOffset>5292</wp:posOffset>
                </wp:positionV>
                <wp:extent cx="283634" cy="283634"/>
                <wp:effectExtent l="0" t="0" r="2540" b="2540"/>
                <wp:wrapNone/>
                <wp:docPr id="104734773" name="Ovál 236"/>
                <wp:cNvGraphicFramePr/>
                <a:graphic xmlns:a="http://schemas.openxmlformats.org/drawingml/2006/main">
                  <a:graphicData uri="http://schemas.microsoft.com/office/word/2010/wordprocessingShape">
                    <wps:wsp>
                      <wps:cNvSpPr/>
                      <wps:spPr>
                        <a:xfrm>
                          <a:off x="0" y="0"/>
                          <a:ext cx="283634" cy="283634"/>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8171F7A" w14:textId="0E71D57C" w:rsidR="00A4618F" w:rsidRPr="00A4618F" w:rsidRDefault="00A4618F" w:rsidP="00A4618F">
                            <w:pPr>
                              <w:jc w:val="center"/>
                              <w:rPr>
                                <w:b/>
                                <w:bCs/>
                              </w:rPr>
                            </w:pPr>
                            <w:r>
                              <w:rPr>
                                <w:b/>
                                <w:lang w:bidi="de-DE"/>
                              </w:rPr>
                              <w:t>e</w:t>
                            </w:r>
                          </w:p>
                        </w:txbxContent>
                      </wps:txbx>
                      <wps:bodyPr rot="0" spcFirstLastPara="0" vertOverflow="overflow" horzOverflow="overflow" vert="horz" wrap="square" lIns="0" tIns="36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28ADB8" id="_x0000_s1106" style="position:absolute;left:0;text-align:left;margin-left:210.3pt;margin-top:.4pt;width:22.35pt;height:22.35pt;z-index:2515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" fillcolor="#ed7d31 [3205]" stroked="f" strokeweight="1pt">
                <v:stroke joinstyle="miter"/>
                <v:textbox inset="0,.1mm,0,0">
                  <w:txbxContent>
                    <w:p w14:paraId="08171F7A" w14:textId="0E71D57C" w:rsidR="00A4618F" w:rsidRPr="00A4618F" w:rsidRDefault="00A4618F" w:rsidP="00A4618F">
                      <w:pPr>
                        <w:jc w:val="center"/>
                        <w:rPr>
                          <w:b/>
                          <w:bCs/>
                        </w:rPr>
                      </w:pPr>
                      <w:r>
                        <w:rPr>
                          <w:b/>
                          <w:lang w:bidi="de-DE"/>
                        </w:rPr>
                        <w:t>e</w:t>
                      </w:r>
                    </w:p>
                  </w:txbxContent>
                </v:textbox>
              </v:oval>
            </w:pict>
          </mc:Fallback>
        </mc:AlternateContent>
      </w:r>
      <w:r w:rsidR="00A4618F" w:rsidRPr="00833D68">
        <w:rPr>
          <w:noProof/>
          <w:lang w:bidi="de-DE"/>
        </w:rPr>
        <mc:AlternateContent>
          <mc:Choice Requires="wps">
            <w:drawing>
              <wp:anchor distT="0" distB="0" distL="114300" distR="114300" simplePos="0" relativeHeight="251508224" behindDoc="0" locked="0" layoutInCell="1" allowOverlap="1" wp14:anchorId="270E8D6C" wp14:editId="6DAC08AB">
                <wp:simplePos x="0" y="0"/>
                <wp:positionH relativeFrom="column">
                  <wp:posOffset>1265767</wp:posOffset>
                </wp:positionH>
                <wp:positionV relativeFrom="paragraph">
                  <wp:posOffset>619337</wp:posOffset>
                </wp:positionV>
                <wp:extent cx="283634" cy="283634"/>
                <wp:effectExtent l="0" t="0" r="2540" b="2540"/>
                <wp:wrapNone/>
                <wp:docPr id="659676348" name="Ovál 236"/>
                <wp:cNvGraphicFramePr/>
                <a:graphic xmlns:a="http://schemas.openxmlformats.org/drawingml/2006/main">
                  <a:graphicData uri="http://schemas.microsoft.com/office/word/2010/wordprocessingShape">
                    <wps:wsp>
                      <wps:cNvSpPr/>
                      <wps:spPr>
                        <a:xfrm>
                          <a:off x="0" y="0"/>
                          <a:ext cx="283634" cy="283634"/>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44DC3CF" w14:textId="07C9F9A8" w:rsidR="00A4618F" w:rsidRPr="00A4618F" w:rsidRDefault="00A4618F" w:rsidP="00A4618F">
                            <w:pPr>
                              <w:jc w:val="center"/>
                              <w:rPr>
                                <w:b/>
                                <w:bCs/>
                              </w:rPr>
                            </w:pPr>
                            <w:r>
                              <w:rPr>
                                <w:b/>
                                <w:lang w:bidi="de-DE"/>
                              </w:rPr>
                              <w:t>b</w:t>
                            </w:r>
                          </w:p>
                        </w:txbxContent>
                      </wps:txbx>
                      <wps:bodyPr rot="0" spcFirstLastPara="0" vertOverflow="overflow" horzOverflow="overflow" vert="horz" wrap="square" lIns="0" tIns="36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0E8D6C" id="_x0000_s1107" style="position:absolute;left:0;text-align:left;margin-left:99.65pt;margin-top:48.75pt;width:22.35pt;height:22.35pt;z-index:25150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" fillcolor="#ed7d31 [3205]" stroked="f" strokeweight="1pt">
                <v:stroke joinstyle="miter"/>
                <v:textbox inset="0,.1mm,0,0">
                  <w:txbxContent>
                    <w:p w14:paraId="644DC3CF" w14:textId="07C9F9A8" w:rsidR="00A4618F" w:rsidRPr="00A4618F" w:rsidRDefault="00A4618F" w:rsidP="00A4618F">
                      <w:pPr>
                        <w:jc w:val="center"/>
                        <w:rPr>
                          <w:b/>
                          <w:bCs/>
                        </w:rPr>
                      </w:pPr>
                      <w:r>
                        <w:rPr>
                          <w:b/>
                          <w:lang w:bidi="de-DE"/>
                        </w:rPr>
                        <w:t>b</w:t>
                      </w:r>
                    </w:p>
                  </w:txbxContent>
                </v:textbox>
              </v:oval>
            </w:pict>
          </mc:Fallback>
        </mc:AlternateContent>
      </w:r>
      <w:r w:rsidR="00A4618F" w:rsidRPr="00833D68">
        <w:rPr>
          <w:noProof/>
          <w:lang w:bidi="de-DE"/>
        </w:rPr>
        <mc:AlternateContent>
          <mc:Choice Requires="wps">
            <w:drawing>
              <wp:anchor distT="0" distB="0" distL="114300" distR="114300" simplePos="0" relativeHeight="251507200" behindDoc="0" locked="0" layoutInCell="1" allowOverlap="1" wp14:anchorId="5F10C87D" wp14:editId="6CD976B6">
                <wp:simplePos x="0" y="0"/>
                <wp:positionH relativeFrom="column">
                  <wp:posOffset>1536700</wp:posOffset>
                </wp:positionH>
                <wp:positionV relativeFrom="paragraph">
                  <wp:posOffset>2604347</wp:posOffset>
                </wp:positionV>
                <wp:extent cx="283634" cy="283634"/>
                <wp:effectExtent l="0" t="0" r="2540" b="2540"/>
                <wp:wrapNone/>
                <wp:docPr id="200316950" name="Ovál 236"/>
                <wp:cNvGraphicFramePr/>
                <a:graphic xmlns:a="http://schemas.openxmlformats.org/drawingml/2006/main">
                  <a:graphicData uri="http://schemas.microsoft.com/office/word/2010/wordprocessingShape">
                    <wps:wsp>
                      <wps:cNvSpPr/>
                      <wps:spPr>
                        <a:xfrm>
                          <a:off x="0" y="0"/>
                          <a:ext cx="283634" cy="283634"/>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088C9D2" w14:textId="5F41E35F" w:rsidR="00A4618F" w:rsidRPr="00A4618F" w:rsidRDefault="00A4618F" w:rsidP="00A4618F">
                            <w:pPr>
                              <w:jc w:val="center"/>
                              <w:rPr>
                                <w:b/>
                                <w:bCs/>
                              </w:rPr>
                            </w:pPr>
                            <w:r>
                              <w:rPr>
                                <w:b/>
                                <w:lang w:bidi="de-DE"/>
                              </w:rPr>
                              <w:t>g</w:t>
                            </w:r>
                          </w:p>
                        </w:txbxContent>
                      </wps:txbx>
                      <wps:bodyPr rot="0" spcFirstLastPara="0" vertOverflow="overflow" horzOverflow="overflow" vert="horz" wrap="square" lIns="0" tIns="36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10C87D" id="_x0000_s1108" style="position:absolute;left:0;text-align:left;margin-left:121pt;margin-top:205.05pt;width:22.35pt;height:22.35pt;z-index:25150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" fillcolor="#ed7d31 [3205]" stroked="f" strokeweight="1pt">
                <v:stroke joinstyle="miter"/>
                <v:textbox inset="0,.1mm,0,0">
                  <w:txbxContent>
                    <w:p w14:paraId="7088C9D2" w14:textId="5F41E35F" w:rsidR="00A4618F" w:rsidRPr="00A4618F" w:rsidRDefault="00A4618F" w:rsidP="00A4618F">
                      <w:pPr>
                        <w:jc w:val="center"/>
                        <w:rPr>
                          <w:b/>
                          <w:bCs/>
                        </w:rPr>
                      </w:pPr>
                      <w:r>
                        <w:rPr>
                          <w:b/>
                          <w:lang w:bidi="de-DE"/>
                        </w:rPr>
                        <w:t>g</w:t>
                      </w:r>
                    </w:p>
                  </w:txbxContent>
                </v:textbox>
              </v:oval>
            </w:pict>
          </mc:Fallback>
        </mc:AlternateContent>
      </w:r>
      <w:r w:rsidR="00A4618F" w:rsidRPr="00833D68">
        <w:rPr>
          <w:noProof/>
          <w:lang w:bidi="de-DE"/>
        </w:rPr>
        <mc:AlternateContent>
          <mc:Choice Requires="wps">
            <w:drawing>
              <wp:anchor distT="0" distB="0" distL="114300" distR="114300" simplePos="0" relativeHeight="251506176" behindDoc="0" locked="0" layoutInCell="1" allowOverlap="1" wp14:anchorId="46AD848B" wp14:editId="3686CFAA">
                <wp:simplePos x="0" y="0"/>
                <wp:positionH relativeFrom="column">
                  <wp:posOffset>634788</wp:posOffset>
                </wp:positionH>
                <wp:positionV relativeFrom="paragraph">
                  <wp:posOffset>1973792</wp:posOffset>
                </wp:positionV>
                <wp:extent cx="283634" cy="283634"/>
                <wp:effectExtent l="0" t="0" r="2540" b="2540"/>
                <wp:wrapNone/>
                <wp:docPr id="956167937" name="Ovál 236"/>
                <wp:cNvGraphicFramePr/>
                <a:graphic xmlns:a="http://schemas.openxmlformats.org/drawingml/2006/main">
                  <a:graphicData uri="http://schemas.microsoft.com/office/word/2010/wordprocessingShape">
                    <wps:wsp>
                      <wps:cNvSpPr/>
                      <wps:spPr>
                        <a:xfrm>
                          <a:off x="0" y="0"/>
                          <a:ext cx="283634" cy="283634"/>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2DC536" w14:textId="165027A3" w:rsidR="00A4618F" w:rsidRPr="00A4618F" w:rsidRDefault="00A4618F" w:rsidP="00A4618F">
                            <w:pPr>
                              <w:jc w:val="center"/>
                              <w:rPr>
                                <w:b/>
                                <w:bCs/>
                              </w:rPr>
                            </w:pPr>
                            <w:r>
                              <w:rPr>
                                <w:b/>
                                <w:lang w:bidi="de-DE"/>
                              </w:rPr>
                              <w:t>c</w:t>
                            </w:r>
                          </w:p>
                        </w:txbxContent>
                      </wps:txbx>
                      <wps:bodyPr rot="0" spcFirstLastPara="0" vertOverflow="overflow" horzOverflow="overflow" vert="horz" wrap="square" lIns="0" tIns="36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AD848B" id="_x0000_s1109" style="position:absolute;left:0;text-align:left;margin-left:50pt;margin-top:155.4pt;width:22.35pt;height:22.35pt;z-index:2515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" fillcolor="#ed7d31 [3205]" stroked="f" strokeweight="1pt">
                <v:stroke joinstyle="miter"/>
                <v:textbox inset="0,.1mm,0,0">
                  <w:txbxContent>
                    <w:p w14:paraId="342DC536" w14:textId="165027A3" w:rsidR="00A4618F" w:rsidRPr="00A4618F" w:rsidRDefault="00A4618F" w:rsidP="00A4618F">
                      <w:pPr>
                        <w:jc w:val="center"/>
                        <w:rPr>
                          <w:b/>
                          <w:bCs/>
                        </w:rPr>
                      </w:pPr>
                      <w:r>
                        <w:rPr>
                          <w:b/>
                          <w:lang w:bidi="de-DE"/>
                        </w:rPr>
                        <w:t>c</w:t>
                      </w:r>
                    </w:p>
                  </w:txbxContent>
                </v:textbox>
              </v:oval>
            </w:pict>
          </mc:Fallback>
        </mc:AlternateContent>
      </w:r>
      <w:r w:rsidR="00A4618F" w:rsidRPr="00833D68">
        <w:rPr>
          <w:noProof/>
          <w:lang w:bidi="de-DE"/>
        </w:rPr>
        <mc:AlternateContent>
          <mc:Choice Requires="wps">
            <w:drawing>
              <wp:anchor distT="0" distB="0" distL="114300" distR="114300" simplePos="0" relativeHeight="251505152" behindDoc="0" locked="0" layoutInCell="1" allowOverlap="1" wp14:anchorId="6D23D3AF" wp14:editId="668279C8">
                <wp:simplePos x="0" y="0"/>
                <wp:positionH relativeFrom="column">
                  <wp:posOffset>643255</wp:posOffset>
                </wp:positionH>
                <wp:positionV relativeFrom="paragraph">
                  <wp:posOffset>1546225</wp:posOffset>
                </wp:positionV>
                <wp:extent cx="283634" cy="283634"/>
                <wp:effectExtent l="0" t="0" r="2540" b="2540"/>
                <wp:wrapNone/>
                <wp:docPr id="1088325138" name="Ovál 236"/>
                <wp:cNvGraphicFramePr/>
                <a:graphic xmlns:a="http://schemas.openxmlformats.org/drawingml/2006/main">
                  <a:graphicData uri="http://schemas.microsoft.com/office/word/2010/wordprocessingShape">
                    <wps:wsp>
                      <wps:cNvSpPr/>
                      <wps:spPr>
                        <a:xfrm>
                          <a:off x="0" y="0"/>
                          <a:ext cx="283634" cy="283634"/>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9362D51" w14:textId="47371ECA" w:rsidR="00A4618F" w:rsidRPr="00A4618F" w:rsidRDefault="00A4618F" w:rsidP="00A4618F">
                            <w:pPr>
                              <w:jc w:val="center"/>
                              <w:rPr>
                                <w:b/>
                                <w:bCs/>
                              </w:rPr>
                            </w:pPr>
                            <w:r>
                              <w:rPr>
                                <w:b/>
                                <w:lang w:bidi="de-DE"/>
                              </w:rPr>
                              <w:t>d</w:t>
                            </w:r>
                          </w:p>
                        </w:txbxContent>
                      </wps:txbx>
                      <wps:bodyPr rot="0" spcFirstLastPara="0" vertOverflow="overflow" horzOverflow="overflow" vert="horz" wrap="square" lIns="0" tIns="36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23D3AF" id="_x0000_s1110" style="position:absolute;left:0;text-align:left;margin-left:50.65pt;margin-top:121.75pt;width:22.35pt;height:22.35pt;z-index:25150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" fillcolor="#ed7d31 [3205]" stroked="f" strokeweight="1pt">
                <v:stroke joinstyle="miter"/>
                <v:textbox inset="0,.1mm,0,0">
                  <w:txbxContent>
                    <w:p w14:paraId="79362D51" w14:textId="47371ECA" w:rsidR="00A4618F" w:rsidRPr="00A4618F" w:rsidRDefault="00A4618F" w:rsidP="00A4618F">
                      <w:pPr>
                        <w:jc w:val="center"/>
                        <w:rPr>
                          <w:b/>
                          <w:bCs/>
                        </w:rPr>
                      </w:pPr>
                      <w:r>
                        <w:rPr>
                          <w:b/>
                          <w:lang w:bidi="de-DE"/>
                        </w:rPr>
                        <w:t>d</w:t>
                      </w:r>
                    </w:p>
                  </w:txbxContent>
                </v:textbox>
              </v:oval>
            </w:pict>
          </mc:Fallback>
        </mc:AlternateContent>
      </w:r>
      <w:r w:rsidR="00A4618F" w:rsidRPr="00833D68">
        <w:rPr>
          <w:noProof/>
          <w:lang w:bidi="de-DE"/>
        </w:rPr>
        <mc:AlternateContent>
          <mc:Choice Requires="wps">
            <w:drawing>
              <wp:anchor distT="0" distB="0" distL="114300" distR="114300" simplePos="0" relativeHeight="251504128" behindDoc="0" locked="0" layoutInCell="1" allowOverlap="1" wp14:anchorId="604FD28C" wp14:editId="6A2D4A26">
                <wp:simplePos x="0" y="0"/>
                <wp:positionH relativeFrom="column">
                  <wp:posOffset>655955</wp:posOffset>
                </wp:positionH>
                <wp:positionV relativeFrom="paragraph">
                  <wp:posOffset>974513</wp:posOffset>
                </wp:positionV>
                <wp:extent cx="283634" cy="283634"/>
                <wp:effectExtent l="0" t="0" r="2540" b="2540"/>
                <wp:wrapNone/>
                <wp:docPr id="777963695" name="Ovál 236"/>
                <wp:cNvGraphicFramePr/>
                <a:graphic xmlns:a="http://schemas.openxmlformats.org/drawingml/2006/main">
                  <a:graphicData uri="http://schemas.microsoft.com/office/word/2010/wordprocessingShape">
                    <wps:wsp>
                      <wps:cNvSpPr/>
                      <wps:spPr>
                        <a:xfrm>
                          <a:off x="0" y="0"/>
                          <a:ext cx="283634" cy="283634"/>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8925017" w14:textId="69618DBC" w:rsidR="00A4618F" w:rsidRPr="00A4618F" w:rsidRDefault="00A4618F" w:rsidP="00A4618F">
                            <w:pPr>
                              <w:jc w:val="center"/>
                              <w:rPr>
                                <w:b/>
                                <w:bCs/>
                              </w:rPr>
                            </w:pPr>
                            <w:r>
                              <w:rPr>
                                <w:b/>
                                <w:lang w:bidi="de-DE"/>
                              </w:rPr>
                              <w:t>a</w:t>
                            </w:r>
                          </w:p>
                        </w:txbxContent>
                      </wps:txbx>
                      <wps:bodyPr rot="0" spcFirstLastPara="0" vertOverflow="overflow" horzOverflow="overflow" vert="horz" wrap="square" lIns="0" tIns="36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4FD28C" id="_x0000_s1111" style="position:absolute;left:0;text-align:left;margin-left:51.65pt;margin-top:76.75pt;width:22.35pt;height:22.35pt;z-index:25150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" fillcolor="#ed7d31 [3205]" stroked="f" strokeweight="1pt">
                <v:stroke joinstyle="miter"/>
                <v:textbox inset="0,.1mm,0,0">
                  <w:txbxContent>
                    <w:p w14:paraId="48925017" w14:textId="69618DBC" w:rsidR="00A4618F" w:rsidRPr="00A4618F" w:rsidRDefault="00A4618F" w:rsidP="00A4618F">
                      <w:pPr>
                        <w:jc w:val="center"/>
                        <w:rPr>
                          <w:b/>
                          <w:bCs/>
                        </w:rPr>
                      </w:pPr>
                      <w:r>
                        <w:rPr>
                          <w:b/>
                          <w:lang w:bidi="de-DE"/>
                        </w:rPr>
                        <w:t>a</w:t>
                      </w:r>
                    </w:p>
                  </w:txbxContent>
                </v:textbox>
              </v:oval>
            </w:pict>
          </mc:Fallback>
        </mc:AlternateContent>
      </w:r>
      <w:r w:rsidR="007E180A" w:rsidRPr="00833D68">
        <w:rPr>
          <w:noProof/>
          <w:lang w:bidi="de-DE"/>
        </w:rPr>
        <w:drawing>
          <wp:inline distT="0" distB="0" distL="0" distR="0" wp14:anchorId="2910F5F9" wp14:editId="1D34CBF9">
            <wp:extent cx="5277352" cy="3018367"/>
            <wp:effectExtent l="0" t="0" r="0" b="0"/>
            <wp:docPr id="63440134" name="Obrázek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306334" cy="3034943"/>
                    </a:xfrm>
                    <a:prstGeom prst="rect">
                      <a:avLst/>
                    </a:prstGeom>
                    <a:noFill/>
                    <a:ln>
                      <a:noFill/>
                    </a:ln>
                  </pic:spPr>
                </pic:pic>
              </a:graphicData>
            </a:graphic>
          </wp:inline>
        </w:drawing>
      </w:r>
    </w:p>
    <w:p w14:paraId="7F6A6E42" w14:textId="4DBE7545" w:rsidR="000D31D0" w:rsidRPr="00833D68" w:rsidRDefault="00863116" w:rsidP="000D31D0">
      <w:pPr>
        <w:ind w:left="360"/>
        <w:jc w:val="center"/>
        <w:rPr>
          <w:sz w:val="20"/>
          <w:szCs w:val="20"/>
        </w:rPr>
      </w:pPr>
      <w:r w:rsidRPr="00833D68">
        <w:rPr>
          <w:i/>
          <w:sz w:val="20"/>
          <w:szCs w:val="20"/>
          <w:lang w:bidi="de-DE"/>
        </w:rPr>
        <w:t>Hauptbedienfeld der V12-Steuereinheit MINI</w:t>
      </w:r>
    </w:p>
    <w:p w14:paraId="3114E3EC" w14:textId="77777777" w:rsidR="00863116" w:rsidRPr="00833D68" w:rsidRDefault="00863116" w:rsidP="00911897">
      <w:pPr>
        <w:pStyle w:val="Odstavecseseznamem"/>
        <w:numPr>
          <w:ilvl w:val="0"/>
          <w:numId w:val="20"/>
        </w:numPr>
        <w:spacing w:before="240"/>
        <w:ind w:left="1040" w:right="-227"/>
        <w:jc w:val="both"/>
        <w:rPr>
          <w:sz w:val="20"/>
          <w:szCs w:val="20"/>
        </w:rPr>
      </w:pPr>
      <w:r w:rsidRPr="00833D68">
        <w:rPr>
          <w:sz w:val="20"/>
          <w:szCs w:val="20"/>
          <w:lang w:bidi="de-DE"/>
        </w:rPr>
        <w:t>Die durch den ZH-Sensor, der an den Behälter auf dem Auslassstutzen auf der hinteren Seite des Kessels platziert ist, gemessene ZH-Temperatur.</w:t>
      </w:r>
    </w:p>
    <w:p w14:paraId="725E76A5" w14:textId="39E6D834" w:rsidR="00863116" w:rsidRPr="00833D68" w:rsidRDefault="00F15973" w:rsidP="00911897">
      <w:pPr>
        <w:pStyle w:val="Odstavecseseznamem"/>
        <w:numPr>
          <w:ilvl w:val="0"/>
          <w:numId w:val="20"/>
        </w:numPr>
        <w:ind w:left="1040" w:right="-227"/>
        <w:jc w:val="both"/>
        <w:rPr>
          <w:sz w:val="20"/>
          <w:szCs w:val="20"/>
        </w:rPr>
      </w:pPr>
      <w:r w:rsidRPr="00833D68">
        <w:rPr>
          <w:sz w:val="20"/>
          <w:szCs w:val="20"/>
          <w:lang w:bidi="de-DE"/>
        </w:rPr>
        <w:t xml:space="preserve">Aktueller Betriebsmodus des Kessels – Anheizen, Betrieb SIGMA oder Ausbrennen. </w:t>
      </w:r>
    </w:p>
    <w:p w14:paraId="61B96AAA" w14:textId="77777777" w:rsidR="00863116" w:rsidRPr="00833D68" w:rsidRDefault="00863116" w:rsidP="00911897">
      <w:pPr>
        <w:pStyle w:val="Odstavecseseznamem"/>
        <w:numPr>
          <w:ilvl w:val="0"/>
          <w:numId w:val="20"/>
        </w:numPr>
        <w:ind w:left="1040" w:right="-227"/>
        <w:jc w:val="both"/>
        <w:rPr>
          <w:sz w:val="20"/>
          <w:szCs w:val="20"/>
        </w:rPr>
      </w:pPr>
      <w:r w:rsidRPr="00833D68">
        <w:rPr>
          <w:sz w:val="20"/>
          <w:szCs w:val="20"/>
          <w:lang w:bidi="de-DE"/>
        </w:rPr>
        <w:t>Temperatur des inneren Beschickers im Brenner, standardmäßig im Bereich von 15-55°C.</w:t>
      </w:r>
    </w:p>
    <w:p w14:paraId="213DF79E" w14:textId="2259AB49" w:rsidR="00863116" w:rsidRPr="00833D68" w:rsidRDefault="00A4618F" w:rsidP="00911897">
      <w:pPr>
        <w:pStyle w:val="Odstavecseseznamem"/>
        <w:numPr>
          <w:ilvl w:val="0"/>
          <w:numId w:val="20"/>
        </w:numPr>
        <w:ind w:left="1040" w:right="-227"/>
        <w:jc w:val="both"/>
        <w:rPr>
          <w:sz w:val="20"/>
          <w:szCs w:val="20"/>
        </w:rPr>
      </w:pPr>
      <w:r w:rsidRPr="00833D68">
        <w:rPr>
          <w:sz w:val="20"/>
          <w:szCs w:val="20"/>
          <w:lang w:bidi="de-DE"/>
        </w:rPr>
        <w:t>Abgastemperatur im Schornstein</w:t>
      </w:r>
    </w:p>
    <w:p w14:paraId="5DB32BA5" w14:textId="77777777" w:rsidR="000D31D0" w:rsidRPr="00833D68" w:rsidRDefault="00A00142" w:rsidP="00911897">
      <w:pPr>
        <w:pStyle w:val="Odstavecseseznamem"/>
        <w:numPr>
          <w:ilvl w:val="0"/>
          <w:numId w:val="20"/>
        </w:numPr>
        <w:ind w:left="1040" w:right="-227"/>
        <w:jc w:val="both"/>
        <w:rPr>
          <w:sz w:val="20"/>
          <w:szCs w:val="20"/>
        </w:rPr>
      </w:pPr>
      <w:r w:rsidRPr="00833D68">
        <w:rPr>
          <w:sz w:val="20"/>
          <w:szCs w:val="20"/>
          <w:lang w:bidi="de-DE"/>
        </w:rPr>
        <w:t xml:space="preserve">Betriebsmodi. Anzeige des Betriebsmodus der Pumpen, nach der Einstellung der Betriebsmodi in der Haupteinstellung. </w:t>
      </w:r>
    </w:p>
    <w:p w14:paraId="3D9E3122" w14:textId="77777777" w:rsidR="000D31D0" w:rsidRPr="00833D68" w:rsidRDefault="00A00142" w:rsidP="00911897">
      <w:pPr>
        <w:pStyle w:val="Odstavecseseznamem"/>
        <w:numPr>
          <w:ilvl w:val="0"/>
          <w:numId w:val="20"/>
        </w:numPr>
        <w:ind w:left="1040" w:right="-227"/>
        <w:jc w:val="both"/>
        <w:rPr>
          <w:sz w:val="20"/>
          <w:szCs w:val="20"/>
        </w:rPr>
      </w:pPr>
      <w:r w:rsidRPr="00833D68">
        <w:rPr>
          <w:sz w:val="20"/>
          <w:szCs w:val="20"/>
          <w:lang w:bidi="de-DE"/>
        </w:rPr>
        <w:t xml:space="preserve">Außentemperatur, die durch den Außensensor gemessen wird, der an den Ausgang „Weather sens.“ im externen Sockel des Kessels angeschlossen ist. </w:t>
      </w:r>
    </w:p>
    <w:p w14:paraId="556AC686" w14:textId="3AC24F3E" w:rsidR="000D31D0" w:rsidRPr="00833D68" w:rsidRDefault="00A00142" w:rsidP="00911897">
      <w:pPr>
        <w:pStyle w:val="Odstavecseseznamem"/>
        <w:numPr>
          <w:ilvl w:val="0"/>
          <w:numId w:val="20"/>
        </w:numPr>
        <w:ind w:left="1040" w:right="-227"/>
        <w:jc w:val="both"/>
        <w:rPr>
          <w:sz w:val="20"/>
          <w:szCs w:val="20"/>
        </w:rPr>
      </w:pPr>
      <w:r w:rsidRPr="00833D68">
        <w:rPr>
          <w:sz w:val="20"/>
          <w:szCs w:val="20"/>
          <w:lang w:bidi="de-DE"/>
        </w:rPr>
        <w:t xml:space="preserve">Flammenerkennung durch einen Photosensor. </w:t>
      </w:r>
    </w:p>
    <w:p w14:paraId="78B3A8E2" w14:textId="77777777" w:rsidR="000D31D0" w:rsidRPr="00833D68" w:rsidRDefault="00A00142" w:rsidP="00911897">
      <w:pPr>
        <w:pStyle w:val="Odstavecseseznamem"/>
        <w:numPr>
          <w:ilvl w:val="0"/>
          <w:numId w:val="20"/>
        </w:numPr>
        <w:ind w:left="1040" w:right="-227"/>
        <w:jc w:val="both"/>
        <w:rPr>
          <w:sz w:val="20"/>
          <w:szCs w:val="20"/>
        </w:rPr>
      </w:pPr>
      <w:r w:rsidRPr="00833D68">
        <w:rPr>
          <w:sz w:val="20"/>
          <w:szCs w:val="20"/>
          <w:lang w:bidi="de-DE"/>
        </w:rPr>
        <w:t xml:space="preserve">Aktuelles Datum und Zeit, die in der Haupteinstellung eingegeben werden. </w:t>
      </w:r>
    </w:p>
    <w:p w14:paraId="1F62CFD4" w14:textId="77777777" w:rsidR="000D31D0" w:rsidRPr="00833D68" w:rsidRDefault="00A00142" w:rsidP="00911897">
      <w:pPr>
        <w:pStyle w:val="Odstavecseseznamem"/>
        <w:numPr>
          <w:ilvl w:val="0"/>
          <w:numId w:val="20"/>
        </w:numPr>
        <w:ind w:left="1040" w:right="-227"/>
        <w:jc w:val="both"/>
        <w:rPr>
          <w:sz w:val="20"/>
          <w:szCs w:val="20"/>
        </w:rPr>
      </w:pPr>
      <w:r w:rsidRPr="00833D68">
        <w:rPr>
          <w:sz w:val="20"/>
          <w:szCs w:val="20"/>
          <w:lang w:bidi="de-DE"/>
        </w:rPr>
        <w:t xml:space="preserve">Menütaste für den Zugang zum Menüangebot der Kesseleinheit. </w:t>
      </w:r>
    </w:p>
    <w:p w14:paraId="2CCBB6E2" w14:textId="77777777" w:rsidR="000D31D0" w:rsidRPr="00833D68" w:rsidRDefault="00A00142" w:rsidP="00911897">
      <w:pPr>
        <w:pStyle w:val="Odstavecseseznamem"/>
        <w:numPr>
          <w:ilvl w:val="0"/>
          <w:numId w:val="20"/>
        </w:numPr>
        <w:ind w:left="1040" w:right="-227"/>
        <w:jc w:val="both"/>
        <w:rPr>
          <w:sz w:val="20"/>
          <w:szCs w:val="20"/>
        </w:rPr>
      </w:pPr>
      <w:r w:rsidRPr="00833D68">
        <w:rPr>
          <w:sz w:val="20"/>
          <w:szCs w:val="20"/>
          <w:lang w:bidi="de-DE"/>
        </w:rPr>
        <w:t>Änderung der Anzeige des Hauptpanels, Anzeige verschiedener Informationen über den Kesselbetrieb und seine Zusatzvorrichtungen.</w:t>
      </w:r>
    </w:p>
    <w:p w14:paraId="036C7A62" w14:textId="70E2DC5F" w:rsidR="00A4618F" w:rsidRPr="00833D68" w:rsidRDefault="00A4618F" w:rsidP="00911897">
      <w:pPr>
        <w:pStyle w:val="Odstavecseseznamem"/>
        <w:numPr>
          <w:ilvl w:val="0"/>
          <w:numId w:val="20"/>
        </w:numPr>
        <w:ind w:left="1040" w:right="-227"/>
        <w:jc w:val="both"/>
        <w:rPr>
          <w:sz w:val="20"/>
          <w:szCs w:val="20"/>
        </w:rPr>
      </w:pPr>
      <w:r w:rsidRPr="00833D68">
        <w:rPr>
          <w:sz w:val="20"/>
          <w:szCs w:val="20"/>
          <w:lang w:bidi="de-DE"/>
        </w:rPr>
        <w:t>Temperatur am Brenner in dessen hinterem Bereich. Sie sollte 48 °C nicht überschreiten.</w:t>
      </w:r>
    </w:p>
    <w:p w14:paraId="41CA82DD" w14:textId="3008738E" w:rsidR="00A4618F" w:rsidRPr="00833D68" w:rsidRDefault="00A4618F" w:rsidP="00911897">
      <w:pPr>
        <w:pStyle w:val="Odstavecseseznamem"/>
        <w:numPr>
          <w:ilvl w:val="0"/>
          <w:numId w:val="20"/>
        </w:numPr>
        <w:ind w:left="1040" w:right="-227"/>
        <w:jc w:val="both"/>
        <w:rPr>
          <w:sz w:val="20"/>
          <w:szCs w:val="20"/>
        </w:rPr>
      </w:pPr>
      <w:r w:rsidRPr="00833D68">
        <w:rPr>
          <w:sz w:val="20"/>
          <w:szCs w:val="20"/>
          <w:lang w:bidi="de-DE"/>
        </w:rPr>
        <w:t>Brennstoffmenge im Vorratsbehälter, sofern die Pellet-Füllstandsensoren angeschlossen sind.</w:t>
      </w:r>
    </w:p>
    <w:p w14:paraId="4B5AC899" w14:textId="2C5CF6F4" w:rsidR="00A4618F" w:rsidRPr="00833D68" w:rsidRDefault="00A4618F" w:rsidP="00911897">
      <w:pPr>
        <w:pStyle w:val="Odstavecseseznamem"/>
        <w:numPr>
          <w:ilvl w:val="0"/>
          <w:numId w:val="20"/>
        </w:numPr>
        <w:ind w:left="1040" w:right="-227"/>
        <w:jc w:val="both"/>
        <w:rPr>
          <w:sz w:val="20"/>
          <w:szCs w:val="20"/>
        </w:rPr>
      </w:pPr>
      <w:r w:rsidRPr="00833D68">
        <w:rPr>
          <w:sz w:val="20"/>
          <w:szCs w:val="20"/>
          <w:lang w:bidi="de-DE"/>
        </w:rPr>
        <w:t>Ausschalten und Einschalten des Kessels.</w:t>
      </w:r>
    </w:p>
    <w:p w14:paraId="4F872997" w14:textId="3CD0966B" w:rsidR="00A4618F" w:rsidRPr="00833D68" w:rsidRDefault="00846722" w:rsidP="00911897">
      <w:pPr>
        <w:pStyle w:val="Odstavecseseznamem"/>
        <w:numPr>
          <w:ilvl w:val="0"/>
          <w:numId w:val="20"/>
        </w:numPr>
        <w:ind w:left="1040" w:right="-227"/>
        <w:jc w:val="both"/>
        <w:rPr>
          <w:sz w:val="20"/>
          <w:szCs w:val="20"/>
        </w:rPr>
      </w:pPr>
      <w:r w:rsidRPr="00833D68">
        <w:rPr>
          <w:sz w:val="20"/>
          <w:szCs w:val="20"/>
          <w:lang w:bidi="de-DE"/>
        </w:rPr>
        <w:t>Drehzahl des Ventilators am Brenner.</w:t>
      </w:r>
    </w:p>
    <w:p w14:paraId="67D28AFC" w14:textId="5806B0C8" w:rsidR="00846722" w:rsidRPr="00833D68" w:rsidRDefault="00846722" w:rsidP="00911897">
      <w:pPr>
        <w:pStyle w:val="Odstavecseseznamem"/>
        <w:numPr>
          <w:ilvl w:val="0"/>
          <w:numId w:val="20"/>
        </w:numPr>
        <w:ind w:left="1040" w:right="-227"/>
        <w:jc w:val="both"/>
        <w:rPr>
          <w:sz w:val="20"/>
          <w:szCs w:val="20"/>
        </w:rPr>
      </w:pPr>
      <w:r w:rsidRPr="00833D68">
        <w:rPr>
          <w:sz w:val="20"/>
          <w:szCs w:val="20"/>
          <w:lang w:bidi="de-DE"/>
        </w:rPr>
        <w:lastRenderedPageBreak/>
        <w:t>Pumpe der Zentralheizung, also die Pumpe im Primärkreis direkt hinter dem Kessel.</w:t>
      </w:r>
    </w:p>
    <w:p w14:paraId="33ED3E15" w14:textId="0838B2FD" w:rsidR="00846722" w:rsidRPr="00833D68" w:rsidRDefault="00846722" w:rsidP="00911897">
      <w:pPr>
        <w:pStyle w:val="Odstavecseseznamem"/>
        <w:numPr>
          <w:ilvl w:val="0"/>
          <w:numId w:val="20"/>
        </w:numPr>
        <w:ind w:left="1040" w:right="-227"/>
        <w:jc w:val="both"/>
        <w:rPr>
          <w:sz w:val="20"/>
          <w:szCs w:val="20"/>
        </w:rPr>
      </w:pPr>
      <w:r w:rsidRPr="00833D68">
        <w:rPr>
          <w:sz w:val="20"/>
          <w:szCs w:val="20"/>
          <w:lang w:bidi="de-DE"/>
        </w:rPr>
        <w:t>Zündpatrone, die die Pellets während des Anheizens entzündet.</w:t>
      </w:r>
    </w:p>
    <w:p w14:paraId="1B648D8A" w14:textId="4CC7FAAF" w:rsidR="00846722" w:rsidRPr="00833D68" w:rsidRDefault="00846722" w:rsidP="00911897">
      <w:pPr>
        <w:pStyle w:val="Odstavecseseznamem"/>
        <w:numPr>
          <w:ilvl w:val="0"/>
          <w:numId w:val="20"/>
        </w:numPr>
        <w:ind w:left="1040" w:right="-227"/>
        <w:jc w:val="both"/>
        <w:rPr>
          <w:sz w:val="20"/>
          <w:szCs w:val="20"/>
        </w:rPr>
      </w:pPr>
      <w:r w:rsidRPr="00833D68">
        <w:rPr>
          <w:sz w:val="20"/>
          <w:szCs w:val="20"/>
          <w:lang w:bidi="de-DE"/>
        </w:rPr>
        <w:t xml:space="preserve">Haupt- und Sekundär-Pelletbeschicker – im Pellettrichter und im Brenner. </w:t>
      </w:r>
    </w:p>
    <w:p w14:paraId="7BA449EE" w14:textId="5EA87B52" w:rsidR="00846722" w:rsidRPr="00833D68" w:rsidRDefault="00846722" w:rsidP="00911897">
      <w:pPr>
        <w:pStyle w:val="Odstavecseseznamem"/>
        <w:numPr>
          <w:ilvl w:val="0"/>
          <w:numId w:val="20"/>
        </w:numPr>
        <w:ind w:left="1040" w:right="-227"/>
        <w:jc w:val="both"/>
        <w:rPr>
          <w:sz w:val="20"/>
          <w:szCs w:val="20"/>
        </w:rPr>
      </w:pPr>
      <w:r w:rsidRPr="00833D68">
        <w:rPr>
          <w:sz w:val="20"/>
          <w:szCs w:val="20"/>
          <w:lang w:bidi="de-DE"/>
        </w:rPr>
        <w:t xml:space="preserve">Fühler des Pufferspeichers – oberer und unterer Fühler. </w:t>
      </w:r>
    </w:p>
    <w:p w14:paraId="422B182F" w14:textId="3958F7AF" w:rsidR="000D31D0" w:rsidRPr="00833D68" w:rsidRDefault="000D31D0" w:rsidP="000237D8">
      <w:pPr>
        <w:spacing w:after="0"/>
        <w:jc w:val="both"/>
        <w:rPr>
          <w:sz w:val="20"/>
          <w:szCs w:val="20"/>
        </w:rPr>
      </w:pPr>
      <w:r w:rsidRPr="00833D68">
        <w:rPr>
          <w:sz w:val="20"/>
          <w:szCs w:val="20"/>
          <w:lang w:bidi="de-DE"/>
        </w:rPr>
        <w:br w:type="page"/>
      </w:r>
    </w:p>
    <w:p w14:paraId="0A4BA3E3" w14:textId="77777777" w:rsidR="00D70FE7" w:rsidRPr="00833D68" w:rsidRDefault="00D70FE7" w:rsidP="003010BA">
      <w:pPr>
        <w:pStyle w:val="Nadpis2"/>
        <w:numPr>
          <w:ilvl w:val="1"/>
          <w:numId w:val="1"/>
        </w:numPr>
      </w:pPr>
      <w:bookmarkStart w:id="25" w:name="_Toc233717955"/>
      <w:r w:rsidRPr="00833D68">
        <w:rPr>
          <w:lang w:bidi="de-DE"/>
        </w:rPr>
        <w:lastRenderedPageBreak/>
        <w:t>Grundlegende Betriebsmodi</w:t>
      </w:r>
      <w:bookmarkEnd w:id="25"/>
    </w:p>
    <w:p w14:paraId="12DAE2A8" w14:textId="77777777" w:rsidR="00D70FE7" w:rsidRPr="00833D68" w:rsidRDefault="00D70FE7" w:rsidP="00CB69E3">
      <w:pPr>
        <w:ind w:left="360"/>
        <w:jc w:val="both"/>
        <w:rPr>
          <w:sz w:val="20"/>
          <w:szCs w:val="20"/>
        </w:rPr>
      </w:pPr>
      <w:r w:rsidRPr="00833D68">
        <w:rPr>
          <w:sz w:val="20"/>
          <w:szCs w:val="20"/>
          <w:lang w:bidi="de-DE"/>
        </w:rPr>
        <w:t xml:space="preserve">Biopel macht während seines Betriebs einige Betriebsmodi durch, die auf dem Hauptpult angezeigt sind. Unten befindet sich eine Erklärung, was diese Betriebsmodi bedeuten und welche Meldungen ihnen zugeordnet sind. </w:t>
      </w:r>
    </w:p>
    <w:p w14:paraId="7235FA6E" w14:textId="77777777" w:rsidR="00D70FE7" w:rsidRPr="00833D68" w:rsidRDefault="00D70FE7" w:rsidP="00CB69E3">
      <w:pPr>
        <w:ind w:left="360"/>
        <w:jc w:val="both"/>
        <w:rPr>
          <w:sz w:val="20"/>
          <w:szCs w:val="20"/>
        </w:rPr>
      </w:pPr>
      <w:r w:rsidRPr="00833D68">
        <w:rPr>
          <w:b/>
          <w:lang w:bidi="de-DE"/>
        </w:rPr>
        <w:t>Anheizen:</w:t>
      </w:r>
      <w:r w:rsidRPr="00833D68">
        <w:rPr>
          <w:sz w:val="20"/>
          <w:szCs w:val="20"/>
          <w:lang w:bidi="de-DE"/>
        </w:rPr>
        <w:t xml:space="preserve"> automatische Zündung von Pellets auf dem Rost. Die maximale Zeit beträgt 12 Minuten, während dieser Zeit durchläuft der Kessel mehrere Betriebszustände:</w:t>
      </w:r>
    </w:p>
    <w:p w14:paraId="1BD53F08" w14:textId="77777777" w:rsidR="00D70FE7" w:rsidRPr="00833D68" w:rsidRDefault="00D70FE7">
      <w:pPr>
        <w:pStyle w:val="Odstavecseseznamem"/>
        <w:numPr>
          <w:ilvl w:val="0"/>
          <w:numId w:val="21"/>
        </w:numPr>
        <w:jc w:val="both"/>
        <w:rPr>
          <w:sz w:val="20"/>
          <w:szCs w:val="20"/>
        </w:rPr>
      </w:pPr>
      <w:r w:rsidRPr="00833D68">
        <w:rPr>
          <w:sz w:val="20"/>
          <w:szCs w:val="20"/>
          <w:lang w:bidi="de-DE"/>
        </w:rPr>
        <w:t>Vorbelüftung – Rostreinigung mit einem Lüfter, Werkseinstellung (weiter nur WE) = 30s.</w:t>
      </w:r>
    </w:p>
    <w:p w14:paraId="5EDFCD20" w14:textId="77777777" w:rsidR="00D70FE7" w:rsidRPr="00833D68" w:rsidRDefault="00D70FE7">
      <w:pPr>
        <w:pStyle w:val="Odstavecseseznamem"/>
        <w:numPr>
          <w:ilvl w:val="0"/>
          <w:numId w:val="21"/>
        </w:numPr>
        <w:jc w:val="both"/>
        <w:rPr>
          <w:sz w:val="20"/>
          <w:szCs w:val="20"/>
        </w:rPr>
      </w:pPr>
      <w:r w:rsidRPr="00833D68">
        <w:rPr>
          <w:sz w:val="20"/>
          <w:szCs w:val="20"/>
          <w:lang w:bidi="de-DE"/>
        </w:rPr>
        <w:t>Nachfüllzeit – Dosierung der Pellets für den Beschicker, der innere Beschicker im Brenner arbeitet nur so lange, um alle Pellets auf den Brennerrost zu verschieben. WE = 12 – 15s</w:t>
      </w:r>
    </w:p>
    <w:p w14:paraId="4ACD3FCF" w14:textId="77777777" w:rsidR="00D70FE7" w:rsidRPr="00833D68" w:rsidRDefault="00CB69E3">
      <w:pPr>
        <w:pStyle w:val="Odstavecseseznamem"/>
        <w:numPr>
          <w:ilvl w:val="0"/>
          <w:numId w:val="21"/>
        </w:numPr>
        <w:jc w:val="both"/>
        <w:rPr>
          <w:sz w:val="20"/>
          <w:szCs w:val="20"/>
        </w:rPr>
      </w:pPr>
      <w:r w:rsidRPr="00833D68">
        <w:rPr>
          <w:sz w:val="20"/>
          <w:szCs w:val="20"/>
          <w:lang w:bidi="de-DE"/>
        </w:rPr>
        <w:t>Lüfterverzögerung – Vorheizen der Zündpatrone vor dem Starten des Lüfters. WE = 30s</w:t>
      </w:r>
    </w:p>
    <w:p w14:paraId="3F15B35A" w14:textId="77777777" w:rsidR="00CB69E3" w:rsidRPr="00833D68" w:rsidRDefault="00CB69E3">
      <w:pPr>
        <w:pStyle w:val="Odstavecseseznamem"/>
        <w:numPr>
          <w:ilvl w:val="0"/>
          <w:numId w:val="21"/>
        </w:numPr>
        <w:jc w:val="both"/>
        <w:rPr>
          <w:sz w:val="20"/>
          <w:szCs w:val="20"/>
        </w:rPr>
      </w:pPr>
      <w:r w:rsidRPr="00833D68">
        <w:rPr>
          <w:sz w:val="20"/>
          <w:szCs w:val="20"/>
          <w:lang w:bidi="de-DE"/>
        </w:rPr>
        <w:t>Lüfterdrehzahl 1 – Lüfterdrehzahl während der ersten 6 Min. der Zündung. Der Lüfter arbeitet mit niedriger Drehzahl, um eine Flamme zu erzeugen, ohne die Zündpatrone zu kühlen. WE: 3-8%.</w:t>
      </w:r>
    </w:p>
    <w:p w14:paraId="3E8E64A7" w14:textId="77777777" w:rsidR="00CB69E3" w:rsidRPr="00833D68" w:rsidRDefault="00CB69E3">
      <w:pPr>
        <w:pStyle w:val="Odstavecseseznamem"/>
        <w:numPr>
          <w:ilvl w:val="0"/>
          <w:numId w:val="21"/>
        </w:numPr>
        <w:jc w:val="both"/>
        <w:rPr>
          <w:sz w:val="20"/>
          <w:szCs w:val="20"/>
        </w:rPr>
      </w:pPr>
      <w:r w:rsidRPr="00833D68">
        <w:rPr>
          <w:sz w:val="20"/>
          <w:szCs w:val="20"/>
          <w:lang w:bidi="de-DE"/>
        </w:rPr>
        <w:t>Lüfterdrehzahl 2 – Lüfterdrehzahl während der zweiten 6 Min. der Zündung. Der maximale Zündzyklus beträgt 12 Min. Wenn sich die Pellets in den ersten 6 Minuten nicht entzünden, erhöht der Lüfter seine Drehzahl, um eine Flamme zu erzeugen. Die Standardzündzeit beträgt 3-6 Min. WE: 5-16%.</w:t>
      </w:r>
    </w:p>
    <w:p w14:paraId="77B83627" w14:textId="560FCD16" w:rsidR="00CB69E3" w:rsidRPr="00833D68" w:rsidRDefault="00CB69E3">
      <w:pPr>
        <w:pStyle w:val="Odstavecseseznamem"/>
        <w:numPr>
          <w:ilvl w:val="0"/>
          <w:numId w:val="21"/>
        </w:numPr>
        <w:jc w:val="both"/>
        <w:rPr>
          <w:sz w:val="20"/>
          <w:szCs w:val="20"/>
        </w:rPr>
      </w:pPr>
      <w:r w:rsidRPr="00833D68">
        <w:rPr>
          <w:sz w:val="20"/>
          <w:szCs w:val="20"/>
          <w:lang w:bidi="de-DE"/>
        </w:rPr>
        <w:t xml:space="preserve">Anheizverzögerung – die Flamme wurde erzeugt, der Photosensor erkennt Licht, dann folgt die Stabilisierung der Flamme. Wenn die Flammenerkennung durch den Photosensor stabil ist, geht der Kessel in den SIGMA-Betrieb (Normalbetrieb) über, wenn die Flammenerkennung durch den Photosensor nicht stabil ist, bleibt der Kessel in der Heizphase, bis die Flamme groß genug ist. Wenn es zum Erlöschen kommt, folgt ein zweites Anheizen (höchstens weitere 12 Min). </w:t>
      </w:r>
    </w:p>
    <w:p w14:paraId="71026E0D" w14:textId="77777777" w:rsidR="00CB69E3" w:rsidRPr="00833D68" w:rsidRDefault="00CB69E3">
      <w:pPr>
        <w:pStyle w:val="Odstavecseseznamem"/>
        <w:numPr>
          <w:ilvl w:val="0"/>
          <w:numId w:val="21"/>
        </w:numPr>
        <w:jc w:val="both"/>
        <w:rPr>
          <w:sz w:val="20"/>
          <w:szCs w:val="20"/>
        </w:rPr>
      </w:pPr>
      <w:r w:rsidRPr="00833D68">
        <w:rPr>
          <w:sz w:val="20"/>
          <w:szCs w:val="20"/>
          <w:lang w:bidi="de-DE"/>
        </w:rPr>
        <w:t xml:space="preserve">Der Ausgang der Anheizphase kann sein: </w:t>
      </w:r>
    </w:p>
    <w:p w14:paraId="0544DA8B" w14:textId="296284E1" w:rsidR="00CB69E3" w:rsidRPr="00833D68" w:rsidRDefault="00CB69E3">
      <w:pPr>
        <w:pStyle w:val="Odstavecseseznamem"/>
        <w:numPr>
          <w:ilvl w:val="1"/>
          <w:numId w:val="21"/>
        </w:numPr>
        <w:jc w:val="both"/>
        <w:rPr>
          <w:sz w:val="20"/>
          <w:szCs w:val="20"/>
        </w:rPr>
      </w:pPr>
      <w:r w:rsidRPr="00833D68">
        <w:rPr>
          <w:sz w:val="20"/>
          <w:szCs w:val="20"/>
          <w:lang w:bidi="de-DE"/>
        </w:rPr>
        <w:t>Übergang zur SIGMA-Arbeit – üblicher Kesselbetrieb, oder</w:t>
      </w:r>
    </w:p>
    <w:p w14:paraId="3D80B6AD" w14:textId="77777777" w:rsidR="00CB69E3" w:rsidRPr="00833D68" w:rsidRDefault="00CB69E3">
      <w:pPr>
        <w:pStyle w:val="Odstavecseseznamem"/>
        <w:numPr>
          <w:ilvl w:val="1"/>
          <w:numId w:val="21"/>
        </w:numPr>
        <w:jc w:val="both"/>
        <w:rPr>
          <w:sz w:val="20"/>
          <w:szCs w:val="20"/>
        </w:rPr>
      </w:pPr>
      <w:r w:rsidRPr="00833D68">
        <w:rPr>
          <w:sz w:val="20"/>
          <w:szCs w:val="20"/>
          <w:lang w:bidi="de-DE"/>
        </w:rPr>
        <w:t xml:space="preserve">Alarmmeldung – Anheizfehler, es ist nicht gelungen, die Pellets anzuzünden. Der Kessel versucht das Anheizen 2x, bevor dieser Fehlerzustand gemeldet wird. Mehr Informationen siehe Kapitel Betriebs- und Fehlermeldungen. </w:t>
      </w:r>
    </w:p>
    <w:p w14:paraId="0DECDCD3" w14:textId="1CE6C735" w:rsidR="00CB69E3" w:rsidRPr="00833D68" w:rsidRDefault="00E3311F" w:rsidP="00A931BC">
      <w:pPr>
        <w:ind w:left="360"/>
        <w:jc w:val="both"/>
        <w:rPr>
          <w:sz w:val="20"/>
          <w:szCs w:val="20"/>
        </w:rPr>
      </w:pPr>
      <w:r w:rsidRPr="00833D68">
        <w:rPr>
          <w:b/>
          <w:lang w:bidi="de-DE"/>
        </w:rPr>
        <w:t>Betrieb SIGMA</w:t>
      </w:r>
      <w:r w:rsidRPr="00833D68">
        <w:rPr>
          <w:sz w:val="20"/>
          <w:szCs w:val="20"/>
          <w:lang w:bidi="de-DE"/>
        </w:rPr>
        <w:t xml:space="preserve">: üblicher Kesselbetrieb, indiziert durch die aktuelle Kesselleistung und Lüfterdrehzahl in %, die mit dem Prozentsatz der aktuellen Leistung übereinstimmen. In der SIGMA-Arbeit verlaufen folgende Betriebszustände: </w:t>
      </w:r>
    </w:p>
    <w:p w14:paraId="52E03330" w14:textId="77777777" w:rsidR="00A931BC" w:rsidRPr="00833D68" w:rsidRDefault="00A931BC">
      <w:pPr>
        <w:pStyle w:val="Odstavecseseznamem"/>
        <w:numPr>
          <w:ilvl w:val="0"/>
          <w:numId w:val="22"/>
        </w:numPr>
        <w:jc w:val="both"/>
        <w:rPr>
          <w:sz w:val="20"/>
          <w:szCs w:val="20"/>
        </w:rPr>
      </w:pPr>
      <w:r w:rsidRPr="00833D68">
        <w:rPr>
          <w:sz w:val="20"/>
          <w:szCs w:val="20"/>
          <w:lang w:bidi="de-DE"/>
        </w:rPr>
        <w:t xml:space="preserve">Min. Leistung – der Kessel beginnt seinen Betrieb in der niedrigeren Hälfte seines </w:t>
      </w:r>
      <w:proofErr w:type="gramStart"/>
      <w:r w:rsidRPr="00833D68">
        <w:rPr>
          <w:sz w:val="20"/>
          <w:szCs w:val="20"/>
          <w:lang w:bidi="de-DE"/>
        </w:rPr>
        <w:t>Leistungsspektrums,</w:t>
      </w:r>
      <w:proofErr w:type="gramEnd"/>
      <w:r w:rsidRPr="00833D68">
        <w:rPr>
          <w:sz w:val="20"/>
          <w:szCs w:val="20"/>
          <w:lang w:bidi="de-DE"/>
        </w:rPr>
        <w:t xml:space="preserve"> als bei 0-50% der maximalen Leistung. Der Grund dafür ist, sicherzustellen, dass eine kleine Flamme nach dem Anheizen nicht durch eine große Menge Pellets erstickt wird. WE = 1-50% der maximalen Leistung, nach dem Kesseltyp. </w:t>
      </w:r>
    </w:p>
    <w:p w14:paraId="7E189C8A" w14:textId="77777777" w:rsidR="00A931BC" w:rsidRPr="00833D68" w:rsidRDefault="00A931BC">
      <w:pPr>
        <w:pStyle w:val="Odstavecseseznamem"/>
        <w:numPr>
          <w:ilvl w:val="0"/>
          <w:numId w:val="22"/>
        </w:numPr>
        <w:jc w:val="both"/>
        <w:rPr>
          <w:sz w:val="20"/>
          <w:szCs w:val="20"/>
        </w:rPr>
      </w:pPr>
      <w:r w:rsidRPr="00833D68">
        <w:rPr>
          <w:sz w:val="20"/>
          <w:szCs w:val="20"/>
          <w:lang w:bidi="de-DE"/>
        </w:rPr>
        <w:t xml:space="preserve">Max. Leistung – der Kessel erhöht allmählich seine Leistung auf das Maximum, also 100%. Dies kann 5 bis 15 Minuten dauern, je nach Kesseltyp. Die Modulation ist dann durch die eingegebene und gemessene ZH-Temperatur beeinflusst. </w:t>
      </w:r>
    </w:p>
    <w:p w14:paraId="113A4DC0" w14:textId="481D104D" w:rsidR="00A931BC" w:rsidRPr="00833D68" w:rsidRDefault="00C916FB">
      <w:pPr>
        <w:pStyle w:val="Odstavecseseznamem"/>
        <w:numPr>
          <w:ilvl w:val="0"/>
          <w:numId w:val="22"/>
        </w:numPr>
        <w:jc w:val="both"/>
        <w:rPr>
          <w:sz w:val="20"/>
          <w:szCs w:val="20"/>
        </w:rPr>
      </w:pPr>
      <w:r w:rsidRPr="00833D68">
        <w:rPr>
          <w:sz w:val="20"/>
          <w:szCs w:val="20"/>
          <w:lang w:bidi="de-DE"/>
        </w:rPr>
        <w:t xml:space="preserve">SIGMA-Modulation – nach Annäherung an die eingestellte ZH-Temperatur beginnt der Kessel die Leistung so zu modulieren, um die eingegebene Temperatur in einem Bereich zu halten, der durch die Werkseinstellung im Servicemenü gegeben ist. Die eingegebene Temperatur kann um 5°C überschritten werden. Dies ist auch der Modulationsbereich, in dem sich der Kessel bemüht, die ZH-Temperatur so halten, um nicht in die Phase des Erlöschens übergehen zu müssen, falls die eingegebene Temperatur um 5°C und mehr überschritten wird. </w:t>
      </w:r>
    </w:p>
    <w:p w14:paraId="04C57CB8" w14:textId="77777777" w:rsidR="00A931BC" w:rsidRPr="00833D68" w:rsidRDefault="00A931BC">
      <w:pPr>
        <w:pStyle w:val="Odstavecseseznamem"/>
        <w:numPr>
          <w:ilvl w:val="0"/>
          <w:numId w:val="22"/>
        </w:numPr>
        <w:jc w:val="both"/>
        <w:rPr>
          <w:sz w:val="20"/>
          <w:szCs w:val="20"/>
        </w:rPr>
      </w:pPr>
      <w:r w:rsidRPr="00833D68">
        <w:rPr>
          <w:sz w:val="20"/>
          <w:szCs w:val="20"/>
          <w:lang w:bidi="de-DE"/>
        </w:rPr>
        <w:t xml:space="preserve">Der Ausgang der Anheizphase kann sein: </w:t>
      </w:r>
    </w:p>
    <w:p w14:paraId="274E5AA3" w14:textId="77777777" w:rsidR="00A931BC" w:rsidRPr="00833D68" w:rsidRDefault="00A931BC">
      <w:pPr>
        <w:pStyle w:val="Odstavecseseznamem"/>
        <w:numPr>
          <w:ilvl w:val="1"/>
          <w:numId w:val="22"/>
        </w:numPr>
        <w:jc w:val="both"/>
        <w:rPr>
          <w:sz w:val="20"/>
          <w:szCs w:val="20"/>
        </w:rPr>
      </w:pPr>
      <w:r w:rsidRPr="00833D68">
        <w:rPr>
          <w:sz w:val="20"/>
          <w:szCs w:val="20"/>
          <w:lang w:bidi="de-DE"/>
        </w:rPr>
        <w:t>Übergang zum Erlöschen – die eingegebene ZH-Temperatur wird um 5°C überschritten</w:t>
      </w:r>
    </w:p>
    <w:p w14:paraId="03F7F71C" w14:textId="6D07D779" w:rsidR="00A931BC" w:rsidRPr="00833D68" w:rsidRDefault="00A931BC">
      <w:pPr>
        <w:pStyle w:val="Odstavecseseznamem"/>
        <w:numPr>
          <w:ilvl w:val="1"/>
          <w:numId w:val="22"/>
        </w:numPr>
        <w:jc w:val="both"/>
        <w:rPr>
          <w:sz w:val="20"/>
          <w:szCs w:val="20"/>
        </w:rPr>
      </w:pPr>
      <w:r w:rsidRPr="00833D68">
        <w:rPr>
          <w:sz w:val="20"/>
          <w:szCs w:val="20"/>
          <w:lang w:bidi="de-DE"/>
        </w:rPr>
        <w:t xml:space="preserve">Ununterbrochene SIGMA-Arbeit – die eingegebene ZH-Temperatur wird dank der Leistungsmodulation nach unten nicht um 5°C überschritten. Der Kessel bleibt in der SIGMA-Arbeit und hält die ZH-Temperatur auf der eingegebenen Ebene dank der Leistungsmodulation nach unten. </w:t>
      </w:r>
    </w:p>
    <w:p w14:paraId="5ACFA31E" w14:textId="7144FC6E" w:rsidR="00B73303" w:rsidRPr="00833D68" w:rsidRDefault="00B73303">
      <w:pPr>
        <w:pStyle w:val="Odstavecseseznamem"/>
        <w:numPr>
          <w:ilvl w:val="1"/>
          <w:numId w:val="22"/>
        </w:numPr>
        <w:jc w:val="both"/>
        <w:rPr>
          <w:sz w:val="20"/>
          <w:szCs w:val="20"/>
        </w:rPr>
      </w:pPr>
      <w:r w:rsidRPr="00833D68">
        <w:rPr>
          <w:sz w:val="20"/>
          <w:szCs w:val="20"/>
          <w:lang w:bidi="de-DE"/>
        </w:rPr>
        <w:t>Durch den Thermostat ausgeschaltet – der Raumthermostat erzwingt den Übergang von der SIGMA-Arbeit zum Erlöschen, da die Raumtemperatur erreicht wurde.</w:t>
      </w:r>
    </w:p>
    <w:p w14:paraId="6AB1ADB5" w14:textId="77777777" w:rsidR="00B73303" w:rsidRPr="00833D68" w:rsidRDefault="00B73303" w:rsidP="00B73303">
      <w:pPr>
        <w:ind w:left="360"/>
        <w:jc w:val="both"/>
        <w:rPr>
          <w:sz w:val="20"/>
          <w:szCs w:val="20"/>
        </w:rPr>
      </w:pPr>
      <w:r w:rsidRPr="00833D68">
        <w:rPr>
          <w:sz w:val="20"/>
          <w:szCs w:val="20"/>
          <w:lang w:bidi="de-DE"/>
        </w:rPr>
        <w:t xml:space="preserve">Erlöschen: eine Phase, in die der Kessel gelangt, wenn er beim Anheizen die eingegebene ZH-Temperatur von + 5°C erreicht, und zwar dank dem Raumthermostat, der keine Instruktion zum Heizen gibt. Während der Phase des Erlöschens verlaufen folgende Betriebszustände: </w:t>
      </w:r>
    </w:p>
    <w:p w14:paraId="3D61E39A" w14:textId="77777777" w:rsidR="00B73303" w:rsidRPr="00833D68" w:rsidRDefault="00B73303">
      <w:pPr>
        <w:pStyle w:val="Odstavecseseznamem"/>
        <w:numPr>
          <w:ilvl w:val="0"/>
          <w:numId w:val="23"/>
        </w:numPr>
        <w:jc w:val="both"/>
        <w:rPr>
          <w:sz w:val="20"/>
          <w:szCs w:val="20"/>
        </w:rPr>
      </w:pPr>
      <w:r w:rsidRPr="00833D68">
        <w:rPr>
          <w:sz w:val="20"/>
          <w:szCs w:val="20"/>
          <w:lang w:bidi="de-DE"/>
        </w:rPr>
        <w:t xml:space="preserve">Reinigung – erste Phase des Erlöschens. Der Photosensor erkennt immer noch die Flamme im Kessel, darum versucht der Kessel, sie so zu verbrennen, dass es zur Deaktivierung des externen Beschickers kommt und der Lüfter seine Drehzahl auf 70% erhöht. Dies dauert für eine bestimmte Zeit oder bis sich keine Flamme mehr im Kessel befindet. </w:t>
      </w:r>
    </w:p>
    <w:p w14:paraId="6F656588" w14:textId="77777777" w:rsidR="00B73303" w:rsidRPr="00833D68" w:rsidRDefault="00B73303">
      <w:pPr>
        <w:pStyle w:val="Odstavecseseznamem"/>
        <w:numPr>
          <w:ilvl w:val="0"/>
          <w:numId w:val="23"/>
        </w:numPr>
        <w:jc w:val="both"/>
        <w:rPr>
          <w:sz w:val="20"/>
          <w:szCs w:val="20"/>
        </w:rPr>
      </w:pPr>
      <w:r w:rsidRPr="00833D68">
        <w:rPr>
          <w:sz w:val="20"/>
          <w:szCs w:val="20"/>
          <w:lang w:bidi="de-DE"/>
        </w:rPr>
        <w:t xml:space="preserve">Kühlung - Nach dem Verbrennen aller verbleibenden Pellets auf dem Rost erkennt der Photosensor kein Licht mehr, sodass der Kessel in die zweite Phase des Erlöschens übergeht, welche die Kühlung ist. Die Lüfterdrehzahl ist </w:t>
      </w:r>
      <w:r w:rsidRPr="00833D68">
        <w:rPr>
          <w:sz w:val="20"/>
          <w:szCs w:val="20"/>
          <w:lang w:bidi="de-DE"/>
        </w:rPr>
        <w:lastRenderedPageBreak/>
        <w:t xml:space="preserve">100%. Der Rost wird durch den Lüfter gekühlt, damit es nicht zu seiner Verformung kommt. Der Rost kann sich nur ohne Frischluftzufuhr verformen, darum wird er vom Lüfter gekühlt. WE = 5-15 Min. nach dem Kesseltyp. </w:t>
      </w:r>
    </w:p>
    <w:p w14:paraId="1FF50367" w14:textId="77777777" w:rsidR="00B73303" w:rsidRPr="00833D68" w:rsidRDefault="00290330" w:rsidP="00290330">
      <w:pPr>
        <w:ind w:left="680" w:right="510"/>
        <w:jc w:val="center"/>
        <w:rPr>
          <w:i/>
        </w:rPr>
      </w:pPr>
      <w:r w:rsidRPr="00833D68">
        <w:rPr>
          <w:i/>
          <w:noProof/>
          <w:sz w:val="20"/>
          <w:lang w:bidi="de-DE"/>
        </w:rPr>
        <w:drawing>
          <wp:anchor distT="0" distB="0" distL="114300" distR="114300" simplePos="0" relativeHeight="251592192" behindDoc="0" locked="0" layoutInCell="1" allowOverlap="1" wp14:anchorId="56CF5DA7" wp14:editId="6EAB58B7">
            <wp:simplePos x="0" y="0"/>
            <wp:positionH relativeFrom="column">
              <wp:posOffset>171284</wp:posOffset>
            </wp:positionH>
            <wp:positionV relativeFrom="paragraph">
              <wp:posOffset>10160</wp:posOffset>
            </wp:positionV>
            <wp:extent cx="190500" cy="316230"/>
            <wp:effectExtent l="0" t="0" r="0" b="7620"/>
            <wp:wrapNone/>
            <wp:docPr id="743" name="Obrázek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00B73303" w:rsidRPr="00833D68">
        <w:rPr>
          <w:i/>
          <w:sz w:val="20"/>
          <w:lang w:bidi="de-DE"/>
        </w:rPr>
        <w:t>Wenn das Erlöschen beendet wird, meldet die Einheit „Stillgelegt“. Dies ist ein Bereitschaftsmodus, wenn der Kessel auf die Bedingungen wartet, die wiederholt die Phase des Anheizens aktivieren. Diese Situation tritt auf, wenn die gemessene ZH-Temperatur um 15°C sinkt oder bei einer Instruktion zum Heizen vom Raumthermostat.</w:t>
      </w:r>
    </w:p>
    <w:p w14:paraId="1590369A" w14:textId="77777777" w:rsidR="0032173D" w:rsidRPr="00833D68" w:rsidRDefault="0032173D" w:rsidP="003010BA">
      <w:pPr>
        <w:pStyle w:val="Nadpis1"/>
        <w:numPr>
          <w:ilvl w:val="0"/>
          <w:numId w:val="1"/>
        </w:numPr>
      </w:pPr>
      <w:bookmarkStart w:id="26" w:name="_Toc233717956"/>
      <w:r w:rsidRPr="00833D68">
        <w:rPr>
          <w:lang w:bidi="de-DE"/>
        </w:rPr>
        <w:t>BESCHREIBUNG DER FUNKTIONEN DER STEUEREINHEIT</w:t>
      </w:r>
      <w:bookmarkEnd w:id="26"/>
    </w:p>
    <w:p w14:paraId="588B5D8D" w14:textId="16FF30B7" w:rsidR="0032173D" w:rsidRPr="00833D68" w:rsidRDefault="00D0272A" w:rsidP="00DC60DA">
      <w:pPr>
        <w:spacing w:after="0"/>
        <w:jc w:val="both"/>
        <w:rPr>
          <w:sz w:val="20"/>
          <w:szCs w:val="20"/>
        </w:rPr>
      </w:pPr>
      <w:r w:rsidRPr="00833D68">
        <w:rPr>
          <w:sz w:val="20"/>
          <w:szCs w:val="20"/>
          <w:lang w:bidi="de-DE"/>
        </w:rPr>
        <w:t>In diesem Kapitel befindet sich eine komplette Beschreibung aller Funktionen im Menü der v12-MINI-Steuereinheit. Dieser Auszug dient zur grundlegenden Kenntnisnahme mit den einzelnen Funktionen. Bei allen Funktionen werden empfohlene Einstellungen angegeben, und es wird auch eine Beschreibung gegeben, was die einzelnen Teile steuern, und auch Informationen darüber angeführt, wie die einzelnen Funktionen gegenseitig verbunden sind.</w:t>
      </w:r>
    </w:p>
    <w:p w14:paraId="7590DF7C" w14:textId="77777777" w:rsidR="00D0272A" w:rsidRPr="00833D68" w:rsidRDefault="00D0272A" w:rsidP="00D0272A">
      <w:pPr>
        <w:pStyle w:val="Bezmezer"/>
        <w:rPr>
          <w:sz w:val="8"/>
          <w:szCs w:val="8"/>
        </w:rPr>
      </w:pPr>
    </w:p>
    <w:p w14:paraId="4B783A20" w14:textId="77777777" w:rsidR="00832CA6" w:rsidRPr="00833D68" w:rsidRDefault="00832CA6" w:rsidP="007248B2">
      <w:pPr>
        <w:spacing w:after="0"/>
        <w:rPr>
          <w:sz w:val="8"/>
          <w:szCs w:val="8"/>
        </w:rPr>
      </w:pPr>
    </w:p>
    <w:p w14:paraId="5E5AB8D0" w14:textId="3B5B8AD4" w:rsidR="00832CA6" w:rsidRPr="00833D68" w:rsidRDefault="00FA30E4" w:rsidP="003010BA">
      <w:pPr>
        <w:pStyle w:val="Nadpis2"/>
        <w:numPr>
          <w:ilvl w:val="1"/>
          <w:numId w:val="1"/>
        </w:numPr>
      </w:pPr>
      <w:bookmarkStart w:id="27" w:name="_Toc233717957"/>
      <w:r w:rsidRPr="00833D68">
        <w:rPr>
          <w:lang w:bidi="de-DE"/>
        </w:rPr>
        <w:t>EIN / AUS</w:t>
      </w:r>
      <w:bookmarkEnd w:id="27"/>
    </w:p>
    <w:p w14:paraId="5970DF93" w14:textId="2664E499" w:rsidR="007248B2" w:rsidRPr="00833D68" w:rsidRDefault="007248B2" w:rsidP="007248B2">
      <w:pPr>
        <w:ind w:left="360"/>
        <w:jc w:val="both"/>
        <w:rPr>
          <w:sz w:val="20"/>
          <w:szCs w:val="20"/>
        </w:rPr>
      </w:pPr>
      <w:r w:rsidRPr="00833D68">
        <w:rPr>
          <w:sz w:val="20"/>
          <w:szCs w:val="20"/>
          <w:lang w:bidi="de-DE"/>
        </w:rPr>
        <w:t xml:space="preserve">Diese Funktion dient der Aktivierung und Deaktivierung des Kessels. Falls der Kessel deaktiviert ist, befindet sich hier die Aufschrift Anheizen. Nach dem Drücken und Bestätigen wird der Kessel in den Modus der automatischen Zündung von Pellets versetzt. Nach ca. 5 Minuten erfolgt eine Zündung und der Übergang zur sogenannten SIGMA-Arbeit. Wenn der Kessel aktiviert ist, d.h. bei SIGMA-Arbeit oder beim Anheizen, befindet sich hier die Aufschrift Erlöschen. Nach dem Drücken und Bestätigen wird der Kessel in den Erlöschmodus versetzt. Die Beschicker hören auf, den Brennstoff zu dosieren, und der Lüfter erhöht die Drehzahl, um den Rost zu reinigen und abzukühlen. Dies dauert etwa 5-15 Min., je nach Brennergröße. Dann schaltet sich der Kessel aus und bleibt deaktiviert, bis die Anheiztaste gedrückt wird. </w:t>
      </w:r>
    </w:p>
    <w:p w14:paraId="5A3DE657" w14:textId="77777777" w:rsidR="00832CA6" w:rsidRPr="00833D68" w:rsidRDefault="00832CA6" w:rsidP="007248B2">
      <w:pPr>
        <w:spacing w:after="0"/>
        <w:rPr>
          <w:sz w:val="8"/>
          <w:szCs w:val="8"/>
        </w:rPr>
      </w:pPr>
    </w:p>
    <w:p w14:paraId="13BA6C94" w14:textId="790B2370" w:rsidR="0032173D" w:rsidRPr="00833D68" w:rsidRDefault="00FA30E4" w:rsidP="003010BA">
      <w:pPr>
        <w:pStyle w:val="Nadpis2"/>
        <w:numPr>
          <w:ilvl w:val="1"/>
          <w:numId w:val="1"/>
        </w:numPr>
      </w:pPr>
      <w:bookmarkStart w:id="28" w:name="_Toc233717958"/>
      <w:r w:rsidRPr="00833D68">
        <w:rPr>
          <w:lang w:bidi="de-DE"/>
        </w:rPr>
        <w:t>Temperatureinstellungen</w:t>
      </w:r>
      <w:bookmarkEnd w:id="28"/>
    </w:p>
    <w:p w14:paraId="71E41C7D" w14:textId="77777777" w:rsidR="00501884" w:rsidRPr="00833D68" w:rsidRDefault="00605DB8" w:rsidP="00D450A9">
      <w:pPr>
        <w:ind w:left="360"/>
        <w:jc w:val="both"/>
        <w:rPr>
          <w:sz w:val="20"/>
          <w:szCs w:val="20"/>
        </w:rPr>
      </w:pPr>
      <w:r w:rsidRPr="00833D68">
        <w:rPr>
          <w:sz w:val="20"/>
          <w:szCs w:val="20"/>
          <w:lang w:bidi="de-DE"/>
        </w:rPr>
        <w:t xml:space="preserve">Diese Einstellung enthält Benutzerfunktionen, welche den Betrieb des Kessels regeln, gleichzeitig jedoch die Tätigkeiten des Kessels und zusätzlicher Geräte, die für deren ordnungsgemäße Funktion wichtig sind, nicht beeinträchtigen. </w:t>
      </w:r>
    </w:p>
    <w:tbl>
      <w:tblPr>
        <w:tblStyle w:val="Mkatabulky"/>
        <w:tblW w:w="10760" w:type="dxa"/>
        <w:tblCellMar>
          <w:top w:w="57" w:type="dxa"/>
          <w:bottom w:w="57" w:type="dxa"/>
        </w:tblCellMar>
        <w:tblLook w:val="04A0" w:firstRow="1" w:lastRow="0" w:firstColumn="1" w:lastColumn="0" w:noHBand="0" w:noVBand="1"/>
      </w:tblPr>
      <w:tblGrid>
        <w:gridCol w:w="2405"/>
        <w:gridCol w:w="7395"/>
        <w:gridCol w:w="960"/>
      </w:tblGrid>
      <w:tr w:rsidR="00501884" w:rsidRPr="00833D68" w14:paraId="37CBB6A0" w14:textId="77777777" w:rsidTr="00893927">
        <w:trPr>
          <w:trHeight w:val="409"/>
        </w:trPr>
        <w:tc>
          <w:tcPr>
            <w:tcW w:w="2405" w:type="dxa"/>
            <w:vAlign w:val="center"/>
            <w:hideMark/>
          </w:tcPr>
          <w:p w14:paraId="5725E67D" w14:textId="77777777" w:rsidR="00501884" w:rsidRPr="00833D68" w:rsidRDefault="00327014" w:rsidP="00327014">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1. Solltemperatur ZH</w:t>
            </w:r>
          </w:p>
        </w:tc>
        <w:tc>
          <w:tcPr>
            <w:tcW w:w="7395" w:type="dxa"/>
            <w:vAlign w:val="center"/>
            <w:hideMark/>
          </w:tcPr>
          <w:p w14:paraId="640825A5" w14:textId="77777777" w:rsidR="00501884" w:rsidRPr="00833D68" w:rsidRDefault="00501884" w:rsidP="00327014">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Wählen Sie die Temperatur der Zentralheizung (maximale Kesseltemperatur). Wir empfehlen eine Einstellung im Bereich von 60–80 °C. Eine höhere Temperatur ist für die korrekte Funktion des Kessels und seine lange Lebensdauer besser.</w:t>
            </w:r>
          </w:p>
        </w:tc>
        <w:tc>
          <w:tcPr>
            <w:tcW w:w="960" w:type="dxa"/>
            <w:noWrap/>
            <w:vAlign w:val="center"/>
            <w:hideMark/>
          </w:tcPr>
          <w:p w14:paraId="27991BC9" w14:textId="77777777" w:rsidR="00501884" w:rsidRPr="00833D68" w:rsidRDefault="00501884" w:rsidP="00327014">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60–80°C</w:t>
            </w:r>
          </w:p>
        </w:tc>
      </w:tr>
      <w:tr w:rsidR="00316371" w:rsidRPr="00833D68" w14:paraId="69CD8071" w14:textId="77777777" w:rsidTr="00893927">
        <w:trPr>
          <w:gridAfter w:val="1"/>
          <w:wAfter w:w="960" w:type="dxa"/>
          <w:trHeight w:val="409"/>
        </w:trPr>
        <w:tc>
          <w:tcPr>
            <w:tcW w:w="2405" w:type="dxa"/>
            <w:vAlign w:val="center"/>
          </w:tcPr>
          <w:p w14:paraId="3E72FFEC" w14:textId="299EA750" w:rsidR="00316371" w:rsidRPr="00833D68" w:rsidRDefault="00316371" w:rsidP="00327014">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2. Kesselhysterese</w:t>
            </w:r>
          </w:p>
        </w:tc>
        <w:tc>
          <w:tcPr>
            <w:tcW w:w="7395" w:type="dxa"/>
            <w:vAlign w:val="center"/>
          </w:tcPr>
          <w:p w14:paraId="5CD0D2EE" w14:textId="3EDAFF1E" w:rsidR="00316371" w:rsidRPr="00833D68" w:rsidRDefault="00316371" w:rsidP="00327014">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 xml:space="preserve">Wählen Sie die Kesselhysterese, die bestimmt, wann der Kessel nach dem Ausbrennen erneut einschaltet. Es handelt sich also um den Temperaturabfall der Zentralheizung um einen festgelegten Wert, bei dem der Kessel erneut einschaltet. </w:t>
            </w:r>
          </w:p>
        </w:tc>
      </w:tr>
      <w:tr w:rsidR="00501884" w:rsidRPr="00833D68" w14:paraId="401A7E97" w14:textId="77777777" w:rsidTr="00893927">
        <w:trPr>
          <w:trHeight w:val="407"/>
        </w:trPr>
        <w:tc>
          <w:tcPr>
            <w:tcW w:w="2405" w:type="dxa"/>
            <w:vAlign w:val="center"/>
            <w:hideMark/>
          </w:tcPr>
          <w:p w14:paraId="1D29F257" w14:textId="3E7EA32F" w:rsidR="00501884" w:rsidRPr="00833D68" w:rsidRDefault="00471B7A" w:rsidP="00327014">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3. Solltemperatur Brauchwarmwasser</w:t>
            </w:r>
          </w:p>
        </w:tc>
        <w:tc>
          <w:tcPr>
            <w:tcW w:w="7395" w:type="dxa"/>
            <w:vAlign w:val="center"/>
            <w:hideMark/>
          </w:tcPr>
          <w:p w14:paraId="6D42C1C1" w14:textId="77777777" w:rsidR="00501884" w:rsidRPr="00833D68" w:rsidRDefault="00501884" w:rsidP="00327014">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Wählen Sie die gewünschte Temperatur des Brauchwarmwassers. Das Brauchwarmwasser ist nur dann aktiviert, wenn der Brauchwarmwasserfühler am Ausgang "DHW sensor" im externen Anschluss angeschlossen ist und wenn der Betriebsmodus in den Haupteinstellungen korrekt gewählt wurde.</w:t>
            </w:r>
          </w:p>
        </w:tc>
        <w:tc>
          <w:tcPr>
            <w:tcW w:w="960" w:type="dxa"/>
            <w:noWrap/>
            <w:vAlign w:val="center"/>
            <w:hideMark/>
          </w:tcPr>
          <w:p w14:paraId="350FF443" w14:textId="77777777" w:rsidR="00501884" w:rsidRPr="00833D68" w:rsidRDefault="00501884" w:rsidP="00327014">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45–70°C</w:t>
            </w:r>
          </w:p>
        </w:tc>
      </w:tr>
      <w:tr w:rsidR="00316371" w:rsidRPr="00833D68" w14:paraId="46F5FCAA" w14:textId="77777777" w:rsidTr="00893927">
        <w:trPr>
          <w:gridAfter w:val="1"/>
          <w:wAfter w:w="960" w:type="dxa"/>
          <w:trHeight w:val="407"/>
        </w:trPr>
        <w:tc>
          <w:tcPr>
            <w:tcW w:w="2405" w:type="dxa"/>
            <w:vAlign w:val="center"/>
          </w:tcPr>
          <w:p w14:paraId="1D837A0C" w14:textId="010DEF14" w:rsidR="00316371" w:rsidRPr="00833D68" w:rsidRDefault="00316371" w:rsidP="00471B7A">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4. Hysterese Brauchwarmwasser</w:t>
            </w:r>
          </w:p>
        </w:tc>
        <w:tc>
          <w:tcPr>
            <w:tcW w:w="7395" w:type="dxa"/>
            <w:vAlign w:val="center"/>
          </w:tcPr>
          <w:p w14:paraId="57EDF234" w14:textId="72D362BC" w:rsidR="00316371" w:rsidRPr="00833D68" w:rsidRDefault="00316371" w:rsidP="00327014">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 xml:space="preserve">Wählen Sie die Hysterese des Brauchwarmwassers, also bei welchem Abfall der eingestellten Brauchwarmwassertemperatur die erneute Erwärmung des Brauchwarmwassers mithilfe der Brauchwarmwasserpumpe gestartet werden soll.  </w:t>
            </w:r>
          </w:p>
        </w:tc>
      </w:tr>
      <w:tr w:rsidR="00316371" w:rsidRPr="00833D68" w14:paraId="1EDE675A" w14:textId="77777777" w:rsidTr="00893927">
        <w:trPr>
          <w:gridAfter w:val="1"/>
          <w:wAfter w:w="960" w:type="dxa"/>
          <w:trHeight w:val="407"/>
        </w:trPr>
        <w:tc>
          <w:tcPr>
            <w:tcW w:w="2405" w:type="dxa"/>
            <w:vAlign w:val="center"/>
          </w:tcPr>
          <w:p w14:paraId="6C6D9FFF" w14:textId="7CD86473" w:rsidR="00316371" w:rsidRPr="00833D68" w:rsidRDefault="00316371" w:rsidP="00471B7A">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5. Soll-Raumtemperatur</w:t>
            </w:r>
          </w:p>
        </w:tc>
        <w:tc>
          <w:tcPr>
            <w:tcW w:w="7395" w:type="dxa"/>
            <w:vAlign w:val="center"/>
          </w:tcPr>
          <w:p w14:paraId="449FECEA" w14:textId="3A11E48A" w:rsidR="00316371" w:rsidRPr="00833D68" w:rsidRDefault="00316371" w:rsidP="00327014">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 xml:space="preserve">Falls der Thermostat RT10 angeschlossen ist, können Sie hier die gewünschte Raumtemperatur ändern. </w:t>
            </w:r>
          </w:p>
        </w:tc>
      </w:tr>
      <w:tr w:rsidR="00316371" w:rsidRPr="00833D68" w14:paraId="35F638D0" w14:textId="77777777" w:rsidTr="00893927">
        <w:trPr>
          <w:gridAfter w:val="1"/>
          <w:wAfter w:w="960" w:type="dxa"/>
          <w:trHeight w:val="407"/>
        </w:trPr>
        <w:tc>
          <w:tcPr>
            <w:tcW w:w="2405" w:type="dxa"/>
            <w:vAlign w:val="center"/>
          </w:tcPr>
          <w:p w14:paraId="55B31160" w14:textId="22D3802C" w:rsidR="00316371" w:rsidRPr="00833D68" w:rsidRDefault="00316371" w:rsidP="00471B7A">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6. Korrektur der Außentemperatur</w:t>
            </w:r>
          </w:p>
        </w:tc>
        <w:tc>
          <w:tcPr>
            <w:tcW w:w="7395" w:type="dxa"/>
            <w:vAlign w:val="center"/>
          </w:tcPr>
          <w:p w14:paraId="51AE7481" w14:textId="75E0C74C" w:rsidR="00316371" w:rsidRPr="00833D68" w:rsidRDefault="00316371" w:rsidP="00327014">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 xml:space="preserve">Korrektur des Außentemperaturfühlers, falls dieser keinen korrekten Wert anzeigt. </w:t>
            </w:r>
          </w:p>
        </w:tc>
      </w:tr>
    </w:tbl>
    <w:p w14:paraId="53772EF0" w14:textId="77777777" w:rsidR="0032173D" w:rsidRPr="00833D68" w:rsidRDefault="0032173D" w:rsidP="00327014">
      <w:pPr>
        <w:pStyle w:val="Bezmezer"/>
        <w:rPr>
          <w:sz w:val="16"/>
          <w:szCs w:val="16"/>
        </w:rPr>
      </w:pPr>
    </w:p>
    <w:p w14:paraId="40CED837" w14:textId="338DC8BC" w:rsidR="00471B7A" w:rsidRPr="00833D68" w:rsidRDefault="00471B7A" w:rsidP="003010BA">
      <w:pPr>
        <w:pStyle w:val="Nadpis2"/>
        <w:numPr>
          <w:ilvl w:val="1"/>
          <w:numId w:val="1"/>
        </w:numPr>
      </w:pPr>
      <w:bookmarkStart w:id="29" w:name="_Toc233717959"/>
      <w:r w:rsidRPr="00833D68">
        <w:rPr>
          <w:lang w:bidi="de-DE"/>
        </w:rPr>
        <w:t>Koeffizienten</w:t>
      </w:r>
      <w:bookmarkEnd w:id="29"/>
    </w:p>
    <w:p w14:paraId="5F453242" w14:textId="295650BF" w:rsidR="00471B7A" w:rsidRPr="00833D68" w:rsidRDefault="00471B7A" w:rsidP="00471B7A">
      <w:pPr>
        <w:pStyle w:val="Bezmezer"/>
        <w:ind w:left="360"/>
        <w:rPr>
          <w:sz w:val="16"/>
          <w:szCs w:val="16"/>
        </w:rPr>
      </w:pPr>
      <w:r w:rsidRPr="00833D68">
        <w:rPr>
          <w:sz w:val="20"/>
          <w:szCs w:val="20"/>
          <w:lang w:bidi="de-DE"/>
        </w:rPr>
        <w:t>Positionen, die dazu dienen, die Flamme mithilfe des Lüfters und des Pelletbeschickers zu korrigieren, und zwar für die minimale und maximale Leistung des Kessels.</w:t>
      </w:r>
    </w:p>
    <w:p w14:paraId="51887A55" w14:textId="77777777" w:rsidR="00471B7A" w:rsidRPr="00833D68" w:rsidRDefault="00471B7A" w:rsidP="00327014">
      <w:pPr>
        <w:pStyle w:val="Bezmezer"/>
        <w:rPr>
          <w:sz w:val="10"/>
          <w:szCs w:val="10"/>
        </w:rPr>
      </w:pP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471B7A" w:rsidRPr="00833D68" w14:paraId="6A5BAD84" w14:textId="77777777" w:rsidTr="00224EF0">
        <w:trPr>
          <w:trHeight w:val="1254"/>
        </w:trPr>
        <w:tc>
          <w:tcPr>
            <w:tcW w:w="2405" w:type="dxa"/>
            <w:vAlign w:val="center"/>
            <w:hideMark/>
          </w:tcPr>
          <w:p w14:paraId="1898AFFF" w14:textId="77777777" w:rsidR="00471B7A" w:rsidRPr="00833D68" w:rsidRDefault="00471B7A"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1. Koeffizienten</w:t>
            </w:r>
          </w:p>
        </w:tc>
        <w:tc>
          <w:tcPr>
            <w:tcW w:w="8363" w:type="dxa"/>
            <w:vAlign w:val="center"/>
            <w:hideMark/>
          </w:tcPr>
          <w:p w14:paraId="279C9979" w14:textId="77777777" w:rsidR="00471B7A" w:rsidRPr="00833D68" w:rsidRDefault="00471B7A"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Alle Korrekturen sind werkseitig auf 0 eingestellt. Der Benutzer kann diesen Wert verringern (-); (niedrigere Lüfterdrehzahl oder geringere Menge an zugeführten Pellets) oder diesen Wert erhöhen (+); (höhere Lüfterdrehzahl oder größere Menge an zugeführten Pellets).</w:t>
            </w:r>
          </w:p>
          <w:p w14:paraId="3DB881E3" w14:textId="77777777" w:rsidR="00471B7A" w:rsidRPr="00833D68" w:rsidRDefault="00471B7A"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Die angepassten Koeffizienten werden auf dem Hauptbedienfeld bei der Leistungsanzeige (Koeffizient des Beschickers) und bei der Anzeige der Lüfterdrehzahl (Koeffizient des Lüfters) angezeigt.</w:t>
            </w:r>
          </w:p>
        </w:tc>
      </w:tr>
      <w:tr w:rsidR="00471B7A" w:rsidRPr="00833D68" w14:paraId="3EBD2ED1" w14:textId="77777777" w:rsidTr="00224EF0">
        <w:trPr>
          <w:trHeight w:val="358"/>
        </w:trPr>
        <w:tc>
          <w:tcPr>
            <w:tcW w:w="2405" w:type="dxa"/>
            <w:vAlign w:val="center"/>
            <w:hideMark/>
          </w:tcPr>
          <w:p w14:paraId="5A1C88CD" w14:textId="77777777" w:rsidR="00471B7A" w:rsidRPr="00833D68" w:rsidRDefault="00471B7A"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1.1 Koeffiz. Lüfter max</w:t>
            </w:r>
          </w:p>
        </w:tc>
        <w:tc>
          <w:tcPr>
            <w:tcW w:w="8363" w:type="dxa"/>
            <w:vAlign w:val="center"/>
            <w:hideMark/>
          </w:tcPr>
          <w:p w14:paraId="13B9173D" w14:textId="77777777" w:rsidR="00471B7A" w:rsidRPr="00833D68" w:rsidRDefault="00471B7A"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Diese Funktion ist für die Änderung der Lüfterdrehzahl im normalen Kesselbetrieb verantwortlich. Es wird nur der Wert der maximalen Drehzahl geändert.</w:t>
            </w:r>
          </w:p>
        </w:tc>
      </w:tr>
      <w:tr w:rsidR="00471B7A" w:rsidRPr="00833D68" w14:paraId="17939698" w14:textId="77777777" w:rsidTr="00224EF0">
        <w:trPr>
          <w:trHeight w:val="224"/>
        </w:trPr>
        <w:tc>
          <w:tcPr>
            <w:tcW w:w="2405" w:type="dxa"/>
            <w:vAlign w:val="center"/>
            <w:hideMark/>
          </w:tcPr>
          <w:p w14:paraId="7AB9CF7B" w14:textId="77777777" w:rsidR="00471B7A" w:rsidRPr="00833D68" w:rsidRDefault="00471B7A"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lastRenderedPageBreak/>
              <w:t>1.2 Koeffiz. Lüfter min</w:t>
            </w:r>
          </w:p>
        </w:tc>
        <w:tc>
          <w:tcPr>
            <w:tcW w:w="8363" w:type="dxa"/>
            <w:vAlign w:val="center"/>
            <w:hideMark/>
          </w:tcPr>
          <w:p w14:paraId="45598D6E" w14:textId="77777777" w:rsidR="00471B7A" w:rsidRPr="00833D68" w:rsidRDefault="00471B7A"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Diese Funktion ist für die Änderung der Lüfterdrehzahl im normalen Kesselbetrieb verantwortlich. Es wird nur der Wert der minimalen Drehzahl geändert.</w:t>
            </w:r>
          </w:p>
        </w:tc>
      </w:tr>
      <w:tr w:rsidR="00471B7A" w:rsidRPr="00833D68" w14:paraId="3996C2B1" w14:textId="77777777" w:rsidTr="00224EF0">
        <w:trPr>
          <w:trHeight w:val="91"/>
        </w:trPr>
        <w:tc>
          <w:tcPr>
            <w:tcW w:w="2405" w:type="dxa"/>
            <w:vAlign w:val="center"/>
            <w:hideMark/>
          </w:tcPr>
          <w:p w14:paraId="140512B3" w14:textId="77777777" w:rsidR="00471B7A" w:rsidRPr="00833D68" w:rsidRDefault="00471B7A"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1.3 Min. Beschickerkoeffizient</w:t>
            </w:r>
          </w:p>
        </w:tc>
        <w:tc>
          <w:tcPr>
            <w:tcW w:w="8363" w:type="dxa"/>
            <w:vAlign w:val="center"/>
            <w:hideMark/>
          </w:tcPr>
          <w:p w14:paraId="21AB0976" w14:textId="77777777" w:rsidR="00471B7A" w:rsidRPr="00833D68" w:rsidRDefault="00471B7A"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Diese Funktion passt die Pelletdosierung bzw. die Laufzeit der Beschicker an, die im Servicemenü gespeichert ist. Sie ändern die Laufzeiten des Beschickers und die Pausen des Beschickers für die minimale Leistung des Kessels.</w:t>
            </w:r>
          </w:p>
        </w:tc>
      </w:tr>
      <w:tr w:rsidR="00471B7A" w:rsidRPr="00833D68" w14:paraId="6A319A54" w14:textId="77777777" w:rsidTr="00224EF0">
        <w:trPr>
          <w:trHeight w:val="112"/>
        </w:trPr>
        <w:tc>
          <w:tcPr>
            <w:tcW w:w="2405" w:type="dxa"/>
            <w:vAlign w:val="center"/>
            <w:hideMark/>
          </w:tcPr>
          <w:p w14:paraId="67B7DD6F" w14:textId="77777777" w:rsidR="00471B7A" w:rsidRPr="00833D68" w:rsidRDefault="00471B7A"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1.4 Max. Beschickerkoeffizient</w:t>
            </w:r>
          </w:p>
        </w:tc>
        <w:tc>
          <w:tcPr>
            <w:tcW w:w="8363" w:type="dxa"/>
            <w:vAlign w:val="center"/>
            <w:hideMark/>
          </w:tcPr>
          <w:p w14:paraId="13B6E310" w14:textId="77777777" w:rsidR="00471B7A" w:rsidRPr="00833D68" w:rsidRDefault="00471B7A"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Diese Funktion passt die Pelletdosierung bzw. die Laufzeit der Beschicker an, die im Servicemenü gespeichert ist. Sie ändern die Laufzeiten des Beschickers und die Pausen des Beschickers für die maximale Leistung des Kessels.</w:t>
            </w:r>
          </w:p>
        </w:tc>
      </w:tr>
    </w:tbl>
    <w:p w14:paraId="27BC6A45" w14:textId="77777777" w:rsidR="00B100F4" w:rsidRPr="00833D68" w:rsidRDefault="00B100F4" w:rsidP="00B100F4">
      <w:pPr>
        <w:spacing w:after="0"/>
      </w:pPr>
    </w:p>
    <w:p w14:paraId="60BE8E88" w14:textId="22D02F89" w:rsidR="00DE0FCB" w:rsidRPr="00833D68" w:rsidRDefault="00DE0FCB" w:rsidP="003010BA">
      <w:pPr>
        <w:pStyle w:val="Nadpis2"/>
        <w:numPr>
          <w:ilvl w:val="1"/>
          <w:numId w:val="1"/>
        </w:numPr>
      </w:pPr>
      <w:bookmarkStart w:id="30" w:name="_Toc233717960"/>
      <w:r w:rsidRPr="00833D68">
        <w:rPr>
          <w:lang w:bidi="de-DE"/>
        </w:rPr>
        <w:t>Manueller Betrieb</w:t>
      </w:r>
      <w:bookmarkEnd w:id="30"/>
    </w:p>
    <w:p w14:paraId="0A707DD9" w14:textId="44A85518" w:rsidR="00471B7A" w:rsidRPr="00833D68" w:rsidRDefault="00DE0FCB" w:rsidP="00DE0FCB">
      <w:pPr>
        <w:pStyle w:val="Bezmezer"/>
        <w:ind w:firstLine="360"/>
        <w:rPr>
          <w:sz w:val="16"/>
          <w:szCs w:val="16"/>
        </w:rPr>
      </w:pPr>
      <w:r w:rsidRPr="00833D68">
        <w:rPr>
          <w:sz w:val="20"/>
          <w:szCs w:val="20"/>
          <w:lang w:bidi="de-DE"/>
        </w:rPr>
        <w:t>Hier können alle an den Kessel angeschlossenen elektrischen Komponenten einschließlich aller Zusatzgeräte zwangsweise gestartet werden.</w:t>
      </w:r>
    </w:p>
    <w:p w14:paraId="456A03F8" w14:textId="77777777" w:rsidR="00DE0FCB" w:rsidRPr="00833D68" w:rsidRDefault="00DE0FCB" w:rsidP="00B100F4">
      <w:pPr>
        <w:pStyle w:val="Bezmezer"/>
        <w:spacing w:before="240"/>
        <w:rPr>
          <w:sz w:val="16"/>
          <w:szCs w:val="16"/>
        </w:rPr>
      </w:pPr>
    </w:p>
    <w:p w14:paraId="6AFBEC16" w14:textId="77777777" w:rsidR="00DE0FCB" w:rsidRPr="00833D68" w:rsidRDefault="00DE0FCB" w:rsidP="00327014">
      <w:pPr>
        <w:pStyle w:val="Bezmezer"/>
        <w:rPr>
          <w:sz w:val="16"/>
          <w:szCs w:val="16"/>
        </w:rPr>
      </w:pPr>
    </w:p>
    <w:p w14:paraId="485D77E3" w14:textId="096736B2" w:rsidR="00991E43" w:rsidRPr="00833D68" w:rsidRDefault="00CE5792" w:rsidP="003010BA">
      <w:pPr>
        <w:pStyle w:val="Nadpis2"/>
        <w:numPr>
          <w:ilvl w:val="1"/>
          <w:numId w:val="1"/>
        </w:numPr>
      </w:pPr>
      <w:bookmarkStart w:id="31" w:name="_Toc233717961"/>
      <w:r w:rsidRPr="00833D68">
        <w:rPr>
          <w:lang w:bidi="de-DE"/>
        </w:rPr>
        <w:t>ZH- und BWW-Modus der Pumpen</w:t>
      </w:r>
      <w:bookmarkEnd w:id="31"/>
    </w:p>
    <w:p w14:paraId="44CD2392" w14:textId="5052DC52" w:rsidR="00991E43" w:rsidRPr="00833D68" w:rsidRDefault="00CE5792" w:rsidP="00991E43">
      <w:pPr>
        <w:pStyle w:val="Bezmezer"/>
        <w:ind w:firstLine="360"/>
        <w:rPr>
          <w:sz w:val="16"/>
          <w:szCs w:val="16"/>
        </w:rPr>
      </w:pPr>
      <w:r w:rsidRPr="00833D68">
        <w:rPr>
          <w:sz w:val="20"/>
          <w:szCs w:val="20"/>
          <w:lang w:bidi="de-DE"/>
        </w:rPr>
        <w:t xml:space="preserve">Einstellung der Aktivierungsart der Pumpen für ZH und BWW für die Beheizung des Hauses und die Erwärmung des Warmwassers. </w:t>
      </w:r>
    </w:p>
    <w:p w14:paraId="0DC36114" w14:textId="77777777" w:rsidR="00471B7A" w:rsidRPr="00833D68" w:rsidRDefault="00471B7A" w:rsidP="00327014">
      <w:pPr>
        <w:pStyle w:val="Bezmezer"/>
        <w:rPr>
          <w:sz w:val="16"/>
          <w:szCs w:val="16"/>
        </w:rPr>
      </w:pP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CE5792" w:rsidRPr="00833D68" w14:paraId="6AF22A35" w14:textId="77777777" w:rsidTr="00224EF0">
        <w:trPr>
          <w:trHeight w:val="32"/>
        </w:trPr>
        <w:tc>
          <w:tcPr>
            <w:tcW w:w="2405" w:type="dxa"/>
            <w:vAlign w:val="center"/>
            <w:hideMark/>
          </w:tcPr>
          <w:p w14:paraId="47FF53FA" w14:textId="1FFDC74F" w:rsidR="00CE5792" w:rsidRPr="00833D68" w:rsidRDefault="00CE5792"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1. Betriebsmodi der Pumpen</w:t>
            </w:r>
          </w:p>
        </w:tc>
        <w:tc>
          <w:tcPr>
            <w:tcW w:w="8363" w:type="dxa"/>
            <w:vAlign w:val="center"/>
            <w:hideMark/>
          </w:tcPr>
          <w:p w14:paraId="29458453" w14:textId="77777777" w:rsidR="00CE5792" w:rsidRPr="00833D68" w:rsidRDefault="00CE5792" w:rsidP="00224EF0">
            <w:pPr>
              <w:jc w:val="center"/>
              <w:rPr>
                <w:rFonts w:ascii="Calibri" w:eastAsia="Times New Roman" w:hAnsi="Calibri" w:cs="Times New Roman"/>
                <w:color w:val="000000"/>
                <w:sz w:val="20"/>
                <w:szCs w:val="20"/>
              </w:rPr>
            </w:pPr>
            <w:r w:rsidRPr="00833D68">
              <w:rPr>
                <w:rFonts w:ascii="Calibri" w:eastAsia="Times New Roman" w:hAnsi="Calibri" w:cs="Times New Roman"/>
                <w:noProof/>
                <w:color w:val="000000"/>
                <w:sz w:val="20"/>
                <w:szCs w:val="20"/>
                <w:lang w:bidi="de-DE"/>
              </w:rPr>
              <w:drawing>
                <wp:anchor distT="0" distB="0" distL="114300" distR="114300" simplePos="0" relativeHeight="251783680" behindDoc="0" locked="0" layoutInCell="1" allowOverlap="1" wp14:anchorId="648D2859" wp14:editId="39BA0F52">
                  <wp:simplePos x="0" y="0"/>
                  <wp:positionH relativeFrom="column">
                    <wp:posOffset>4182745</wp:posOffset>
                  </wp:positionH>
                  <wp:positionV relativeFrom="paragraph">
                    <wp:posOffset>449580</wp:posOffset>
                  </wp:positionV>
                  <wp:extent cx="201600" cy="194400"/>
                  <wp:effectExtent l="0" t="0" r="8255" b="0"/>
                  <wp:wrapNone/>
                  <wp:docPr id="432407931" name="Obrázek 432407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 name="čerpadlo.png"/>
                          <pic:cNvPicPr/>
                        </pic:nvPicPr>
                        <pic:blipFill>
                          <a:blip r:embed="rId52">
                            <a:extLst>
                              <a:ext uri="{28A0092B-C50C-407E-A947-70E740481C1C}">
                                <a14:useLocalDpi xmlns:a14="http://schemas.microsoft.com/office/drawing/2010/main" val="0"/>
                              </a:ext>
                            </a:extLst>
                          </a:blip>
                          <a:stretch>
                            <a:fillRect/>
                          </a:stretch>
                        </pic:blipFill>
                        <pic:spPr>
                          <a:xfrm>
                            <a:off x="0" y="0"/>
                            <a:ext cx="201600" cy="194400"/>
                          </a:xfrm>
                          <a:prstGeom prst="rect">
                            <a:avLst/>
                          </a:prstGeom>
                        </pic:spPr>
                      </pic:pic>
                    </a:graphicData>
                  </a:graphic>
                  <wp14:sizeRelH relativeFrom="page">
                    <wp14:pctWidth>0</wp14:pctWidth>
                  </wp14:sizeRelH>
                  <wp14:sizeRelV relativeFrom="page">
                    <wp14:pctHeight>0</wp14:pctHeight>
                  </wp14:sizeRelV>
                </wp:anchor>
              </w:drawing>
            </w:r>
            <w:r w:rsidRPr="00833D68">
              <w:rPr>
                <w:rFonts w:ascii="Calibri" w:eastAsia="Times New Roman" w:hAnsi="Calibri" w:cs="Times New Roman"/>
                <w:color w:val="000000"/>
                <w:sz w:val="20"/>
                <w:szCs w:val="20"/>
                <w:lang w:bidi="de-DE"/>
              </w:rPr>
              <w:t xml:space="preserve">Betriebsmodus der Pumpen für ZH und BWW, die an die externe Steckleiste angeschlossen sind. Wählen Sie, welche der Pumpen wann gegenseitig ein- und ausgeschaltet wird. Achtung: Die Pumpen für ZH und BWW arbeiten gemäß diesem Modus nur dann, wenn die aktuelle Temperatur der Zentralheizung höher als 40 °C ist. Dies wird im Servicemenü unter Einschalttemperatur der Pumpen eingestellt. Die aktivierte Pumpe wird auf dem Hauptbedienfeld mit einem Symbol gekennzeichnet </w:t>
            </w:r>
          </w:p>
        </w:tc>
      </w:tr>
      <w:tr w:rsidR="00CE5792" w:rsidRPr="00833D68" w14:paraId="4703EBC6" w14:textId="77777777" w:rsidTr="00224EF0">
        <w:trPr>
          <w:trHeight w:val="79"/>
        </w:trPr>
        <w:tc>
          <w:tcPr>
            <w:tcW w:w="2405" w:type="dxa"/>
            <w:vAlign w:val="center"/>
            <w:hideMark/>
          </w:tcPr>
          <w:p w14:paraId="674A2D16" w14:textId="0A6C739C" w:rsidR="00CE5792" w:rsidRPr="00833D68" w:rsidRDefault="00CE5792"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1.1 Hausheizung *</w:t>
            </w:r>
            <w:r w:rsidRPr="00833D68">
              <w:rPr>
                <w:rFonts w:ascii="Calibri" w:eastAsia="Times New Roman" w:hAnsi="Calibri" w:cs="Times New Roman"/>
                <w:b/>
                <w:color w:val="000000"/>
                <w:sz w:val="20"/>
                <w:szCs w:val="20"/>
                <w:vertAlign w:val="superscript"/>
                <w:lang w:bidi="de-DE"/>
              </w:rPr>
              <w:t>1</w:t>
            </w:r>
          </w:p>
        </w:tc>
        <w:tc>
          <w:tcPr>
            <w:tcW w:w="8363" w:type="dxa"/>
            <w:vAlign w:val="center"/>
            <w:hideMark/>
          </w:tcPr>
          <w:p w14:paraId="23B08C52" w14:textId="77777777" w:rsidR="00CE5792" w:rsidRPr="00833D68" w:rsidRDefault="00CE5792"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Nur die Pumpe der Zentralheizung arbeitet. Die Einschalttemperatur der Pumpe ist auf 40 °C eingestellt. Die BWW-Pumpe ist deaktiviert.</w:t>
            </w:r>
          </w:p>
        </w:tc>
      </w:tr>
      <w:tr w:rsidR="00CE5792" w:rsidRPr="00833D68" w14:paraId="2CAAFC03" w14:textId="77777777" w:rsidTr="00224EF0">
        <w:trPr>
          <w:trHeight w:val="329"/>
        </w:trPr>
        <w:tc>
          <w:tcPr>
            <w:tcW w:w="2405" w:type="dxa"/>
            <w:vAlign w:val="center"/>
            <w:hideMark/>
          </w:tcPr>
          <w:p w14:paraId="7C78D76E" w14:textId="5FFC496C" w:rsidR="00CE5792" w:rsidRPr="00833D68" w:rsidRDefault="00CE5792"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1.2 BWW-Priorität *</w:t>
            </w:r>
            <w:r w:rsidRPr="00833D68">
              <w:rPr>
                <w:rFonts w:ascii="Calibri" w:eastAsia="Times New Roman" w:hAnsi="Calibri" w:cs="Times New Roman"/>
                <w:b/>
                <w:color w:val="000000"/>
                <w:sz w:val="20"/>
                <w:szCs w:val="20"/>
                <w:vertAlign w:val="superscript"/>
                <w:lang w:bidi="de-DE"/>
              </w:rPr>
              <w:t>2</w:t>
            </w:r>
          </w:p>
        </w:tc>
        <w:tc>
          <w:tcPr>
            <w:tcW w:w="8363" w:type="dxa"/>
            <w:vAlign w:val="center"/>
            <w:hideMark/>
          </w:tcPr>
          <w:p w14:paraId="42ED8242" w14:textId="77777777" w:rsidR="00CE5792" w:rsidRPr="00833D68" w:rsidRDefault="00CE5792"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Die BWW-Pumpe hat Vorrang vor der ZH-Pumpe. Sobald die BWW-Temperatur erreicht ist, wird die BWW-Pumpe deaktiviert und die ZH-Pumpe für die Beheizung des Hauses eingeschaltet. Sobald die BWW-Temperatur unter die BWW-Hysterese sinkt, wird die ZH-Pumpe deaktiviert und die BWW-Pumpe erneut gestartet, bis die BWW-Temperatur den gewünschten Wert erreicht.</w:t>
            </w:r>
          </w:p>
        </w:tc>
      </w:tr>
      <w:tr w:rsidR="00CE5792" w:rsidRPr="00833D68" w14:paraId="0D13E60A" w14:textId="77777777" w:rsidTr="00224EF0">
        <w:trPr>
          <w:trHeight w:val="75"/>
        </w:trPr>
        <w:tc>
          <w:tcPr>
            <w:tcW w:w="2405" w:type="dxa"/>
            <w:vAlign w:val="center"/>
            <w:hideMark/>
          </w:tcPr>
          <w:p w14:paraId="3692D75B" w14:textId="5C9E2189" w:rsidR="00CE5792" w:rsidRPr="00833D68" w:rsidRDefault="00CE5792"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1.3 Parallele Pumpen *</w:t>
            </w:r>
            <w:r w:rsidRPr="00833D68">
              <w:rPr>
                <w:rFonts w:ascii="Calibri" w:eastAsia="Times New Roman" w:hAnsi="Calibri" w:cs="Times New Roman"/>
                <w:b/>
                <w:color w:val="000000"/>
                <w:sz w:val="20"/>
                <w:szCs w:val="20"/>
                <w:vertAlign w:val="superscript"/>
                <w:lang w:bidi="de-DE"/>
              </w:rPr>
              <w:t>2</w:t>
            </w:r>
          </w:p>
        </w:tc>
        <w:tc>
          <w:tcPr>
            <w:tcW w:w="8363" w:type="dxa"/>
            <w:vAlign w:val="center"/>
            <w:hideMark/>
          </w:tcPr>
          <w:p w14:paraId="3A5C96D9" w14:textId="77777777" w:rsidR="00CE5792" w:rsidRPr="00833D68" w:rsidRDefault="00CE5792"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Beide Pumpen, also ZH und BWW, arbeiten gleichzeitig für die Beheizung des Hauses und des Boilers.</w:t>
            </w:r>
          </w:p>
        </w:tc>
      </w:tr>
      <w:tr w:rsidR="00CE5792" w:rsidRPr="00833D68" w14:paraId="29FE144F" w14:textId="77777777" w:rsidTr="00224EF0">
        <w:trPr>
          <w:trHeight w:val="137"/>
        </w:trPr>
        <w:tc>
          <w:tcPr>
            <w:tcW w:w="2405" w:type="dxa"/>
            <w:vAlign w:val="center"/>
            <w:hideMark/>
          </w:tcPr>
          <w:p w14:paraId="4F6CD3FD" w14:textId="0165CA61" w:rsidR="00CE5792" w:rsidRPr="00833D68" w:rsidRDefault="00CE5792"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1.4 Sommerbetrieb *</w:t>
            </w:r>
            <w:r w:rsidRPr="00833D68">
              <w:rPr>
                <w:rFonts w:ascii="Calibri" w:eastAsia="Times New Roman" w:hAnsi="Calibri" w:cs="Times New Roman"/>
                <w:b/>
                <w:color w:val="000000"/>
                <w:sz w:val="20"/>
                <w:szCs w:val="20"/>
                <w:vertAlign w:val="superscript"/>
                <w:lang w:bidi="de-DE"/>
              </w:rPr>
              <w:t>2</w:t>
            </w:r>
          </w:p>
        </w:tc>
        <w:tc>
          <w:tcPr>
            <w:tcW w:w="8363" w:type="dxa"/>
            <w:vAlign w:val="center"/>
            <w:hideMark/>
          </w:tcPr>
          <w:p w14:paraId="1D0D8042" w14:textId="77777777" w:rsidR="00CE5792" w:rsidRPr="00833D68" w:rsidRDefault="00CE5792"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Nur die BWW-Pumpe ist für die Erwärmung des Boilers aktiviert.</w:t>
            </w:r>
          </w:p>
        </w:tc>
      </w:tr>
      <w:tr w:rsidR="00CE5792" w:rsidRPr="00833D68" w14:paraId="316E5F82" w14:textId="77777777" w:rsidTr="00224EF0">
        <w:trPr>
          <w:trHeight w:val="137"/>
        </w:trPr>
        <w:tc>
          <w:tcPr>
            <w:tcW w:w="2405" w:type="dxa"/>
            <w:vAlign w:val="center"/>
          </w:tcPr>
          <w:p w14:paraId="6ED6375F" w14:textId="19823223" w:rsidR="00CE5792" w:rsidRPr="00833D68" w:rsidRDefault="00CE5792"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1.5 ZH-Pumpe Sommer</w:t>
            </w:r>
          </w:p>
        </w:tc>
        <w:tc>
          <w:tcPr>
            <w:tcW w:w="8363" w:type="dxa"/>
            <w:vAlign w:val="center"/>
          </w:tcPr>
          <w:p w14:paraId="2B172189" w14:textId="2F9BD796" w:rsidR="00CE5792" w:rsidRPr="00833D68" w:rsidRDefault="00B100F4"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 xml:space="preserve">Falls für die BWW-Erwärmung keine Pumpe, sondern ein Zonenventil verwendet wird, muss die Wasserzirkulation mithilfe der Pumpe der Zentralheizung auch bei der Erwärmung des Brauchwarmwassers sichergestellt werden. </w:t>
            </w:r>
          </w:p>
        </w:tc>
      </w:tr>
    </w:tbl>
    <w:p w14:paraId="135DD43F" w14:textId="77777777" w:rsidR="00CE5792" w:rsidRPr="00833D68" w:rsidRDefault="00CE5792" w:rsidP="00CE5792">
      <w:pPr>
        <w:pStyle w:val="Bezmezer"/>
        <w:rPr>
          <w:sz w:val="20"/>
          <w:szCs w:val="20"/>
        </w:rPr>
      </w:pPr>
      <w:r w:rsidRPr="00833D68">
        <w:rPr>
          <w:sz w:val="20"/>
          <w:szCs w:val="20"/>
          <w:lang w:bidi="de-DE"/>
        </w:rPr>
        <w:t>*</w:t>
      </w:r>
      <w:r w:rsidRPr="00833D68">
        <w:rPr>
          <w:sz w:val="20"/>
          <w:szCs w:val="20"/>
          <w:vertAlign w:val="superscript"/>
          <w:lang w:bidi="de-DE"/>
        </w:rPr>
        <w:t>1</w:t>
      </w:r>
      <w:r w:rsidRPr="00833D68">
        <w:rPr>
          <w:sz w:val="20"/>
          <w:szCs w:val="20"/>
          <w:lang w:bidi="de-DE"/>
        </w:rPr>
        <w:t xml:space="preserve"> Anschluss der ZH-Pumpe an den Ausgang „CH pump“ in der Steuereinheit.  </w:t>
      </w:r>
    </w:p>
    <w:p w14:paraId="11A43B8C" w14:textId="77777777" w:rsidR="00CE5792" w:rsidRPr="00833D68" w:rsidRDefault="00CE5792" w:rsidP="00CE5792">
      <w:pPr>
        <w:pStyle w:val="Bezmezer"/>
        <w:rPr>
          <w:sz w:val="20"/>
          <w:szCs w:val="20"/>
        </w:rPr>
      </w:pPr>
      <w:r w:rsidRPr="00833D68">
        <w:rPr>
          <w:sz w:val="20"/>
          <w:szCs w:val="20"/>
          <w:lang w:bidi="de-DE"/>
        </w:rPr>
        <w:t>*</w:t>
      </w:r>
      <w:r w:rsidRPr="00833D68">
        <w:rPr>
          <w:sz w:val="20"/>
          <w:szCs w:val="20"/>
          <w:vertAlign w:val="superscript"/>
          <w:lang w:bidi="de-DE"/>
        </w:rPr>
        <w:t>2</w:t>
      </w:r>
      <w:r w:rsidRPr="00833D68">
        <w:rPr>
          <w:sz w:val="20"/>
          <w:szCs w:val="20"/>
          <w:lang w:bidi="de-DE"/>
        </w:rPr>
        <w:t xml:space="preserve"> Anschluss der BWW-Pumpe an den Ausgang „DHW pump“ in der Steuereinheit.  </w:t>
      </w:r>
    </w:p>
    <w:p w14:paraId="3221A89E" w14:textId="77777777" w:rsidR="00471B7A" w:rsidRPr="00833D68" w:rsidRDefault="00471B7A" w:rsidP="00327014">
      <w:pPr>
        <w:pStyle w:val="Bezmezer"/>
        <w:rPr>
          <w:sz w:val="16"/>
          <w:szCs w:val="16"/>
        </w:rPr>
      </w:pPr>
    </w:p>
    <w:p w14:paraId="1DFD859A" w14:textId="77777777" w:rsidR="00DB0962" w:rsidRPr="00833D68" w:rsidRDefault="00DB0962" w:rsidP="00327014">
      <w:pPr>
        <w:pStyle w:val="Bezmezer"/>
        <w:rPr>
          <w:sz w:val="16"/>
          <w:szCs w:val="16"/>
        </w:rPr>
      </w:pPr>
    </w:p>
    <w:p w14:paraId="0B37585C" w14:textId="416376EC" w:rsidR="002066C5" w:rsidRPr="00833D68" w:rsidRDefault="002066C5" w:rsidP="003010BA">
      <w:pPr>
        <w:pStyle w:val="Nadpis2"/>
        <w:numPr>
          <w:ilvl w:val="1"/>
          <w:numId w:val="1"/>
        </w:numPr>
      </w:pPr>
      <w:bookmarkStart w:id="32" w:name="_Toc233717962"/>
      <w:r w:rsidRPr="00833D68">
        <w:rPr>
          <w:lang w:bidi="de-DE"/>
        </w:rPr>
        <w:t>Wochenprogramm</w:t>
      </w:r>
      <w:bookmarkEnd w:id="32"/>
    </w:p>
    <w:p w14:paraId="65457B90" w14:textId="35824C1E" w:rsidR="002066C5" w:rsidRPr="00833D68" w:rsidRDefault="002066C5" w:rsidP="002066C5">
      <w:pPr>
        <w:pStyle w:val="Bezmezer"/>
        <w:ind w:firstLine="360"/>
        <w:rPr>
          <w:sz w:val="20"/>
          <w:szCs w:val="20"/>
        </w:rPr>
      </w:pPr>
      <w:r w:rsidRPr="00833D68">
        <w:rPr>
          <w:sz w:val="20"/>
          <w:szCs w:val="20"/>
          <w:lang w:bidi="de-DE"/>
        </w:rPr>
        <w:t xml:space="preserve">Hier können Sie den Kessel in festgelegten Zeitabschnitten starten, ebenso die BWW-Erwärmung. </w:t>
      </w:r>
    </w:p>
    <w:p w14:paraId="013F7A2E" w14:textId="77777777" w:rsidR="002066C5" w:rsidRPr="00833D68" w:rsidRDefault="002066C5" w:rsidP="002066C5">
      <w:pPr>
        <w:pStyle w:val="Bezmezer"/>
        <w:ind w:firstLine="360"/>
        <w:rPr>
          <w:sz w:val="16"/>
          <w:szCs w:val="16"/>
        </w:rPr>
      </w:pP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2066C5" w:rsidRPr="00833D68" w14:paraId="3D2AD067" w14:textId="77777777" w:rsidTr="00224EF0">
        <w:trPr>
          <w:trHeight w:val="71"/>
        </w:trPr>
        <w:tc>
          <w:tcPr>
            <w:tcW w:w="2405" w:type="dxa"/>
            <w:vAlign w:val="center"/>
            <w:hideMark/>
          </w:tcPr>
          <w:p w14:paraId="3C120F63" w14:textId="3034D534" w:rsidR="002066C5" w:rsidRPr="00833D68" w:rsidRDefault="002066C5"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1. Wochenprogramm des Kessels</w:t>
            </w:r>
          </w:p>
        </w:tc>
        <w:tc>
          <w:tcPr>
            <w:tcW w:w="8363" w:type="dxa"/>
            <w:vAlign w:val="center"/>
            <w:hideMark/>
          </w:tcPr>
          <w:p w14:paraId="1BE50CDA" w14:textId="22816939" w:rsidR="002066C5" w:rsidRPr="00833D68" w:rsidRDefault="002066C5"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Ermöglicht das wöchentliche Starten des Kessels während jeder Stunde, an jedem Tag der Woche.</w:t>
            </w:r>
          </w:p>
        </w:tc>
      </w:tr>
      <w:tr w:rsidR="002066C5" w:rsidRPr="00833D68" w14:paraId="12101BC4" w14:textId="77777777" w:rsidTr="00224EF0">
        <w:trPr>
          <w:trHeight w:val="28"/>
        </w:trPr>
        <w:tc>
          <w:tcPr>
            <w:tcW w:w="2405" w:type="dxa"/>
            <w:vAlign w:val="center"/>
            <w:hideMark/>
          </w:tcPr>
          <w:p w14:paraId="2E89C4A7" w14:textId="473E2E4C" w:rsidR="002066C5" w:rsidRPr="00833D68" w:rsidRDefault="002066C5"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1.1 Modus 1 (Mo-So)</w:t>
            </w:r>
          </w:p>
        </w:tc>
        <w:tc>
          <w:tcPr>
            <w:tcW w:w="8363" w:type="dxa"/>
            <w:vAlign w:val="center"/>
            <w:hideMark/>
          </w:tcPr>
          <w:p w14:paraId="764A0E36" w14:textId="77777777" w:rsidR="002066C5" w:rsidRPr="00833D68" w:rsidRDefault="002066C5"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Aktiviert Modus 1.</w:t>
            </w:r>
          </w:p>
        </w:tc>
      </w:tr>
      <w:tr w:rsidR="002066C5" w:rsidRPr="00833D68" w14:paraId="3215839E" w14:textId="77777777" w:rsidTr="00224EF0">
        <w:trPr>
          <w:trHeight w:val="454"/>
        </w:trPr>
        <w:tc>
          <w:tcPr>
            <w:tcW w:w="2405" w:type="dxa"/>
            <w:vAlign w:val="center"/>
            <w:hideMark/>
          </w:tcPr>
          <w:p w14:paraId="0F05E248" w14:textId="34246713" w:rsidR="002066C5" w:rsidRPr="00833D68" w:rsidRDefault="002066C5"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1.2 Modus 2 (Mo-</w:t>
            </w:r>
            <w:proofErr w:type="gramStart"/>
            <w:r w:rsidRPr="00833D68">
              <w:rPr>
                <w:rFonts w:ascii="Calibri" w:eastAsia="Times New Roman" w:hAnsi="Calibri" w:cs="Times New Roman"/>
                <w:b/>
                <w:color w:val="000000"/>
                <w:sz w:val="20"/>
                <w:szCs w:val="20"/>
                <w:lang w:bidi="de-DE"/>
              </w:rPr>
              <w:t xml:space="preserve">Fr)   </w:t>
            </w:r>
            <w:proofErr w:type="gramEnd"/>
            <w:r w:rsidRPr="00833D68">
              <w:rPr>
                <w:rFonts w:ascii="Calibri" w:eastAsia="Times New Roman" w:hAnsi="Calibri" w:cs="Times New Roman"/>
                <w:b/>
                <w:color w:val="000000"/>
                <w:sz w:val="20"/>
                <w:szCs w:val="20"/>
                <w:lang w:bidi="de-DE"/>
              </w:rPr>
              <w:t xml:space="preserve">         </w:t>
            </w:r>
            <w:proofErr w:type="gramStart"/>
            <w:r w:rsidRPr="00833D68">
              <w:rPr>
                <w:rFonts w:ascii="Calibri" w:eastAsia="Times New Roman" w:hAnsi="Calibri" w:cs="Times New Roman"/>
                <w:b/>
                <w:color w:val="000000"/>
                <w:sz w:val="20"/>
                <w:szCs w:val="20"/>
                <w:lang w:bidi="de-DE"/>
              </w:rPr>
              <w:t xml:space="preserve">   (</w:t>
            </w:r>
            <w:proofErr w:type="gramEnd"/>
            <w:r w:rsidRPr="00833D68">
              <w:rPr>
                <w:rFonts w:ascii="Calibri" w:eastAsia="Times New Roman" w:hAnsi="Calibri" w:cs="Times New Roman"/>
                <w:b/>
                <w:color w:val="000000"/>
                <w:sz w:val="20"/>
                <w:szCs w:val="20"/>
                <w:lang w:bidi="de-DE"/>
              </w:rPr>
              <w:t>Sa-So)</w:t>
            </w:r>
          </w:p>
        </w:tc>
        <w:tc>
          <w:tcPr>
            <w:tcW w:w="8363" w:type="dxa"/>
            <w:vAlign w:val="center"/>
            <w:hideMark/>
          </w:tcPr>
          <w:p w14:paraId="6FC6A0D8" w14:textId="77777777" w:rsidR="002066C5" w:rsidRPr="00833D68" w:rsidRDefault="002066C5"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Aktiviert Modus 2.</w:t>
            </w:r>
          </w:p>
        </w:tc>
      </w:tr>
      <w:tr w:rsidR="002066C5" w:rsidRPr="00833D68" w14:paraId="5B462C3B" w14:textId="77777777" w:rsidTr="00224EF0">
        <w:trPr>
          <w:trHeight w:val="133"/>
        </w:trPr>
        <w:tc>
          <w:tcPr>
            <w:tcW w:w="2405" w:type="dxa"/>
            <w:vAlign w:val="center"/>
            <w:hideMark/>
          </w:tcPr>
          <w:p w14:paraId="7E6715B1" w14:textId="6AC9B7A5" w:rsidR="002066C5" w:rsidRPr="00833D68" w:rsidRDefault="002066C5"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1.3 Einstellung Modus 1</w:t>
            </w:r>
          </w:p>
        </w:tc>
        <w:tc>
          <w:tcPr>
            <w:tcW w:w="8363" w:type="dxa"/>
            <w:vAlign w:val="center"/>
            <w:hideMark/>
          </w:tcPr>
          <w:p w14:paraId="53B82A93" w14:textId="77777777" w:rsidR="002066C5" w:rsidRPr="00833D68" w:rsidRDefault="002066C5"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Wählen Sie die gewünschten Anpassungen der Temperaturen der ZH für Modus 1.</w:t>
            </w:r>
          </w:p>
        </w:tc>
      </w:tr>
      <w:tr w:rsidR="002066C5" w:rsidRPr="00833D68" w14:paraId="69F3F424" w14:textId="77777777" w:rsidTr="00224EF0">
        <w:trPr>
          <w:trHeight w:val="255"/>
        </w:trPr>
        <w:tc>
          <w:tcPr>
            <w:tcW w:w="2405" w:type="dxa"/>
            <w:vAlign w:val="center"/>
            <w:hideMark/>
          </w:tcPr>
          <w:p w14:paraId="2E1BC3AD" w14:textId="5E042804" w:rsidR="002066C5" w:rsidRPr="00833D68" w:rsidRDefault="002066C5"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1.4 Einstellung Modus 2</w:t>
            </w:r>
          </w:p>
        </w:tc>
        <w:tc>
          <w:tcPr>
            <w:tcW w:w="8363" w:type="dxa"/>
            <w:vAlign w:val="center"/>
            <w:hideMark/>
          </w:tcPr>
          <w:p w14:paraId="7A2EA16E" w14:textId="77777777" w:rsidR="002066C5" w:rsidRPr="00833D68" w:rsidRDefault="002066C5"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Wählen Sie die gewünschten Anpassungen der Temperaturen der ZH für Modus 2.</w:t>
            </w:r>
          </w:p>
        </w:tc>
      </w:tr>
    </w:tbl>
    <w:p w14:paraId="38B3DB1B" w14:textId="77777777" w:rsidR="00DB0962" w:rsidRPr="00833D68" w:rsidRDefault="00DB0962" w:rsidP="00327014">
      <w:pPr>
        <w:pStyle w:val="Bezmezer"/>
        <w:rPr>
          <w:sz w:val="16"/>
          <w:szCs w:val="16"/>
        </w:rPr>
      </w:pP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2066C5" w:rsidRPr="00833D68" w14:paraId="5DE2BDD9" w14:textId="77777777" w:rsidTr="00224EF0">
        <w:trPr>
          <w:trHeight w:val="71"/>
        </w:trPr>
        <w:tc>
          <w:tcPr>
            <w:tcW w:w="2405" w:type="dxa"/>
            <w:vAlign w:val="center"/>
            <w:hideMark/>
          </w:tcPr>
          <w:p w14:paraId="54EB5F1F" w14:textId="2AC3C7CE" w:rsidR="002066C5" w:rsidRPr="00833D68" w:rsidRDefault="002066C5"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2. Wochenprogramm BWW</w:t>
            </w:r>
          </w:p>
        </w:tc>
        <w:tc>
          <w:tcPr>
            <w:tcW w:w="8363" w:type="dxa"/>
            <w:vAlign w:val="center"/>
            <w:hideMark/>
          </w:tcPr>
          <w:p w14:paraId="64AD0D43" w14:textId="5E7D2999" w:rsidR="002066C5" w:rsidRPr="00833D68" w:rsidRDefault="002066C5"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 xml:space="preserve">Ermöglicht die wöchentliche Anpassung der BWW-Temperatur während jeder Stunde, an jedem Tag der Woche. Um + - 20°C. Wenn einer der Modi aktiviert ist, wird die aktuelle Temperaturabsenkung </w:t>
            </w:r>
            <w:r w:rsidRPr="00833D68">
              <w:rPr>
                <w:rFonts w:ascii="Calibri" w:eastAsia="Times New Roman" w:hAnsi="Calibri" w:cs="Times New Roman"/>
                <w:color w:val="000000"/>
                <w:sz w:val="20"/>
                <w:szCs w:val="20"/>
                <w:lang w:bidi="de-DE"/>
              </w:rPr>
              <w:lastRenderedPageBreak/>
              <w:t xml:space="preserve">anschließend auf dem Hauptbedienfeld unter der Solltemperatur der Zentralheizung angezeigt. </w:t>
            </w:r>
          </w:p>
        </w:tc>
      </w:tr>
      <w:tr w:rsidR="002066C5" w:rsidRPr="00833D68" w14:paraId="0948D5E9" w14:textId="77777777" w:rsidTr="00224EF0">
        <w:trPr>
          <w:trHeight w:val="28"/>
        </w:trPr>
        <w:tc>
          <w:tcPr>
            <w:tcW w:w="2405" w:type="dxa"/>
            <w:vAlign w:val="center"/>
            <w:hideMark/>
          </w:tcPr>
          <w:p w14:paraId="5E9A06FF" w14:textId="0BCA4EBE" w:rsidR="002066C5" w:rsidRPr="00833D68" w:rsidRDefault="002066C5"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2.1 Modus 1 (Mo-So)</w:t>
            </w:r>
          </w:p>
        </w:tc>
        <w:tc>
          <w:tcPr>
            <w:tcW w:w="8363" w:type="dxa"/>
            <w:vAlign w:val="center"/>
            <w:hideMark/>
          </w:tcPr>
          <w:p w14:paraId="560B4452" w14:textId="77777777" w:rsidR="002066C5" w:rsidRPr="00833D68" w:rsidRDefault="002066C5"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Aktiviert Modus 1.</w:t>
            </w:r>
          </w:p>
        </w:tc>
      </w:tr>
      <w:tr w:rsidR="002066C5" w:rsidRPr="00833D68" w14:paraId="66E70514" w14:textId="77777777" w:rsidTr="00224EF0">
        <w:trPr>
          <w:trHeight w:val="454"/>
        </w:trPr>
        <w:tc>
          <w:tcPr>
            <w:tcW w:w="2405" w:type="dxa"/>
            <w:vAlign w:val="center"/>
            <w:hideMark/>
          </w:tcPr>
          <w:p w14:paraId="4A42F022" w14:textId="64AB5E70" w:rsidR="002066C5" w:rsidRPr="00833D68" w:rsidRDefault="002066C5"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2.2 Modus 2 (Mo-</w:t>
            </w:r>
            <w:proofErr w:type="gramStart"/>
            <w:r w:rsidRPr="00833D68">
              <w:rPr>
                <w:rFonts w:ascii="Calibri" w:eastAsia="Times New Roman" w:hAnsi="Calibri" w:cs="Times New Roman"/>
                <w:b/>
                <w:color w:val="000000"/>
                <w:sz w:val="20"/>
                <w:szCs w:val="20"/>
                <w:lang w:bidi="de-DE"/>
              </w:rPr>
              <w:t xml:space="preserve">Fr)   </w:t>
            </w:r>
            <w:proofErr w:type="gramEnd"/>
            <w:r w:rsidRPr="00833D68">
              <w:rPr>
                <w:rFonts w:ascii="Calibri" w:eastAsia="Times New Roman" w:hAnsi="Calibri" w:cs="Times New Roman"/>
                <w:b/>
                <w:color w:val="000000"/>
                <w:sz w:val="20"/>
                <w:szCs w:val="20"/>
                <w:lang w:bidi="de-DE"/>
              </w:rPr>
              <w:t xml:space="preserve">         </w:t>
            </w:r>
            <w:proofErr w:type="gramStart"/>
            <w:r w:rsidRPr="00833D68">
              <w:rPr>
                <w:rFonts w:ascii="Calibri" w:eastAsia="Times New Roman" w:hAnsi="Calibri" w:cs="Times New Roman"/>
                <w:b/>
                <w:color w:val="000000"/>
                <w:sz w:val="20"/>
                <w:szCs w:val="20"/>
                <w:lang w:bidi="de-DE"/>
              </w:rPr>
              <w:t xml:space="preserve">   (</w:t>
            </w:r>
            <w:proofErr w:type="gramEnd"/>
            <w:r w:rsidRPr="00833D68">
              <w:rPr>
                <w:rFonts w:ascii="Calibri" w:eastAsia="Times New Roman" w:hAnsi="Calibri" w:cs="Times New Roman"/>
                <w:b/>
                <w:color w:val="000000"/>
                <w:sz w:val="20"/>
                <w:szCs w:val="20"/>
                <w:lang w:bidi="de-DE"/>
              </w:rPr>
              <w:t>Sa-So)</w:t>
            </w:r>
          </w:p>
        </w:tc>
        <w:tc>
          <w:tcPr>
            <w:tcW w:w="8363" w:type="dxa"/>
            <w:vAlign w:val="center"/>
            <w:hideMark/>
          </w:tcPr>
          <w:p w14:paraId="050333CD" w14:textId="77777777" w:rsidR="002066C5" w:rsidRPr="00833D68" w:rsidRDefault="002066C5"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Aktiviert Modus 2.</w:t>
            </w:r>
          </w:p>
        </w:tc>
      </w:tr>
      <w:tr w:rsidR="002066C5" w:rsidRPr="00833D68" w14:paraId="06EAA36B" w14:textId="77777777" w:rsidTr="00224EF0">
        <w:trPr>
          <w:trHeight w:val="133"/>
        </w:trPr>
        <w:tc>
          <w:tcPr>
            <w:tcW w:w="2405" w:type="dxa"/>
            <w:vAlign w:val="center"/>
            <w:hideMark/>
          </w:tcPr>
          <w:p w14:paraId="47BAC6A7" w14:textId="0EF75148" w:rsidR="002066C5" w:rsidRPr="00833D68" w:rsidRDefault="002066C5"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2.3 Einstellung Modus 1</w:t>
            </w:r>
          </w:p>
        </w:tc>
        <w:tc>
          <w:tcPr>
            <w:tcW w:w="8363" w:type="dxa"/>
            <w:vAlign w:val="center"/>
            <w:hideMark/>
          </w:tcPr>
          <w:p w14:paraId="6363CE35" w14:textId="39AAF614" w:rsidR="002066C5" w:rsidRPr="00833D68" w:rsidRDefault="002066C5"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Wählen Sie die gewünschten Anpassungen der Temperaturen des BWW für Modus 1.</w:t>
            </w:r>
          </w:p>
        </w:tc>
      </w:tr>
      <w:tr w:rsidR="002066C5" w:rsidRPr="00833D68" w14:paraId="13A2D75C" w14:textId="77777777" w:rsidTr="00224EF0">
        <w:trPr>
          <w:trHeight w:val="255"/>
        </w:trPr>
        <w:tc>
          <w:tcPr>
            <w:tcW w:w="2405" w:type="dxa"/>
            <w:vAlign w:val="center"/>
            <w:hideMark/>
          </w:tcPr>
          <w:p w14:paraId="728C0361" w14:textId="386775CC" w:rsidR="002066C5" w:rsidRPr="00833D68" w:rsidRDefault="002066C5"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2.4 Einstellung Modus 2</w:t>
            </w:r>
          </w:p>
        </w:tc>
        <w:tc>
          <w:tcPr>
            <w:tcW w:w="8363" w:type="dxa"/>
            <w:vAlign w:val="center"/>
            <w:hideMark/>
          </w:tcPr>
          <w:p w14:paraId="006A9355" w14:textId="16387E32" w:rsidR="002066C5" w:rsidRPr="00833D68" w:rsidRDefault="002066C5"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Wählen Sie die gewünschten Anpassungen der Temperaturen des BWW für Modus 2.</w:t>
            </w:r>
          </w:p>
        </w:tc>
      </w:tr>
    </w:tbl>
    <w:p w14:paraId="241BC244" w14:textId="77777777" w:rsidR="00DB0962" w:rsidRPr="00833D68" w:rsidRDefault="00DB0962" w:rsidP="00327014">
      <w:pPr>
        <w:pStyle w:val="Bezmezer"/>
        <w:rPr>
          <w:b/>
          <w:bCs/>
          <w:sz w:val="16"/>
          <w:szCs w:val="16"/>
        </w:rPr>
      </w:pPr>
    </w:p>
    <w:p w14:paraId="7B7D85FF" w14:textId="77777777" w:rsidR="001735D4" w:rsidRPr="00833D68" w:rsidRDefault="001735D4" w:rsidP="00327014">
      <w:pPr>
        <w:pStyle w:val="Bezmezer"/>
        <w:rPr>
          <w:b/>
          <w:bCs/>
          <w:sz w:val="16"/>
          <w:szCs w:val="16"/>
        </w:rPr>
      </w:pPr>
    </w:p>
    <w:p w14:paraId="3F7A9F77" w14:textId="0EBDDA94" w:rsidR="00BF5793" w:rsidRPr="00833D68" w:rsidRDefault="00BF5793" w:rsidP="003010BA">
      <w:pPr>
        <w:pStyle w:val="Nadpis2"/>
        <w:numPr>
          <w:ilvl w:val="1"/>
          <w:numId w:val="1"/>
        </w:numPr>
      </w:pPr>
      <w:bookmarkStart w:id="33" w:name="_Toc233717963"/>
      <w:r w:rsidRPr="00833D68">
        <w:rPr>
          <w:lang w:bidi="de-DE"/>
        </w:rPr>
        <w:t>Desinfektion</w:t>
      </w:r>
      <w:bookmarkEnd w:id="33"/>
    </w:p>
    <w:p w14:paraId="6F5E6F94" w14:textId="6399028C" w:rsidR="00DB0962" w:rsidRPr="00833D68" w:rsidRDefault="00BF5793" w:rsidP="00191B9D">
      <w:pPr>
        <w:pStyle w:val="Bezmezer"/>
        <w:ind w:left="360"/>
        <w:jc w:val="both"/>
        <w:rPr>
          <w:sz w:val="16"/>
          <w:szCs w:val="16"/>
        </w:rPr>
      </w:pPr>
      <w:r w:rsidRPr="00833D68">
        <w:rPr>
          <w:sz w:val="20"/>
          <w:szCs w:val="20"/>
          <w:lang w:bidi="de-DE"/>
        </w:rPr>
        <w:t xml:space="preserve">Wenn einer der Modi der BWW-Erwärmung aktiviert ist, können Sie hier die sogenannte Desinfektion aktivieren. Diese erhöht die Temperatur im Boiler vorübergehend auf über 70 °C, damit der Boiler desinfiziert und alle gefährlichen Bakterien entfernt werden. Nach Abschluss des Desinfektionszyklus kehrt die BWW-Temperatur auf den vom Benutzer gewählten festgelegten Grenzwert zurück. </w:t>
      </w:r>
    </w:p>
    <w:p w14:paraId="415E8ECC" w14:textId="77777777" w:rsidR="00191B9D" w:rsidRPr="00833D68" w:rsidRDefault="00191B9D">
      <w:pPr>
        <w:rPr>
          <w:rFonts w:asciiTheme="majorHAnsi" w:eastAsiaTheme="majorEastAsia" w:hAnsiTheme="majorHAnsi" w:cstheme="majorBidi"/>
          <w:b/>
          <w:sz w:val="26"/>
          <w:szCs w:val="26"/>
        </w:rPr>
      </w:pPr>
      <w:r w:rsidRPr="00833D68">
        <w:rPr>
          <w:lang w:bidi="de-DE"/>
        </w:rPr>
        <w:br w:type="page"/>
      </w:r>
    </w:p>
    <w:p w14:paraId="0B233BD5" w14:textId="41E9CCB2" w:rsidR="00A033FB" w:rsidRPr="00833D68" w:rsidRDefault="00A033FB" w:rsidP="003010BA">
      <w:pPr>
        <w:pStyle w:val="Nadpis2"/>
        <w:numPr>
          <w:ilvl w:val="1"/>
          <w:numId w:val="1"/>
        </w:numPr>
      </w:pPr>
      <w:bookmarkStart w:id="34" w:name="_Toc233717964"/>
      <w:r w:rsidRPr="00833D68">
        <w:rPr>
          <w:lang w:bidi="de-DE"/>
        </w:rPr>
        <w:lastRenderedPageBreak/>
        <w:t>Installationsmenü</w:t>
      </w:r>
      <w:bookmarkEnd w:id="34"/>
    </w:p>
    <w:p w14:paraId="61BB03F6" w14:textId="77777777" w:rsidR="00A033FB" w:rsidRPr="00833D68" w:rsidRDefault="00A033FB" w:rsidP="00A033FB">
      <w:pPr>
        <w:ind w:left="360"/>
        <w:jc w:val="both"/>
        <w:rPr>
          <w:sz w:val="20"/>
          <w:szCs w:val="20"/>
        </w:rPr>
      </w:pPr>
      <w:r w:rsidRPr="00833D68">
        <w:rPr>
          <w:sz w:val="20"/>
          <w:szCs w:val="20"/>
          <w:lang w:bidi="de-DE"/>
        </w:rPr>
        <w:t xml:space="preserve">Im Installationsmenü können sowohl der Installateur als auch der Benutzer die Funktion von Zusatzgeräten aktivieren und anpassen sowie den Verbrennungsprozess korrigieren. </w:t>
      </w:r>
    </w:p>
    <w:tbl>
      <w:tblPr>
        <w:tblStyle w:val="Mkatabulky"/>
        <w:tblW w:w="10768" w:type="dxa"/>
        <w:tblLook w:val="04A0" w:firstRow="1" w:lastRow="0" w:firstColumn="1" w:lastColumn="0" w:noHBand="0" w:noVBand="1"/>
      </w:tblPr>
      <w:tblGrid>
        <w:gridCol w:w="2405"/>
        <w:gridCol w:w="8363"/>
      </w:tblGrid>
      <w:tr w:rsidR="00CC231A" w:rsidRPr="00833D68" w14:paraId="08EE5200" w14:textId="77777777" w:rsidTr="00224EF0">
        <w:trPr>
          <w:trHeight w:val="765"/>
        </w:trPr>
        <w:tc>
          <w:tcPr>
            <w:tcW w:w="2405" w:type="dxa"/>
            <w:vAlign w:val="center"/>
            <w:hideMark/>
          </w:tcPr>
          <w:p w14:paraId="0D45970B" w14:textId="04EE5E91" w:rsidR="00CC231A" w:rsidRPr="00833D68" w:rsidRDefault="00CC231A"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1. Erste Inbetriebnahme</w:t>
            </w:r>
          </w:p>
        </w:tc>
        <w:tc>
          <w:tcPr>
            <w:tcW w:w="8363" w:type="dxa"/>
            <w:vAlign w:val="center"/>
            <w:hideMark/>
          </w:tcPr>
          <w:p w14:paraId="41C04A47" w14:textId="77777777" w:rsidR="00CC231A" w:rsidRPr="00833D68" w:rsidRDefault="00CC231A"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Hier können alle an den Kessel angeschlossenen elektrischen Komponenten einschließlich aller Zusatzgeräte zwangsweise gestartet werden.</w:t>
            </w:r>
          </w:p>
        </w:tc>
      </w:tr>
      <w:tr w:rsidR="00CC231A" w:rsidRPr="00833D68" w14:paraId="08E2CAAA" w14:textId="77777777" w:rsidTr="00224EF0">
        <w:trPr>
          <w:trHeight w:val="765"/>
        </w:trPr>
        <w:tc>
          <w:tcPr>
            <w:tcW w:w="2405" w:type="dxa"/>
            <w:vAlign w:val="center"/>
          </w:tcPr>
          <w:p w14:paraId="18530547" w14:textId="520CF17E" w:rsidR="00CC231A" w:rsidRPr="00833D68" w:rsidRDefault="00CC231A"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2. Zusatzmodul</w:t>
            </w:r>
          </w:p>
        </w:tc>
        <w:tc>
          <w:tcPr>
            <w:tcW w:w="8363" w:type="dxa"/>
            <w:vAlign w:val="center"/>
          </w:tcPr>
          <w:p w14:paraId="43FE2BCA" w14:textId="781BAD55" w:rsidR="00CC231A" w:rsidRPr="00833D68" w:rsidRDefault="008174D6"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 xml:space="preserve">Das Zusatzmodul ist an das Hauptmodul angeschlossen und ermöglicht die Steuerung von Zusatzgeräten wie Kompressorreinigung, Entaschung, Abzugslüfter und Vakuumbeschicker. </w:t>
            </w:r>
          </w:p>
        </w:tc>
      </w:tr>
      <w:tr w:rsidR="00CC231A" w:rsidRPr="00833D68" w14:paraId="5766B2B0" w14:textId="77777777" w:rsidTr="00224EF0">
        <w:trPr>
          <w:trHeight w:val="765"/>
        </w:trPr>
        <w:tc>
          <w:tcPr>
            <w:tcW w:w="2405" w:type="dxa"/>
            <w:vAlign w:val="center"/>
          </w:tcPr>
          <w:p w14:paraId="445645E6" w14:textId="072D4A41" w:rsidR="00CC231A" w:rsidRPr="00833D68" w:rsidRDefault="00CC231A" w:rsidP="00CC231A">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3. Auswahl des Arbeitsalgorithmus</w:t>
            </w:r>
          </w:p>
        </w:tc>
        <w:tc>
          <w:tcPr>
            <w:tcW w:w="8363" w:type="dxa"/>
            <w:vAlign w:val="center"/>
          </w:tcPr>
          <w:p w14:paraId="3CC4726E" w14:textId="49F53A36" w:rsidR="00CC231A" w:rsidRPr="00833D68" w:rsidRDefault="008174D6"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 xml:space="preserve">Wählen Sie den Arbeitsalgorithmus PID oder Sigma. Der Arbeitsalgorithmus Sigma ist der Standardalgorithmus und ermöglicht die Korrektur der Leistungsmodulation im Servicemenü. </w:t>
            </w:r>
          </w:p>
        </w:tc>
      </w:tr>
    </w:tbl>
    <w:p w14:paraId="2CA7FD55" w14:textId="77777777" w:rsidR="00BF5793" w:rsidRPr="00833D68" w:rsidRDefault="00BF5793" w:rsidP="00327014">
      <w:pPr>
        <w:pStyle w:val="Bezmezer"/>
        <w:rPr>
          <w:sz w:val="16"/>
          <w:szCs w:val="16"/>
        </w:rPr>
      </w:pP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CC231A" w:rsidRPr="00833D68" w14:paraId="68D72056" w14:textId="77777777" w:rsidTr="00224EF0">
        <w:trPr>
          <w:trHeight w:val="1254"/>
        </w:trPr>
        <w:tc>
          <w:tcPr>
            <w:tcW w:w="2405" w:type="dxa"/>
            <w:vAlign w:val="center"/>
            <w:hideMark/>
          </w:tcPr>
          <w:p w14:paraId="160F644D" w14:textId="40EFA44F" w:rsidR="00CC231A" w:rsidRPr="00833D68" w:rsidRDefault="00E63711"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4. Kalibrierung des Beschickers</w:t>
            </w:r>
          </w:p>
        </w:tc>
        <w:tc>
          <w:tcPr>
            <w:tcW w:w="8363" w:type="dxa"/>
            <w:vAlign w:val="center"/>
            <w:hideMark/>
          </w:tcPr>
          <w:p w14:paraId="67879964" w14:textId="77777777" w:rsidR="00CC231A" w:rsidRPr="00833D68" w:rsidRDefault="00CC231A"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 xml:space="preserve">Ermöglicht die Messung der Leistung des externen Beschickers zur automatischen Berechnung der Pelletdosierung in Abhängigkeit von der Kesselleistung. </w:t>
            </w:r>
          </w:p>
          <w:p w14:paraId="58146CBD" w14:textId="77777777" w:rsidR="00CC231A" w:rsidRPr="00833D68" w:rsidRDefault="00CC231A"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 xml:space="preserve">Die Einheit stellt dadurch automatisch sicher, dass die gewünschte Pelletmenge in den Brenner geschüttet wird, entsprechend der realen Kesselleistung, die auf dem Hauptbedienfeld der Einheit angezeigt wird. </w:t>
            </w:r>
          </w:p>
          <w:p w14:paraId="229C7F94" w14:textId="77777777" w:rsidR="00CC231A" w:rsidRPr="00833D68" w:rsidRDefault="00CC231A"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 xml:space="preserve">Dies sorgt für eine einfachere Einstellung des Kessels. Der Installateur passt anschließend nur noch die Lüfterdrehzahl für eine ideale Verbrennung an, nicht jedoch die Brennstoffmenge, die automatisch angepasst wird. </w:t>
            </w:r>
          </w:p>
        </w:tc>
      </w:tr>
      <w:tr w:rsidR="00CC231A" w:rsidRPr="00833D68" w14:paraId="19943CDA" w14:textId="77777777" w:rsidTr="00224EF0">
        <w:trPr>
          <w:trHeight w:val="358"/>
        </w:trPr>
        <w:tc>
          <w:tcPr>
            <w:tcW w:w="2405" w:type="dxa"/>
            <w:vAlign w:val="center"/>
            <w:hideMark/>
          </w:tcPr>
          <w:p w14:paraId="20007FB3" w14:textId="5F1F4EB4" w:rsidR="00CC231A" w:rsidRPr="00833D68" w:rsidRDefault="00E63711"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4.1 Heizwert des Brennstoffs</w:t>
            </w:r>
          </w:p>
        </w:tc>
        <w:tc>
          <w:tcPr>
            <w:tcW w:w="8363" w:type="dxa"/>
            <w:vAlign w:val="center"/>
            <w:hideMark/>
          </w:tcPr>
          <w:p w14:paraId="4E2FC48D" w14:textId="77777777" w:rsidR="00CC231A" w:rsidRPr="00833D68" w:rsidRDefault="00CC231A"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 xml:space="preserve">Wird in MJ/kg Pellets angegeben. Er hat einen wesentlichen Einfluss auf die Menge der verbrannten Pellets. Sie finden ihn auf der Pelletverpackung oder erhalten diese Information vom Pellethersteller. </w:t>
            </w:r>
          </w:p>
        </w:tc>
      </w:tr>
      <w:tr w:rsidR="00CC231A" w:rsidRPr="00833D68" w14:paraId="03E04C3A" w14:textId="77777777" w:rsidTr="00224EF0">
        <w:trPr>
          <w:trHeight w:val="224"/>
        </w:trPr>
        <w:tc>
          <w:tcPr>
            <w:tcW w:w="2405" w:type="dxa"/>
            <w:vAlign w:val="center"/>
            <w:hideMark/>
          </w:tcPr>
          <w:p w14:paraId="66EF32B0" w14:textId="61F2381E" w:rsidR="00CC231A" w:rsidRPr="00833D68" w:rsidRDefault="00E63711"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4.2 Inhalt des Vorratsbehälters</w:t>
            </w:r>
          </w:p>
        </w:tc>
        <w:tc>
          <w:tcPr>
            <w:tcW w:w="8363" w:type="dxa"/>
            <w:vAlign w:val="center"/>
            <w:hideMark/>
          </w:tcPr>
          <w:p w14:paraId="01786C53" w14:textId="77777777" w:rsidR="00CC231A" w:rsidRPr="00833D68" w:rsidRDefault="00CC231A"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 xml:space="preserve">Geben Sie die Größe des Pellet-Vorratsbehälters ein. Auf dem Hauptbedienfeld wird anschließend angezeigt, wie viel Brennstoff im Vorratsbehälter verbleibt. </w:t>
            </w:r>
          </w:p>
        </w:tc>
      </w:tr>
      <w:tr w:rsidR="00CC231A" w:rsidRPr="00833D68" w14:paraId="3D7BCB69" w14:textId="77777777" w:rsidTr="00224EF0">
        <w:trPr>
          <w:trHeight w:val="91"/>
        </w:trPr>
        <w:tc>
          <w:tcPr>
            <w:tcW w:w="2405" w:type="dxa"/>
            <w:vAlign w:val="center"/>
            <w:hideMark/>
          </w:tcPr>
          <w:p w14:paraId="4ED8F6A8" w14:textId="0A39643A" w:rsidR="00CC231A" w:rsidRPr="00833D68" w:rsidRDefault="00E63711"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4.3 Brennstoffgewicht</w:t>
            </w:r>
          </w:p>
        </w:tc>
        <w:tc>
          <w:tcPr>
            <w:tcW w:w="8363" w:type="dxa"/>
            <w:vAlign w:val="center"/>
            <w:hideMark/>
          </w:tcPr>
          <w:p w14:paraId="747B6919" w14:textId="77777777" w:rsidR="00CC231A" w:rsidRPr="00833D68" w:rsidRDefault="00CC231A"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 xml:space="preserve">Geben Sie die Pelletmenge in Gramm ein, die mithilfe der Funktion „Mit dem Wiegen beginnen“ gewogen wurde. Aus diesem Wert wird die Pelletdosierung automatisch durch die Kessel-Steuereinheit berechnet. Der Kessel verfügt dadurch über eine angemessene Leistung entsprechend den Anforderungen der Heizkreise. </w:t>
            </w:r>
          </w:p>
        </w:tc>
      </w:tr>
      <w:tr w:rsidR="00CC231A" w:rsidRPr="00833D68" w14:paraId="0F6B1F9A" w14:textId="77777777" w:rsidTr="00224EF0">
        <w:trPr>
          <w:trHeight w:val="112"/>
        </w:trPr>
        <w:tc>
          <w:tcPr>
            <w:tcW w:w="2405" w:type="dxa"/>
            <w:vAlign w:val="center"/>
            <w:hideMark/>
          </w:tcPr>
          <w:p w14:paraId="51374134" w14:textId="20CAE2B9" w:rsidR="00CC231A" w:rsidRPr="00833D68" w:rsidRDefault="00E63711"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4.4 Mit dem Wiegen beginnen</w:t>
            </w:r>
          </w:p>
        </w:tc>
        <w:tc>
          <w:tcPr>
            <w:tcW w:w="8363" w:type="dxa"/>
            <w:vAlign w:val="center"/>
            <w:hideMark/>
          </w:tcPr>
          <w:p w14:paraId="4FCD3B5C" w14:textId="77777777" w:rsidR="00CC231A" w:rsidRPr="00833D68" w:rsidRDefault="00CC231A"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 xml:space="preserve">Aktivierung des externen Beschickers für 5 min. Bevor Sie die Funktion aktivieren, befestigen Sie einen Beutel am Ausgang des externen Beschickers so, dass die Pellets in den Beutel fallen können. Aktivieren Sie anschließend diese Funktion. Der Beschicker deaktiviert sich nach 5 min selbst. Wiegen Sie anschließend den Inhalt des Beutels auf einer Tischwaage und geben Sie den Wert in Gramm in die Funktion „Brennstoffgewicht“ ein. Damit ist der Vorgang abgeschlossen. </w:t>
            </w:r>
          </w:p>
        </w:tc>
      </w:tr>
    </w:tbl>
    <w:p w14:paraId="15F103D7" w14:textId="77777777" w:rsidR="00BF5793" w:rsidRPr="00833D68" w:rsidRDefault="00BF5793" w:rsidP="00327014">
      <w:pPr>
        <w:pStyle w:val="Bezmezer"/>
        <w:rPr>
          <w:sz w:val="16"/>
          <w:szCs w:val="16"/>
        </w:rPr>
      </w:pP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01744F" w:rsidRPr="00833D68" w14:paraId="003C3FE0" w14:textId="77777777" w:rsidTr="00224EF0">
        <w:trPr>
          <w:trHeight w:val="255"/>
        </w:trPr>
        <w:tc>
          <w:tcPr>
            <w:tcW w:w="2405" w:type="dxa"/>
            <w:vAlign w:val="center"/>
            <w:hideMark/>
          </w:tcPr>
          <w:p w14:paraId="3BDE6426" w14:textId="57C4BD33" w:rsidR="0001744F" w:rsidRPr="00833D68" w:rsidRDefault="0001744F"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5. Pufferspeicher *</w:t>
            </w:r>
          </w:p>
        </w:tc>
        <w:tc>
          <w:tcPr>
            <w:tcW w:w="8363" w:type="dxa"/>
            <w:vAlign w:val="center"/>
            <w:hideMark/>
          </w:tcPr>
          <w:p w14:paraId="5DB4E82F" w14:textId="77777777" w:rsidR="0001744F" w:rsidRPr="00833D68" w:rsidRDefault="0001744F"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Stellen Sie die Art der Beheizung des Pufferspeichers ein.</w:t>
            </w:r>
          </w:p>
        </w:tc>
      </w:tr>
      <w:tr w:rsidR="0001744F" w:rsidRPr="00833D68" w14:paraId="19BA3DDC" w14:textId="77777777" w:rsidTr="00224EF0">
        <w:trPr>
          <w:trHeight w:val="255"/>
        </w:trPr>
        <w:tc>
          <w:tcPr>
            <w:tcW w:w="2405" w:type="dxa"/>
            <w:vAlign w:val="center"/>
            <w:hideMark/>
          </w:tcPr>
          <w:p w14:paraId="226B1DF6" w14:textId="2F32EBF6" w:rsidR="0001744F" w:rsidRPr="00833D68" w:rsidRDefault="0001744F"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5.1 Pufferspeicher</w:t>
            </w:r>
          </w:p>
        </w:tc>
        <w:tc>
          <w:tcPr>
            <w:tcW w:w="8363" w:type="dxa"/>
            <w:vAlign w:val="center"/>
            <w:hideMark/>
          </w:tcPr>
          <w:p w14:paraId="026938F2" w14:textId="77777777" w:rsidR="0001744F" w:rsidRPr="00833D68" w:rsidRDefault="0001744F"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 xml:space="preserve">In diesem Untermenü aktivieren oder deaktivieren Sie die Beheizung des Pufferspeichers. </w:t>
            </w:r>
          </w:p>
        </w:tc>
      </w:tr>
      <w:tr w:rsidR="0001744F" w:rsidRPr="00833D68" w14:paraId="03F41168" w14:textId="77777777" w:rsidTr="00224EF0">
        <w:trPr>
          <w:trHeight w:val="255"/>
        </w:trPr>
        <w:tc>
          <w:tcPr>
            <w:tcW w:w="2405" w:type="dxa"/>
            <w:vAlign w:val="center"/>
            <w:hideMark/>
          </w:tcPr>
          <w:p w14:paraId="18E3DF44" w14:textId="786151D8" w:rsidR="0001744F" w:rsidRPr="00833D68" w:rsidRDefault="0001744F"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5.1.1 Aus</w:t>
            </w:r>
          </w:p>
        </w:tc>
        <w:tc>
          <w:tcPr>
            <w:tcW w:w="8363" w:type="dxa"/>
            <w:vAlign w:val="center"/>
            <w:hideMark/>
          </w:tcPr>
          <w:p w14:paraId="78F902F9" w14:textId="77777777" w:rsidR="0001744F" w:rsidRPr="00833D68" w:rsidRDefault="0001744F"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Deaktivierung der Beheizung des Pufferspeichers.</w:t>
            </w:r>
          </w:p>
        </w:tc>
      </w:tr>
      <w:tr w:rsidR="0001744F" w:rsidRPr="00833D68" w14:paraId="5EAB150A" w14:textId="77777777" w:rsidTr="00224EF0">
        <w:trPr>
          <w:trHeight w:val="255"/>
        </w:trPr>
        <w:tc>
          <w:tcPr>
            <w:tcW w:w="2405" w:type="dxa"/>
            <w:vAlign w:val="center"/>
            <w:hideMark/>
          </w:tcPr>
          <w:p w14:paraId="454C7B81" w14:textId="57DD3B8A" w:rsidR="0001744F" w:rsidRPr="00833D68" w:rsidRDefault="0001744F"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5.1.2 Ein</w:t>
            </w:r>
          </w:p>
        </w:tc>
        <w:tc>
          <w:tcPr>
            <w:tcW w:w="8363" w:type="dxa"/>
            <w:vAlign w:val="center"/>
            <w:hideMark/>
          </w:tcPr>
          <w:p w14:paraId="222ACA99" w14:textId="77777777" w:rsidR="0001744F" w:rsidRPr="00833D68" w:rsidRDefault="0001744F"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 xml:space="preserve">Aktivierung der Beheizung des Pufferspeichers. </w:t>
            </w:r>
          </w:p>
        </w:tc>
      </w:tr>
      <w:tr w:rsidR="0001744F" w:rsidRPr="00833D68" w14:paraId="1AD0338F" w14:textId="77777777" w:rsidTr="00224EF0">
        <w:trPr>
          <w:trHeight w:val="255"/>
        </w:trPr>
        <w:tc>
          <w:tcPr>
            <w:tcW w:w="2405" w:type="dxa"/>
            <w:vAlign w:val="center"/>
            <w:hideMark/>
          </w:tcPr>
          <w:p w14:paraId="64530915" w14:textId="2F3A3A64" w:rsidR="0001744F" w:rsidRPr="00833D68" w:rsidRDefault="0001744F"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5.2 BWW-Funktion</w:t>
            </w:r>
          </w:p>
        </w:tc>
        <w:tc>
          <w:tcPr>
            <w:tcW w:w="8363" w:type="dxa"/>
            <w:vAlign w:val="center"/>
            <w:hideMark/>
          </w:tcPr>
          <w:p w14:paraId="60904C69" w14:textId="77777777" w:rsidR="0001744F" w:rsidRPr="00833D68" w:rsidRDefault="0001744F"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Aktivierung der BWW-Erwärmung mithilfe des Pufferspeichers.</w:t>
            </w:r>
          </w:p>
        </w:tc>
      </w:tr>
      <w:tr w:rsidR="0001744F" w:rsidRPr="00833D68" w14:paraId="4B41A9C8" w14:textId="77777777" w:rsidTr="00224EF0">
        <w:trPr>
          <w:trHeight w:val="255"/>
        </w:trPr>
        <w:tc>
          <w:tcPr>
            <w:tcW w:w="2405" w:type="dxa"/>
            <w:vAlign w:val="center"/>
            <w:hideMark/>
          </w:tcPr>
          <w:p w14:paraId="4056BF81" w14:textId="76C71EF9" w:rsidR="0001744F" w:rsidRPr="00833D68" w:rsidRDefault="0001744F"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5.2.1 Aus dem Pufferspeicher</w:t>
            </w:r>
          </w:p>
        </w:tc>
        <w:tc>
          <w:tcPr>
            <w:tcW w:w="8363" w:type="dxa"/>
            <w:vAlign w:val="center"/>
            <w:hideMark/>
          </w:tcPr>
          <w:p w14:paraId="5AFD8770" w14:textId="77777777" w:rsidR="0001744F" w:rsidRPr="00833D68" w:rsidRDefault="0001744F"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Die BWW-Erwärmung erfolgt mithilfe des Pufferspeichers.</w:t>
            </w:r>
          </w:p>
        </w:tc>
      </w:tr>
      <w:tr w:rsidR="0001744F" w:rsidRPr="00833D68" w14:paraId="53646D19" w14:textId="77777777" w:rsidTr="00224EF0">
        <w:trPr>
          <w:trHeight w:val="255"/>
        </w:trPr>
        <w:tc>
          <w:tcPr>
            <w:tcW w:w="2405" w:type="dxa"/>
            <w:vAlign w:val="center"/>
            <w:hideMark/>
          </w:tcPr>
          <w:p w14:paraId="311B2C2F" w14:textId="5EFFDFFD" w:rsidR="0001744F" w:rsidRPr="00833D68" w:rsidRDefault="0001744F"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5.2.2 Aus dem Kessel</w:t>
            </w:r>
          </w:p>
        </w:tc>
        <w:tc>
          <w:tcPr>
            <w:tcW w:w="8363" w:type="dxa"/>
            <w:vAlign w:val="center"/>
            <w:hideMark/>
          </w:tcPr>
          <w:p w14:paraId="7A7AC855" w14:textId="77777777" w:rsidR="0001744F" w:rsidRPr="00833D68" w:rsidRDefault="0001744F"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 xml:space="preserve">Die BWW-Erwärmung erfolgt mithilfe der BWW-Pumpe. </w:t>
            </w:r>
          </w:p>
        </w:tc>
      </w:tr>
      <w:tr w:rsidR="0001744F" w:rsidRPr="00833D68" w14:paraId="6FDCF67C" w14:textId="77777777" w:rsidTr="00224EF0">
        <w:trPr>
          <w:trHeight w:val="255"/>
        </w:trPr>
        <w:tc>
          <w:tcPr>
            <w:tcW w:w="2405" w:type="dxa"/>
            <w:vAlign w:val="center"/>
            <w:hideMark/>
          </w:tcPr>
          <w:p w14:paraId="4EBA3A9D" w14:textId="73D3A668" w:rsidR="0001744F" w:rsidRPr="00833D68" w:rsidRDefault="0001744F"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5.3 Obere Solltemperatur</w:t>
            </w:r>
          </w:p>
        </w:tc>
        <w:tc>
          <w:tcPr>
            <w:tcW w:w="8363" w:type="dxa"/>
            <w:vAlign w:val="center"/>
            <w:hideMark/>
          </w:tcPr>
          <w:p w14:paraId="59676D67" w14:textId="77777777" w:rsidR="0001744F" w:rsidRPr="00833D68" w:rsidRDefault="0001744F"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 xml:space="preserve">Geben Sie die maximale Temperatur im oberen Bereich des Pufferspeichers ein. </w:t>
            </w:r>
          </w:p>
        </w:tc>
      </w:tr>
      <w:tr w:rsidR="0001744F" w:rsidRPr="00833D68" w14:paraId="2523CDA3" w14:textId="77777777" w:rsidTr="00224EF0">
        <w:trPr>
          <w:trHeight w:val="765"/>
        </w:trPr>
        <w:tc>
          <w:tcPr>
            <w:tcW w:w="2405" w:type="dxa"/>
            <w:vAlign w:val="center"/>
            <w:hideMark/>
          </w:tcPr>
          <w:p w14:paraId="0AE8ECBC" w14:textId="512BF452" w:rsidR="0001744F" w:rsidRPr="00833D68" w:rsidRDefault="0001744F"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5.4 Untere Solltemperatur</w:t>
            </w:r>
          </w:p>
        </w:tc>
        <w:tc>
          <w:tcPr>
            <w:tcW w:w="8363" w:type="dxa"/>
            <w:vAlign w:val="center"/>
            <w:hideMark/>
          </w:tcPr>
          <w:p w14:paraId="24CE9B2D" w14:textId="77777777" w:rsidR="0001744F" w:rsidRPr="00833D68" w:rsidRDefault="0001744F"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Geben Sie die maximale Temperatur im unteren Bereich des Pufferspeichers ein.</w:t>
            </w:r>
          </w:p>
        </w:tc>
      </w:tr>
    </w:tbl>
    <w:p w14:paraId="6994BA35" w14:textId="77777777" w:rsidR="0001744F" w:rsidRPr="00833D68" w:rsidRDefault="0001744F" w:rsidP="0001744F">
      <w:pPr>
        <w:pStyle w:val="Bezmezer"/>
        <w:rPr>
          <w:sz w:val="18"/>
          <w:szCs w:val="20"/>
        </w:rPr>
      </w:pPr>
      <w:r w:rsidRPr="00833D68">
        <w:rPr>
          <w:sz w:val="18"/>
          <w:szCs w:val="20"/>
          <w:lang w:bidi="de-DE"/>
        </w:rPr>
        <w:t xml:space="preserve">* Die Fühler für die Beheizung des Pufferspeichers an die Ausgänge „C1“ und „C2“ in der Steuereinheit anschließen. </w:t>
      </w:r>
    </w:p>
    <w:p w14:paraId="2BF6940C" w14:textId="77777777" w:rsidR="00496616" w:rsidRPr="00833D68" w:rsidRDefault="00496616" w:rsidP="00327014">
      <w:pPr>
        <w:pStyle w:val="Bezmezer"/>
        <w:rPr>
          <w:sz w:val="16"/>
          <w:szCs w:val="16"/>
        </w:rPr>
      </w:pPr>
    </w:p>
    <w:tbl>
      <w:tblPr>
        <w:tblStyle w:val="Mkatabulky"/>
        <w:tblW w:w="10760" w:type="dxa"/>
        <w:tblCellMar>
          <w:top w:w="57" w:type="dxa"/>
          <w:bottom w:w="57" w:type="dxa"/>
        </w:tblCellMar>
        <w:tblLook w:val="04A0" w:firstRow="1" w:lastRow="0" w:firstColumn="1" w:lastColumn="0" w:noHBand="0" w:noVBand="1"/>
      </w:tblPr>
      <w:tblGrid>
        <w:gridCol w:w="2405"/>
        <w:gridCol w:w="7395"/>
        <w:gridCol w:w="960"/>
      </w:tblGrid>
      <w:tr w:rsidR="00496616" w:rsidRPr="00833D68" w14:paraId="5D4C2208" w14:textId="77777777" w:rsidTr="00224EF0">
        <w:trPr>
          <w:trHeight w:val="255"/>
        </w:trPr>
        <w:tc>
          <w:tcPr>
            <w:tcW w:w="2405" w:type="dxa"/>
            <w:vAlign w:val="center"/>
            <w:hideMark/>
          </w:tcPr>
          <w:p w14:paraId="0A5E52AA" w14:textId="6CB22D2F" w:rsidR="00496616" w:rsidRPr="00833D68" w:rsidRDefault="00496616"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 xml:space="preserve">6. Ventil 1, 2 </w:t>
            </w:r>
          </w:p>
        </w:tc>
        <w:tc>
          <w:tcPr>
            <w:tcW w:w="7395" w:type="dxa"/>
            <w:vAlign w:val="center"/>
            <w:hideMark/>
          </w:tcPr>
          <w:p w14:paraId="5F95F941" w14:textId="77777777" w:rsidR="00496616" w:rsidRPr="00833D68" w:rsidRDefault="00496616"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Steuerung des Mischventils für einen Heizkreis.</w:t>
            </w:r>
          </w:p>
        </w:tc>
        <w:tc>
          <w:tcPr>
            <w:tcW w:w="960" w:type="dxa"/>
            <w:tcBorders>
              <w:top w:val="nil"/>
              <w:bottom w:val="nil"/>
              <w:right w:val="nil"/>
            </w:tcBorders>
            <w:noWrap/>
            <w:vAlign w:val="center"/>
            <w:hideMark/>
          </w:tcPr>
          <w:p w14:paraId="178826FB" w14:textId="77777777" w:rsidR="00496616" w:rsidRPr="00833D68" w:rsidRDefault="00496616" w:rsidP="00224EF0">
            <w:pPr>
              <w:jc w:val="center"/>
              <w:rPr>
                <w:rFonts w:ascii="Calibri" w:eastAsia="Times New Roman" w:hAnsi="Calibri" w:cs="Times New Roman"/>
                <w:color w:val="000000"/>
                <w:sz w:val="20"/>
                <w:szCs w:val="20"/>
              </w:rPr>
            </w:pPr>
          </w:p>
        </w:tc>
      </w:tr>
    </w:tbl>
    <w:p w14:paraId="41844F0A" w14:textId="77777777" w:rsidR="00496616" w:rsidRPr="00833D68" w:rsidRDefault="00496616" w:rsidP="00327014">
      <w:pPr>
        <w:pStyle w:val="Bezmezer"/>
        <w:rPr>
          <w:sz w:val="16"/>
          <w:szCs w:val="16"/>
        </w:rPr>
      </w:pP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CB6A30" w:rsidRPr="00833D68" w14:paraId="234D11E6" w14:textId="77777777" w:rsidTr="00224EF0">
        <w:trPr>
          <w:trHeight w:val="129"/>
        </w:trPr>
        <w:tc>
          <w:tcPr>
            <w:tcW w:w="2405" w:type="dxa"/>
            <w:vAlign w:val="center"/>
            <w:hideMark/>
          </w:tcPr>
          <w:p w14:paraId="1EC0C0E6" w14:textId="185D7DAE" w:rsidR="00CB6A30" w:rsidRPr="00833D68" w:rsidRDefault="00CB6A30"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7. Raumthermostat</w:t>
            </w:r>
          </w:p>
        </w:tc>
        <w:tc>
          <w:tcPr>
            <w:tcW w:w="8363" w:type="dxa"/>
            <w:vAlign w:val="center"/>
            <w:hideMark/>
          </w:tcPr>
          <w:p w14:paraId="63B4F78B" w14:textId="77777777" w:rsidR="00CB6A30" w:rsidRPr="00833D68" w:rsidRDefault="00CB6A30" w:rsidP="00224EF0">
            <w:pPr>
              <w:jc w:val="center"/>
              <w:rPr>
                <w:rFonts w:ascii="Calibri" w:eastAsia="Times New Roman" w:hAnsi="Calibri" w:cs="Times New Roman"/>
                <w:color w:val="000000"/>
                <w:sz w:val="20"/>
                <w:szCs w:val="20"/>
              </w:rPr>
            </w:pPr>
            <w:r w:rsidRPr="00833D68">
              <w:rPr>
                <w:rFonts w:ascii="Calibri" w:eastAsia="Times New Roman" w:hAnsi="Calibri" w:cs="Times New Roman"/>
                <w:noProof/>
                <w:color w:val="000000"/>
                <w:sz w:val="20"/>
                <w:szCs w:val="20"/>
                <w:lang w:bidi="de-DE"/>
              </w:rPr>
              <w:drawing>
                <wp:anchor distT="0" distB="0" distL="114300" distR="114300" simplePos="0" relativeHeight="251786752" behindDoc="0" locked="0" layoutInCell="1" allowOverlap="1" wp14:anchorId="153481E9" wp14:editId="0701BCE5">
                  <wp:simplePos x="0" y="0"/>
                  <wp:positionH relativeFrom="column">
                    <wp:posOffset>3620770</wp:posOffset>
                  </wp:positionH>
                  <wp:positionV relativeFrom="paragraph">
                    <wp:posOffset>296545</wp:posOffset>
                  </wp:positionV>
                  <wp:extent cx="133350" cy="142875"/>
                  <wp:effectExtent l="0" t="0" r="0" b="9525"/>
                  <wp:wrapNone/>
                  <wp:docPr id="2046191711" name="Obrázek 204619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 name="domeček.png"/>
                          <pic:cNvPicPr/>
                        </pic:nvPicPr>
                        <pic:blipFill>
                          <a:blip r:embed="rId53">
                            <a:extLst>
                              <a:ext uri="{28A0092B-C50C-407E-A947-70E740481C1C}">
                                <a14:useLocalDpi xmlns:a14="http://schemas.microsoft.com/office/drawing/2010/main" val="0"/>
                              </a:ext>
                            </a:extLst>
                          </a:blip>
                          <a:stretch>
                            <a:fillRect/>
                          </a:stretch>
                        </pic:blipFill>
                        <pic:spPr>
                          <a:xfrm>
                            <a:off x="0" y="0"/>
                            <a:ext cx="133350" cy="142875"/>
                          </a:xfrm>
                          <a:prstGeom prst="rect">
                            <a:avLst/>
                          </a:prstGeom>
                        </pic:spPr>
                      </pic:pic>
                    </a:graphicData>
                  </a:graphic>
                  <wp14:sizeRelH relativeFrom="page">
                    <wp14:pctWidth>0</wp14:pctWidth>
                  </wp14:sizeRelH>
                  <wp14:sizeRelV relativeFrom="page">
                    <wp14:pctHeight>0</wp14:pctHeight>
                  </wp14:sizeRelV>
                </wp:anchor>
              </w:drawing>
            </w:r>
            <w:r w:rsidRPr="00833D68">
              <w:rPr>
                <w:rFonts w:ascii="Calibri" w:eastAsia="Times New Roman" w:hAnsi="Calibri" w:cs="Times New Roman"/>
                <w:noProof/>
                <w:color w:val="000000"/>
                <w:sz w:val="20"/>
                <w:szCs w:val="20"/>
                <w:lang w:bidi="de-DE"/>
              </w:rPr>
              <w:drawing>
                <wp:anchor distT="0" distB="0" distL="114300" distR="114300" simplePos="0" relativeHeight="251787776" behindDoc="0" locked="0" layoutInCell="1" allowOverlap="1" wp14:anchorId="37AC6A63" wp14:editId="68B84D71">
                  <wp:simplePos x="0" y="0"/>
                  <wp:positionH relativeFrom="column">
                    <wp:posOffset>3773170</wp:posOffset>
                  </wp:positionH>
                  <wp:positionV relativeFrom="paragraph">
                    <wp:posOffset>296545</wp:posOffset>
                  </wp:positionV>
                  <wp:extent cx="133350" cy="142875"/>
                  <wp:effectExtent l="0" t="0" r="0" b="9525"/>
                  <wp:wrapNone/>
                  <wp:docPr id="633050943" name="Obrázek 633050943" descr="C:\Users\velicka.OPOP\Desktop\domeček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elicka.OPOP\Desktop\domeček - Copy.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3D68">
              <w:rPr>
                <w:rFonts w:ascii="Calibri" w:eastAsia="Times New Roman" w:hAnsi="Calibri" w:cs="Times New Roman"/>
                <w:color w:val="000000"/>
                <w:sz w:val="20"/>
                <w:szCs w:val="20"/>
                <w:lang w:bidi="de-DE"/>
              </w:rPr>
              <w:t xml:space="preserve">Aktivieren Sie den gewählten Typ des Raumthermostats. Wählen Sie den Standardthermostat, der </w:t>
            </w:r>
            <w:r w:rsidRPr="00833D68">
              <w:rPr>
                <w:rFonts w:ascii="Calibri" w:eastAsia="Times New Roman" w:hAnsi="Calibri" w:cs="Times New Roman"/>
                <w:color w:val="000000"/>
                <w:sz w:val="20"/>
                <w:szCs w:val="20"/>
                <w:lang w:bidi="de-DE"/>
              </w:rPr>
              <w:lastRenderedPageBreak/>
              <w:t>auf Basis eines offenen/geschlossenen Kreises funktioniert, oder den RT10 OPOP Raumthermostat. Dass der Raumthermostat aktiviert wurde, wird mithilfe von Symbolen angezeigt.</w:t>
            </w:r>
          </w:p>
          <w:p w14:paraId="30896DFB" w14:textId="77777777" w:rsidR="00CB6A30" w:rsidRPr="00833D68" w:rsidRDefault="00CB6A30"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 xml:space="preserve">Das orangefarbene Symbol bedeutet, dass der Thermostat dem Kessel den Befehl zum Heizen gibt. Das rote Symbol bedeutet, dass der Thermostat keinen Befehl zum Heizen gibt. </w:t>
            </w:r>
          </w:p>
        </w:tc>
      </w:tr>
      <w:tr w:rsidR="00CB6A30" w:rsidRPr="00833D68" w14:paraId="0A9910CA" w14:textId="77777777" w:rsidTr="00224EF0">
        <w:trPr>
          <w:trHeight w:val="255"/>
        </w:trPr>
        <w:tc>
          <w:tcPr>
            <w:tcW w:w="2405" w:type="dxa"/>
            <w:vAlign w:val="center"/>
            <w:hideMark/>
          </w:tcPr>
          <w:p w14:paraId="5EB4649E" w14:textId="405808C6" w:rsidR="00CB6A30" w:rsidRPr="00833D68" w:rsidRDefault="00CB6A30"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7.1 Standardthermostat 1 *</w:t>
            </w:r>
            <w:r w:rsidRPr="00833D68">
              <w:rPr>
                <w:rFonts w:ascii="Calibri" w:eastAsia="Times New Roman" w:hAnsi="Calibri" w:cs="Times New Roman"/>
                <w:b/>
                <w:color w:val="000000"/>
                <w:sz w:val="20"/>
                <w:szCs w:val="20"/>
                <w:vertAlign w:val="superscript"/>
                <w:lang w:bidi="de-DE"/>
              </w:rPr>
              <w:t>1</w:t>
            </w:r>
          </w:p>
        </w:tc>
        <w:tc>
          <w:tcPr>
            <w:tcW w:w="8363" w:type="dxa"/>
            <w:vAlign w:val="center"/>
            <w:hideMark/>
          </w:tcPr>
          <w:p w14:paraId="4984E6DA" w14:textId="70956551" w:rsidR="00CB6A30" w:rsidRPr="00833D68" w:rsidRDefault="00CB6A30"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 xml:space="preserve">Potentialfreier Thermostat, der auf Basis eines geschlossenen/offenen Kreises funktioniert. Ein offener Kreis bedeutet den Befehl an den Kessel, in die Phase Ausbrennen überzugehen, also den Befehl zum Stoppen der Heizung. Ein geschlossener Kreis bedeutet den Befehl an den Kessel, in die Phase Anheizen und SIGMA-Betrieb überzugehen, also den Befehl zum Heizen. Das Haussymbol auf dem Hauptbedienfeld blinkt, wenn der Kreis geschlossen wurde und der Thermostat somit den Befehl zum Heizen gibt. </w:t>
            </w:r>
          </w:p>
        </w:tc>
      </w:tr>
      <w:tr w:rsidR="00CB6A30" w:rsidRPr="00833D68" w14:paraId="5B833CB1" w14:textId="77777777" w:rsidTr="00224EF0">
        <w:trPr>
          <w:trHeight w:val="28"/>
        </w:trPr>
        <w:tc>
          <w:tcPr>
            <w:tcW w:w="2405" w:type="dxa"/>
            <w:vAlign w:val="center"/>
            <w:hideMark/>
          </w:tcPr>
          <w:p w14:paraId="2D25D5D3" w14:textId="7EA48710" w:rsidR="00CB6A30" w:rsidRPr="00833D68" w:rsidRDefault="00CB6A30"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 xml:space="preserve">7.2 Standardthermostat 2 </w:t>
            </w:r>
          </w:p>
        </w:tc>
        <w:tc>
          <w:tcPr>
            <w:tcW w:w="8363" w:type="dxa"/>
            <w:vAlign w:val="center"/>
            <w:hideMark/>
          </w:tcPr>
          <w:p w14:paraId="1F88BB39" w14:textId="459DC7BC" w:rsidR="00CB6A30" w:rsidRPr="00833D68" w:rsidRDefault="00CB6A30"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Potentialfreier Thermostat, der auf Basis eines geschlossenen/offenen Kreises funktioniert. Ein offener Kreis bedeutet den Befehl an den Kessel, in die Phase Ausbrennen überzugehen, also den Befehl zum Stoppen der Heizung. Ein geschlossener Kreis bedeutet den Befehl an den Kessel, in die Phase Anheizen und SIGMA-Betrieb überzugehen, also den Befehl zum Heizen. Das Haussymbol auf dem Hauptbedienfeld blinkt, wenn der Kreis geschlossen wurde und der Thermostat somit den Befehl zum Heizen gibt.</w:t>
            </w:r>
          </w:p>
        </w:tc>
      </w:tr>
      <w:tr w:rsidR="00CB6A30" w:rsidRPr="00833D68" w14:paraId="377BAF7E" w14:textId="77777777" w:rsidTr="00224EF0">
        <w:trPr>
          <w:trHeight w:val="28"/>
        </w:trPr>
        <w:tc>
          <w:tcPr>
            <w:tcW w:w="2405" w:type="dxa"/>
            <w:vAlign w:val="center"/>
            <w:hideMark/>
          </w:tcPr>
          <w:p w14:paraId="54BC3AFA" w14:textId="4ED24EA1" w:rsidR="00CB6A30" w:rsidRPr="00833D68" w:rsidRDefault="00CB6A30"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7.3 Regler RT10</w:t>
            </w:r>
          </w:p>
        </w:tc>
        <w:tc>
          <w:tcPr>
            <w:tcW w:w="8363" w:type="dxa"/>
            <w:vAlign w:val="center"/>
            <w:hideMark/>
          </w:tcPr>
          <w:p w14:paraId="542F5924" w14:textId="77777777" w:rsidR="00CB6A30" w:rsidRPr="00833D68" w:rsidRDefault="00CB6A30"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RT10 Raumthermostat, angeschlossen an den RS-Ausgang innerhalb der externen Anschlussleiste an der Vorderseite des Kessels.</w:t>
            </w:r>
          </w:p>
        </w:tc>
      </w:tr>
    </w:tbl>
    <w:p w14:paraId="18BC91DD" w14:textId="35AE4059" w:rsidR="00CB6A30" w:rsidRPr="00833D68" w:rsidRDefault="00CB6A30" w:rsidP="00CB6A30">
      <w:pPr>
        <w:pStyle w:val="Bezmezer"/>
        <w:rPr>
          <w:sz w:val="18"/>
          <w:szCs w:val="20"/>
        </w:rPr>
      </w:pPr>
      <w:r w:rsidRPr="00833D68">
        <w:rPr>
          <w:sz w:val="18"/>
          <w:szCs w:val="20"/>
          <w:lang w:bidi="de-DE"/>
        </w:rPr>
        <w:t xml:space="preserve">   </w:t>
      </w:r>
    </w:p>
    <w:p w14:paraId="1F841DDB" w14:textId="77777777" w:rsidR="00496616" w:rsidRPr="00833D68" w:rsidRDefault="00496616" w:rsidP="00327014">
      <w:pPr>
        <w:pStyle w:val="Bezmezer"/>
        <w:rPr>
          <w:sz w:val="16"/>
          <w:szCs w:val="16"/>
        </w:rPr>
      </w:pP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CB6A30" w:rsidRPr="00833D68" w14:paraId="0ED45658" w14:textId="77777777" w:rsidTr="00224EF0">
        <w:trPr>
          <w:trHeight w:val="160"/>
        </w:trPr>
        <w:tc>
          <w:tcPr>
            <w:tcW w:w="2405" w:type="dxa"/>
            <w:vAlign w:val="center"/>
            <w:hideMark/>
          </w:tcPr>
          <w:p w14:paraId="70E03B5A" w14:textId="32DDD452" w:rsidR="00CB6A30" w:rsidRPr="00833D68" w:rsidRDefault="00064C97"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8. Internetmodul</w:t>
            </w:r>
          </w:p>
        </w:tc>
        <w:tc>
          <w:tcPr>
            <w:tcW w:w="8363" w:type="dxa"/>
            <w:vAlign w:val="center"/>
            <w:hideMark/>
          </w:tcPr>
          <w:p w14:paraId="6551D139" w14:textId="51FCA6A5" w:rsidR="00CB6A30" w:rsidRPr="00833D68" w:rsidRDefault="00CB6A30"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Internetmodul, das den Anschluss des Kessels an den OPOP Online-Server ermöglicht und die Online-Fernverwaltung Ihres Kessels sicherstellt.</w:t>
            </w:r>
          </w:p>
        </w:tc>
      </w:tr>
      <w:tr w:rsidR="00CB6A30" w:rsidRPr="00833D68" w14:paraId="19804051" w14:textId="77777777" w:rsidTr="00224EF0">
        <w:trPr>
          <w:trHeight w:val="255"/>
        </w:trPr>
        <w:tc>
          <w:tcPr>
            <w:tcW w:w="2405" w:type="dxa"/>
            <w:vAlign w:val="center"/>
            <w:hideMark/>
          </w:tcPr>
          <w:p w14:paraId="03013142" w14:textId="693735CA" w:rsidR="00CB6A30" w:rsidRPr="00833D68" w:rsidRDefault="00064C97"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8.1 Modul aus- / einschalten</w:t>
            </w:r>
          </w:p>
        </w:tc>
        <w:tc>
          <w:tcPr>
            <w:tcW w:w="8363" w:type="dxa"/>
            <w:vAlign w:val="center"/>
            <w:hideMark/>
          </w:tcPr>
          <w:p w14:paraId="5FCB68CC" w14:textId="2E76F8F9" w:rsidR="00CB6A30" w:rsidRPr="00833D68" w:rsidRDefault="00CB6A30"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Deaktivierung und Aktivierung des Moduls.</w:t>
            </w:r>
          </w:p>
        </w:tc>
      </w:tr>
      <w:tr w:rsidR="00CB6A30" w:rsidRPr="00833D68" w14:paraId="122DC53D" w14:textId="77777777" w:rsidTr="00224EF0">
        <w:trPr>
          <w:trHeight w:val="255"/>
        </w:trPr>
        <w:tc>
          <w:tcPr>
            <w:tcW w:w="2405" w:type="dxa"/>
            <w:vAlign w:val="center"/>
            <w:hideMark/>
          </w:tcPr>
          <w:p w14:paraId="6830249C" w14:textId="593A136B" w:rsidR="00CB6A30" w:rsidRPr="00833D68" w:rsidRDefault="00064C97"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8.2 Auswahl des WIFI-Netzwerks</w:t>
            </w:r>
          </w:p>
        </w:tc>
        <w:tc>
          <w:tcPr>
            <w:tcW w:w="8363" w:type="dxa"/>
            <w:vAlign w:val="center"/>
            <w:hideMark/>
          </w:tcPr>
          <w:p w14:paraId="19F975ED" w14:textId="3CFA7101" w:rsidR="00CB6A30" w:rsidRPr="00833D68" w:rsidRDefault="00B100F4"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 xml:space="preserve">Verbindung mit dem WLAN-Netzwerk. </w:t>
            </w:r>
          </w:p>
        </w:tc>
      </w:tr>
      <w:tr w:rsidR="00CB6A30" w:rsidRPr="00833D68" w14:paraId="1BCEA0BE" w14:textId="77777777" w:rsidTr="00224EF0">
        <w:trPr>
          <w:trHeight w:val="28"/>
        </w:trPr>
        <w:tc>
          <w:tcPr>
            <w:tcW w:w="2405" w:type="dxa"/>
            <w:vAlign w:val="center"/>
            <w:hideMark/>
          </w:tcPr>
          <w:p w14:paraId="00F47B39" w14:textId="5CDEE108" w:rsidR="00CB6A30" w:rsidRPr="00833D68" w:rsidRDefault="00064C97"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8.3 Registrierung</w:t>
            </w:r>
          </w:p>
        </w:tc>
        <w:tc>
          <w:tcPr>
            <w:tcW w:w="8363" w:type="dxa"/>
            <w:vAlign w:val="center"/>
            <w:hideMark/>
          </w:tcPr>
          <w:p w14:paraId="3E27E6D0" w14:textId="77777777" w:rsidR="00CB6A30" w:rsidRPr="00833D68" w:rsidRDefault="00CB6A30"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 xml:space="preserve">Erhalten Sie die Registrierungsnummer zur Registrierung Ihres Kessels auf dem OPOP Online-Server. </w:t>
            </w:r>
          </w:p>
        </w:tc>
      </w:tr>
    </w:tbl>
    <w:p w14:paraId="03BB0E9A" w14:textId="77777777" w:rsidR="00471B7A" w:rsidRPr="00833D68" w:rsidRDefault="00471B7A" w:rsidP="00327014">
      <w:pPr>
        <w:pStyle w:val="Bezmezer"/>
        <w:rPr>
          <w:sz w:val="16"/>
          <w:szCs w:val="16"/>
        </w:rPr>
      </w:pPr>
    </w:p>
    <w:tbl>
      <w:tblPr>
        <w:tblStyle w:val="Mkatabulky"/>
        <w:tblW w:w="10760" w:type="dxa"/>
        <w:tblCellMar>
          <w:top w:w="57" w:type="dxa"/>
          <w:bottom w:w="57" w:type="dxa"/>
        </w:tblCellMar>
        <w:tblLook w:val="04A0" w:firstRow="1" w:lastRow="0" w:firstColumn="1" w:lastColumn="0" w:noHBand="0" w:noVBand="1"/>
      </w:tblPr>
      <w:tblGrid>
        <w:gridCol w:w="2405"/>
        <w:gridCol w:w="7395"/>
        <w:gridCol w:w="960"/>
      </w:tblGrid>
      <w:tr w:rsidR="00327014" w:rsidRPr="00833D68" w14:paraId="3C105B91" w14:textId="77777777" w:rsidTr="00893927">
        <w:trPr>
          <w:trHeight w:val="309"/>
        </w:trPr>
        <w:tc>
          <w:tcPr>
            <w:tcW w:w="2405" w:type="dxa"/>
            <w:vAlign w:val="center"/>
            <w:hideMark/>
          </w:tcPr>
          <w:p w14:paraId="1E507CFD" w14:textId="0D911853" w:rsidR="00327014" w:rsidRPr="00833D68" w:rsidRDefault="00064C97" w:rsidP="00327014">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9. Brennerreinigung</w:t>
            </w:r>
          </w:p>
        </w:tc>
        <w:tc>
          <w:tcPr>
            <w:tcW w:w="7395" w:type="dxa"/>
            <w:vAlign w:val="center"/>
            <w:hideMark/>
          </w:tcPr>
          <w:p w14:paraId="10D7BA8C" w14:textId="77777777" w:rsidR="00327014" w:rsidRPr="00833D68" w:rsidRDefault="00327014" w:rsidP="00327014">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Aktivierung des Lüfters zur Reinigung des Brennerrosts. Der Lüfter erhöht regelmäßig seine Drehzahl, um den Brennerrost zu reinigen.</w:t>
            </w:r>
          </w:p>
        </w:tc>
        <w:tc>
          <w:tcPr>
            <w:tcW w:w="960" w:type="dxa"/>
            <w:tcBorders>
              <w:top w:val="nil"/>
              <w:right w:val="nil"/>
            </w:tcBorders>
            <w:noWrap/>
            <w:vAlign w:val="center"/>
            <w:hideMark/>
          </w:tcPr>
          <w:p w14:paraId="3F1C4F05" w14:textId="77777777" w:rsidR="00327014" w:rsidRPr="00833D68" w:rsidRDefault="00327014" w:rsidP="00327014">
            <w:pPr>
              <w:jc w:val="center"/>
              <w:rPr>
                <w:rFonts w:ascii="Calibri" w:eastAsia="Times New Roman" w:hAnsi="Calibri" w:cs="Times New Roman"/>
                <w:color w:val="000000"/>
                <w:sz w:val="20"/>
                <w:szCs w:val="20"/>
              </w:rPr>
            </w:pPr>
          </w:p>
        </w:tc>
      </w:tr>
      <w:tr w:rsidR="00327014" w:rsidRPr="00833D68" w14:paraId="0881E64A" w14:textId="77777777" w:rsidTr="00893927">
        <w:trPr>
          <w:trHeight w:val="262"/>
        </w:trPr>
        <w:tc>
          <w:tcPr>
            <w:tcW w:w="2405" w:type="dxa"/>
            <w:vAlign w:val="center"/>
            <w:hideMark/>
          </w:tcPr>
          <w:p w14:paraId="5A95A0F7" w14:textId="5CDFF85D" w:rsidR="00327014" w:rsidRPr="00833D68" w:rsidRDefault="00064C97" w:rsidP="00327014">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9.1 Reinigungsdauer</w:t>
            </w:r>
          </w:p>
        </w:tc>
        <w:tc>
          <w:tcPr>
            <w:tcW w:w="7395" w:type="dxa"/>
            <w:vAlign w:val="center"/>
            <w:hideMark/>
          </w:tcPr>
          <w:p w14:paraId="394D1506" w14:textId="77777777" w:rsidR="00327014" w:rsidRPr="00833D68" w:rsidRDefault="00327014" w:rsidP="00327014">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Reinigungszeit. Zeit zwischen den Reinigungen. Größerer Brenner / häufigere Reinigung erforderlich.</w:t>
            </w:r>
          </w:p>
        </w:tc>
        <w:tc>
          <w:tcPr>
            <w:tcW w:w="960" w:type="dxa"/>
            <w:noWrap/>
            <w:vAlign w:val="center"/>
            <w:hideMark/>
          </w:tcPr>
          <w:p w14:paraId="5D2C533B" w14:textId="77777777" w:rsidR="00327014" w:rsidRPr="00833D68" w:rsidRDefault="00327014" w:rsidP="00327014">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6–15 min</w:t>
            </w:r>
          </w:p>
        </w:tc>
      </w:tr>
      <w:tr w:rsidR="00327014" w:rsidRPr="00833D68" w14:paraId="63975BD9" w14:textId="77777777" w:rsidTr="00893927">
        <w:trPr>
          <w:trHeight w:val="153"/>
        </w:trPr>
        <w:tc>
          <w:tcPr>
            <w:tcW w:w="2405" w:type="dxa"/>
            <w:vAlign w:val="center"/>
            <w:hideMark/>
          </w:tcPr>
          <w:p w14:paraId="7A6C4EEA" w14:textId="3F959B88" w:rsidR="00327014" w:rsidRPr="00833D68" w:rsidRDefault="00064C97" w:rsidP="00327014">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9.2 Betriebsdauer des Lüfters</w:t>
            </w:r>
          </w:p>
        </w:tc>
        <w:tc>
          <w:tcPr>
            <w:tcW w:w="7395" w:type="dxa"/>
            <w:vAlign w:val="center"/>
            <w:hideMark/>
          </w:tcPr>
          <w:p w14:paraId="281C6364" w14:textId="77777777" w:rsidR="00327014" w:rsidRPr="00833D68" w:rsidRDefault="00327014" w:rsidP="00327014">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Reinigungszeit. Größerer Brenner / längere Reinigung erforderlich.</w:t>
            </w:r>
          </w:p>
        </w:tc>
        <w:tc>
          <w:tcPr>
            <w:tcW w:w="960" w:type="dxa"/>
            <w:noWrap/>
            <w:vAlign w:val="center"/>
            <w:hideMark/>
          </w:tcPr>
          <w:p w14:paraId="641DBAE2" w14:textId="77777777" w:rsidR="00327014" w:rsidRPr="00833D68" w:rsidRDefault="00327014" w:rsidP="00327014">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10-20s</w:t>
            </w:r>
          </w:p>
        </w:tc>
      </w:tr>
      <w:tr w:rsidR="00327014" w:rsidRPr="00833D68" w14:paraId="4C60B4A4" w14:textId="77777777" w:rsidTr="00893927">
        <w:trPr>
          <w:trHeight w:val="828"/>
        </w:trPr>
        <w:tc>
          <w:tcPr>
            <w:tcW w:w="2405" w:type="dxa"/>
            <w:vAlign w:val="center"/>
            <w:hideMark/>
          </w:tcPr>
          <w:p w14:paraId="40AB7550" w14:textId="2CAB5BDE" w:rsidR="00327014" w:rsidRPr="00833D68" w:rsidRDefault="00064C97" w:rsidP="00327014">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9.3 Lüfterintensität</w:t>
            </w:r>
          </w:p>
        </w:tc>
        <w:tc>
          <w:tcPr>
            <w:tcW w:w="7395" w:type="dxa"/>
            <w:vAlign w:val="center"/>
            <w:hideMark/>
          </w:tcPr>
          <w:p w14:paraId="0CC063F8" w14:textId="77777777" w:rsidR="00327014" w:rsidRPr="00833D68" w:rsidRDefault="00327014" w:rsidP="00327014">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Drehzahl des Lüfters während der Reinigung. Größerer Brenner / höhere Drehzahl erforderlich. Achtung auf eine hohe Drehzahl während der Reinigung. Eine hohe Drehzahl, insbesondere bei niedriger Kesselleistung, kann zum Ausbrennen führen (keine Flamme nach der Reinigung). Hohe Drehzahlen können außerdem dazu führen, dass unverbrannte Pellets in den Aschekasten fallen. Verringern Sie die Lüfterdrehzahl, wenn eine dieser Situationen eintritt.</w:t>
            </w:r>
          </w:p>
        </w:tc>
        <w:tc>
          <w:tcPr>
            <w:tcW w:w="960" w:type="dxa"/>
            <w:noWrap/>
            <w:vAlign w:val="center"/>
            <w:hideMark/>
          </w:tcPr>
          <w:p w14:paraId="4BC7D5C5" w14:textId="77777777" w:rsidR="00327014" w:rsidRPr="00833D68" w:rsidRDefault="00327014" w:rsidP="00327014">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50-100%.</w:t>
            </w:r>
          </w:p>
        </w:tc>
      </w:tr>
    </w:tbl>
    <w:p w14:paraId="34FEDBC2" w14:textId="77777777" w:rsidR="00501884" w:rsidRPr="00833D68" w:rsidRDefault="00501884" w:rsidP="00E36253">
      <w:pPr>
        <w:pStyle w:val="Bezmezer"/>
        <w:rPr>
          <w:sz w:val="16"/>
          <w:szCs w:val="16"/>
        </w:rPr>
      </w:pP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541E85" w:rsidRPr="00833D68" w14:paraId="4790E50A" w14:textId="77777777" w:rsidTr="00224EF0">
        <w:trPr>
          <w:trHeight w:val="28"/>
        </w:trPr>
        <w:tc>
          <w:tcPr>
            <w:tcW w:w="2405" w:type="dxa"/>
            <w:vAlign w:val="center"/>
            <w:hideMark/>
          </w:tcPr>
          <w:p w14:paraId="5556961A" w14:textId="70564A32" w:rsidR="00541E85" w:rsidRPr="00833D68" w:rsidRDefault="00541E85"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10. Zusatzpumpe *</w:t>
            </w:r>
          </w:p>
        </w:tc>
        <w:tc>
          <w:tcPr>
            <w:tcW w:w="8363" w:type="dxa"/>
            <w:vAlign w:val="center"/>
            <w:hideMark/>
          </w:tcPr>
          <w:p w14:paraId="75C95363" w14:textId="77777777" w:rsidR="00541E85" w:rsidRPr="00833D68" w:rsidRDefault="00541E85"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Aktivierung und Einstellung der Zusatzpumpe.</w:t>
            </w:r>
          </w:p>
        </w:tc>
      </w:tr>
      <w:tr w:rsidR="00541E85" w:rsidRPr="00833D68" w14:paraId="78864E09" w14:textId="77777777" w:rsidTr="00224EF0">
        <w:trPr>
          <w:trHeight w:val="28"/>
        </w:trPr>
        <w:tc>
          <w:tcPr>
            <w:tcW w:w="2405" w:type="dxa"/>
            <w:vAlign w:val="center"/>
            <w:hideMark/>
          </w:tcPr>
          <w:p w14:paraId="1CAF9603" w14:textId="17A62A4C" w:rsidR="00541E85" w:rsidRPr="00833D68" w:rsidRDefault="00541E85"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10.1 Gerätetyp</w:t>
            </w:r>
          </w:p>
        </w:tc>
        <w:tc>
          <w:tcPr>
            <w:tcW w:w="8363" w:type="dxa"/>
            <w:vAlign w:val="center"/>
            <w:hideMark/>
          </w:tcPr>
          <w:p w14:paraId="171AC1B7" w14:textId="77777777" w:rsidR="00541E85" w:rsidRPr="00833D68" w:rsidRDefault="00541E85"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Wählen Sie den Pumpentyp. Für welchen Zweck Sie die Pumpe verwenden werden.</w:t>
            </w:r>
          </w:p>
        </w:tc>
      </w:tr>
    </w:tbl>
    <w:p w14:paraId="2B28CF76" w14:textId="77777777" w:rsidR="00064C97" w:rsidRPr="00833D68" w:rsidRDefault="00064C97" w:rsidP="00E36253">
      <w:pPr>
        <w:pStyle w:val="Bezmezer"/>
        <w:rPr>
          <w:sz w:val="16"/>
          <w:szCs w:val="16"/>
        </w:rPr>
      </w:pP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E022BF" w:rsidRPr="00833D68" w14:paraId="45598024" w14:textId="77777777" w:rsidTr="00224EF0">
        <w:trPr>
          <w:trHeight w:val="28"/>
        </w:trPr>
        <w:tc>
          <w:tcPr>
            <w:tcW w:w="2405" w:type="dxa"/>
            <w:vAlign w:val="center"/>
            <w:hideMark/>
          </w:tcPr>
          <w:p w14:paraId="65F26A67" w14:textId="4B097F30" w:rsidR="00E022BF" w:rsidRPr="00833D68" w:rsidRDefault="00E022BF"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11. Potentialfreier Kontakt</w:t>
            </w:r>
          </w:p>
        </w:tc>
        <w:tc>
          <w:tcPr>
            <w:tcW w:w="8363" w:type="dxa"/>
            <w:vAlign w:val="center"/>
            <w:hideMark/>
          </w:tcPr>
          <w:p w14:paraId="1FE8E9AE" w14:textId="62818427" w:rsidR="00E022BF" w:rsidRPr="00833D68" w:rsidRDefault="00F37813"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 xml:space="preserve">Der potentialfreie Kontakt dient zum Schalten des Kessels mithilfe einer externen Wärmequelle. </w:t>
            </w:r>
          </w:p>
        </w:tc>
      </w:tr>
    </w:tbl>
    <w:p w14:paraId="6F2AE481" w14:textId="77777777" w:rsidR="00064C97" w:rsidRPr="00833D68" w:rsidRDefault="00064C97" w:rsidP="00E36253">
      <w:pPr>
        <w:pStyle w:val="Bezmezer"/>
        <w:rPr>
          <w:sz w:val="16"/>
          <w:szCs w:val="16"/>
        </w:rPr>
      </w:pP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E022BF" w:rsidRPr="00833D68" w14:paraId="15F708B1" w14:textId="77777777" w:rsidTr="00224EF0">
        <w:trPr>
          <w:trHeight w:val="602"/>
        </w:trPr>
        <w:tc>
          <w:tcPr>
            <w:tcW w:w="2405" w:type="dxa"/>
            <w:vAlign w:val="center"/>
            <w:hideMark/>
          </w:tcPr>
          <w:p w14:paraId="3C8EEF26" w14:textId="72912880" w:rsidR="00E022BF" w:rsidRPr="00833D68" w:rsidRDefault="00E022BF"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 xml:space="preserve">12. Kaskade </w:t>
            </w:r>
          </w:p>
        </w:tc>
        <w:tc>
          <w:tcPr>
            <w:tcW w:w="8363" w:type="dxa"/>
            <w:vAlign w:val="center"/>
            <w:hideMark/>
          </w:tcPr>
          <w:p w14:paraId="527963D0" w14:textId="77777777" w:rsidR="00E022BF" w:rsidRPr="00833D68" w:rsidRDefault="00E022BF"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Der Kaskadenregler ist ein Zusatzmodul, das die gleichzeitige Steuerung von bis zu 4 Kesseln ermöglicht, als wäre es nur ein einziger Kessel. Die Leistung der einzelnen Kessel nutzen Sie dann nur bei Bedarf. Die Kessel werden über ein RS-Datenkabel an den Kaskadenregler angeschlossen.</w:t>
            </w:r>
          </w:p>
        </w:tc>
      </w:tr>
    </w:tbl>
    <w:p w14:paraId="7B911BB9" w14:textId="77777777" w:rsidR="00064C97" w:rsidRPr="00833D68" w:rsidRDefault="00064C97" w:rsidP="00E36253">
      <w:pPr>
        <w:pStyle w:val="Bezmezer"/>
        <w:rPr>
          <w:sz w:val="16"/>
          <w:szCs w:val="16"/>
        </w:rPr>
      </w:pPr>
    </w:p>
    <w:tbl>
      <w:tblPr>
        <w:tblStyle w:val="Mkatabulky"/>
        <w:tblW w:w="10760" w:type="dxa"/>
        <w:tblCellMar>
          <w:top w:w="57" w:type="dxa"/>
          <w:bottom w:w="57" w:type="dxa"/>
        </w:tblCellMar>
        <w:tblLook w:val="04A0" w:firstRow="1" w:lastRow="0" w:firstColumn="1" w:lastColumn="0" w:noHBand="0" w:noVBand="1"/>
      </w:tblPr>
      <w:tblGrid>
        <w:gridCol w:w="2374"/>
        <w:gridCol w:w="7402"/>
        <w:gridCol w:w="984"/>
      </w:tblGrid>
      <w:tr w:rsidR="00FD24C6" w:rsidRPr="00833D68" w14:paraId="0D4BBB32" w14:textId="77777777" w:rsidTr="00224EF0">
        <w:trPr>
          <w:trHeight w:val="219"/>
        </w:trPr>
        <w:tc>
          <w:tcPr>
            <w:tcW w:w="2374" w:type="dxa"/>
            <w:vAlign w:val="center"/>
            <w:hideMark/>
          </w:tcPr>
          <w:p w14:paraId="1B715A01" w14:textId="1350014D" w:rsidR="00B86E8E" w:rsidRPr="00833D68" w:rsidRDefault="00FD24C6" w:rsidP="00B86E8E">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 xml:space="preserve">13. Lambda </w:t>
            </w:r>
          </w:p>
        </w:tc>
        <w:tc>
          <w:tcPr>
            <w:tcW w:w="7402" w:type="dxa"/>
            <w:vAlign w:val="center"/>
            <w:hideMark/>
          </w:tcPr>
          <w:p w14:paraId="66969C9F" w14:textId="77777777" w:rsidR="00FD24C6" w:rsidRPr="00833D68" w:rsidRDefault="00FD24C6"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Regelung des Restsauerstoffs im Kessel mithilfe der Lambdasonde.</w:t>
            </w:r>
          </w:p>
        </w:tc>
        <w:tc>
          <w:tcPr>
            <w:tcW w:w="984" w:type="dxa"/>
            <w:tcBorders>
              <w:top w:val="nil"/>
              <w:right w:val="nil"/>
            </w:tcBorders>
            <w:noWrap/>
            <w:vAlign w:val="center"/>
            <w:hideMark/>
          </w:tcPr>
          <w:p w14:paraId="3B036BCF" w14:textId="77777777" w:rsidR="00FD24C6" w:rsidRPr="00833D68" w:rsidRDefault="00FD24C6" w:rsidP="00224EF0">
            <w:pPr>
              <w:jc w:val="center"/>
              <w:rPr>
                <w:rFonts w:ascii="Calibri" w:eastAsia="Times New Roman" w:hAnsi="Calibri" w:cs="Times New Roman"/>
                <w:color w:val="000000"/>
                <w:sz w:val="20"/>
                <w:szCs w:val="20"/>
              </w:rPr>
            </w:pPr>
          </w:p>
        </w:tc>
      </w:tr>
    </w:tbl>
    <w:p w14:paraId="6668BC28" w14:textId="77777777" w:rsidR="00064C97" w:rsidRPr="00833D68" w:rsidRDefault="00064C97" w:rsidP="00E36253">
      <w:pPr>
        <w:pStyle w:val="Bezmezer"/>
        <w:rPr>
          <w:sz w:val="16"/>
          <w:szCs w:val="16"/>
        </w:rPr>
      </w:pP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7D5BE8" w:rsidRPr="00833D68" w14:paraId="3C10A20A" w14:textId="77777777" w:rsidTr="00224EF0">
        <w:trPr>
          <w:trHeight w:val="537"/>
        </w:trPr>
        <w:tc>
          <w:tcPr>
            <w:tcW w:w="2405" w:type="dxa"/>
            <w:vAlign w:val="center"/>
            <w:hideMark/>
          </w:tcPr>
          <w:p w14:paraId="1F49AD6A" w14:textId="2AD8A73C" w:rsidR="007D5BE8" w:rsidRPr="00833D68" w:rsidRDefault="007D5BE8"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lastRenderedPageBreak/>
              <w:t>13. Temperaturdiagramme</w:t>
            </w:r>
          </w:p>
        </w:tc>
        <w:tc>
          <w:tcPr>
            <w:tcW w:w="8363" w:type="dxa"/>
            <w:vAlign w:val="center"/>
            <w:hideMark/>
          </w:tcPr>
          <w:p w14:paraId="688E744D" w14:textId="53E65510" w:rsidR="007D5BE8" w:rsidRPr="00833D68" w:rsidRDefault="007D5BE8" w:rsidP="00224EF0">
            <w:pPr>
              <w:jc w:val="center"/>
              <w:rPr>
                <w:rFonts w:ascii="Calibri" w:eastAsia="Times New Roman" w:hAnsi="Calibri" w:cs="Times New Roman"/>
                <w:bCs/>
                <w:color w:val="000000"/>
                <w:sz w:val="20"/>
                <w:szCs w:val="20"/>
              </w:rPr>
            </w:pPr>
            <w:r w:rsidRPr="00833D68">
              <w:rPr>
                <w:rFonts w:ascii="Calibri" w:eastAsia="Times New Roman" w:hAnsi="Calibri" w:cs="Times New Roman"/>
                <w:color w:val="000000"/>
                <w:sz w:val="20"/>
                <w:szCs w:val="20"/>
                <w:lang w:bidi="de-DE"/>
              </w:rPr>
              <w:t>Anzeige des Verlaufsdiagramms der Temperaturen ZH, BWW, Abgas und der Temperatur des Beschickers am Brenner.</w:t>
            </w:r>
          </w:p>
        </w:tc>
      </w:tr>
    </w:tbl>
    <w:p w14:paraId="3DABFAE5" w14:textId="77777777" w:rsidR="00064C97" w:rsidRPr="00833D68" w:rsidRDefault="00064C97" w:rsidP="00E36253">
      <w:pPr>
        <w:pStyle w:val="Bezmezer"/>
        <w:rPr>
          <w:sz w:val="16"/>
          <w:szCs w:val="16"/>
        </w:rPr>
      </w:pP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7D5BE8" w:rsidRPr="00833D68" w14:paraId="7CB99EC1" w14:textId="77777777" w:rsidTr="00224EF0">
        <w:trPr>
          <w:trHeight w:val="311"/>
        </w:trPr>
        <w:tc>
          <w:tcPr>
            <w:tcW w:w="2405" w:type="dxa"/>
            <w:vAlign w:val="center"/>
            <w:hideMark/>
          </w:tcPr>
          <w:p w14:paraId="33B542F5" w14:textId="7ED86322" w:rsidR="007D5BE8" w:rsidRPr="00833D68" w:rsidRDefault="007D5BE8"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 xml:space="preserve">14.1 Sperrung des Anheizens </w:t>
            </w:r>
          </w:p>
        </w:tc>
        <w:tc>
          <w:tcPr>
            <w:tcW w:w="8363" w:type="dxa"/>
            <w:vAlign w:val="center"/>
            <w:hideMark/>
          </w:tcPr>
          <w:p w14:paraId="4BD670FE" w14:textId="77777777" w:rsidR="007D5BE8" w:rsidRPr="00833D68" w:rsidRDefault="007D5BE8"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Sperrt den Start des Kessels (Anheizen), wenn die vom Außenfühler gemessene Außentemperatur höher ist als die in der Funktion Solltemp. eingestellte Temperatur. Achtung: Der Außenfühler muss angeschlossen sein, sonst kommt es zu einer Fehlermeldung.</w:t>
            </w:r>
          </w:p>
        </w:tc>
      </w:tr>
    </w:tbl>
    <w:p w14:paraId="3638492F" w14:textId="77777777" w:rsidR="007D5BE8" w:rsidRPr="00833D68" w:rsidRDefault="007D5BE8" w:rsidP="00E36253">
      <w:pPr>
        <w:pStyle w:val="Bezmezer"/>
        <w:rPr>
          <w:sz w:val="16"/>
          <w:szCs w:val="16"/>
        </w:rPr>
      </w:pP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EF421F" w:rsidRPr="00833D68" w14:paraId="28874510" w14:textId="77777777" w:rsidTr="00224EF0">
        <w:trPr>
          <w:trHeight w:val="28"/>
        </w:trPr>
        <w:tc>
          <w:tcPr>
            <w:tcW w:w="2405" w:type="dxa"/>
            <w:vAlign w:val="center"/>
            <w:hideMark/>
          </w:tcPr>
          <w:p w14:paraId="18B40D67" w14:textId="28467991" w:rsidR="00EF421F" w:rsidRPr="00833D68" w:rsidRDefault="00EF421F"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14.1 Uhrzeit einstellen *</w:t>
            </w:r>
          </w:p>
        </w:tc>
        <w:tc>
          <w:tcPr>
            <w:tcW w:w="8363" w:type="dxa"/>
            <w:vAlign w:val="center"/>
            <w:hideMark/>
          </w:tcPr>
          <w:p w14:paraId="4E72E350" w14:textId="77777777" w:rsidR="00EF421F" w:rsidRPr="00833D68" w:rsidRDefault="00EF421F"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Einstellung der aktuellen Uhrzeit.</w:t>
            </w:r>
          </w:p>
        </w:tc>
      </w:tr>
      <w:tr w:rsidR="00EF421F" w:rsidRPr="00833D68" w14:paraId="59E6412F" w14:textId="77777777" w:rsidTr="00224EF0">
        <w:trPr>
          <w:trHeight w:val="62"/>
        </w:trPr>
        <w:tc>
          <w:tcPr>
            <w:tcW w:w="2405" w:type="dxa"/>
            <w:vAlign w:val="center"/>
            <w:hideMark/>
          </w:tcPr>
          <w:p w14:paraId="687137D9" w14:textId="0289AA36" w:rsidR="00EF421F" w:rsidRPr="00833D68" w:rsidRDefault="00EF421F"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14.2 Datum einstellen *</w:t>
            </w:r>
          </w:p>
        </w:tc>
        <w:tc>
          <w:tcPr>
            <w:tcW w:w="8363" w:type="dxa"/>
            <w:vAlign w:val="center"/>
            <w:hideMark/>
          </w:tcPr>
          <w:p w14:paraId="5A787325" w14:textId="77777777" w:rsidR="00EF421F" w:rsidRPr="00833D68" w:rsidRDefault="00EF421F"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Einstellung des aktuellen Datums.</w:t>
            </w:r>
          </w:p>
        </w:tc>
      </w:tr>
    </w:tbl>
    <w:p w14:paraId="715F93BE" w14:textId="77777777" w:rsidR="00EF421F" w:rsidRPr="00833D68" w:rsidRDefault="00EF421F" w:rsidP="00EF421F">
      <w:pPr>
        <w:pStyle w:val="Bezmezer"/>
        <w:jc w:val="both"/>
        <w:rPr>
          <w:sz w:val="16"/>
          <w:szCs w:val="16"/>
        </w:rPr>
      </w:pPr>
      <w:r w:rsidRPr="00833D68">
        <w:rPr>
          <w:sz w:val="20"/>
          <w:szCs w:val="20"/>
          <w:lang w:bidi="de-DE"/>
        </w:rPr>
        <w:t xml:space="preserve">* Wichtig für Online-Funktionen, das Wochenprogramm des Kessels und die Alarmhistorie.  </w:t>
      </w:r>
    </w:p>
    <w:p w14:paraId="7AB3E0E6" w14:textId="77777777" w:rsidR="00EF421F" w:rsidRPr="00833D68" w:rsidRDefault="00EF421F" w:rsidP="00EF421F">
      <w:pPr>
        <w:pStyle w:val="Bezmezer"/>
        <w:jc w:val="both"/>
        <w:rPr>
          <w:sz w:val="16"/>
          <w:szCs w:val="16"/>
        </w:rPr>
      </w:pP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EF421F" w:rsidRPr="00833D68" w14:paraId="685D9E6D" w14:textId="77777777" w:rsidTr="00224EF0">
        <w:trPr>
          <w:trHeight w:val="36"/>
        </w:trPr>
        <w:tc>
          <w:tcPr>
            <w:tcW w:w="2405" w:type="dxa"/>
            <w:vAlign w:val="center"/>
            <w:hideMark/>
          </w:tcPr>
          <w:p w14:paraId="61C7C194" w14:textId="7F6F76D8" w:rsidR="00EF421F" w:rsidRPr="00833D68" w:rsidRDefault="00EF421F" w:rsidP="00224EF0">
            <w:pPr>
              <w:jc w:val="center"/>
              <w:rPr>
                <w:rFonts w:ascii="Calibri" w:eastAsia="Times New Roman" w:hAnsi="Calibri" w:cs="Times New Roman"/>
                <w:b/>
                <w:color w:val="000000"/>
                <w:sz w:val="20"/>
                <w:szCs w:val="20"/>
              </w:rPr>
            </w:pPr>
            <w:r w:rsidRPr="00833D68">
              <w:rPr>
                <w:rFonts w:ascii="Calibri" w:eastAsia="Times New Roman" w:hAnsi="Calibri" w:cs="Times New Roman"/>
                <w:b/>
                <w:color w:val="000000"/>
                <w:sz w:val="20"/>
                <w:szCs w:val="20"/>
                <w:lang w:bidi="de-DE"/>
              </w:rPr>
              <w:t>15. Werkseinstellungen</w:t>
            </w:r>
          </w:p>
        </w:tc>
        <w:tc>
          <w:tcPr>
            <w:tcW w:w="8363" w:type="dxa"/>
            <w:vAlign w:val="center"/>
            <w:hideMark/>
          </w:tcPr>
          <w:p w14:paraId="475A2581" w14:textId="77777777" w:rsidR="00EF421F" w:rsidRPr="00833D68" w:rsidRDefault="00EF421F" w:rsidP="00224EF0">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Möchten Sie alle vom Benutzer im Installationsmenü vorgenommenen Einstellungen auf die Werkseinstellungen zurücksetzen?</w:t>
            </w:r>
          </w:p>
        </w:tc>
      </w:tr>
    </w:tbl>
    <w:p w14:paraId="51C46434" w14:textId="33C759AF" w:rsidR="0032173D" w:rsidRPr="00833D68" w:rsidRDefault="0032173D" w:rsidP="003010BA">
      <w:pPr>
        <w:pStyle w:val="Nadpis2"/>
        <w:numPr>
          <w:ilvl w:val="1"/>
          <w:numId w:val="1"/>
        </w:numPr>
      </w:pPr>
      <w:bookmarkStart w:id="35" w:name="_Toc233717965"/>
      <w:r w:rsidRPr="00833D68">
        <w:rPr>
          <w:lang w:bidi="de-DE"/>
        </w:rPr>
        <w:t>Servicemenü</w:t>
      </w:r>
      <w:bookmarkEnd w:id="35"/>
    </w:p>
    <w:p w14:paraId="764509A9" w14:textId="2D5B2249" w:rsidR="006C67B9" w:rsidRPr="00833D68" w:rsidRDefault="006C67B9" w:rsidP="006C67B9">
      <w:pPr>
        <w:ind w:left="360"/>
        <w:jc w:val="both"/>
        <w:rPr>
          <w:sz w:val="20"/>
          <w:szCs w:val="20"/>
        </w:rPr>
      </w:pPr>
      <w:r w:rsidRPr="00833D68">
        <w:rPr>
          <w:sz w:val="20"/>
          <w:szCs w:val="20"/>
          <w:lang w:bidi="de-DE"/>
        </w:rPr>
        <w:t>Das Servicemenü dient zur Einstellung des Betriebs der Beschicker und der Lüfterdrehzahl in allen Betriebszuständen des Kessels. Dieses Menü ist durch einen Zugangscode gesichert, da Änderungen dieser Parameter erhebliche Auswirkungen auf den ordnungsgemäßen Betrieb des Kessels haben können. Daher sollten Änderungen in diesem Menü nur von einem zertifizierten Installateur mit einer gültigen Genehmigung von OPOP s.r.o. vorgenommen werden.</w:t>
      </w:r>
    </w:p>
    <w:p w14:paraId="4C76C6D6" w14:textId="77777777" w:rsidR="00CA7579" w:rsidRPr="00833D68" w:rsidRDefault="00CA7579" w:rsidP="00B86E8E">
      <w:pPr>
        <w:spacing w:after="0"/>
        <w:ind w:left="360"/>
        <w:rPr>
          <w:sz w:val="14"/>
          <w:szCs w:val="14"/>
        </w:rPr>
      </w:pPr>
    </w:p>
    <w:p w14:paraId="03B6ECB1" w14:textId="01C850E4" w:rsidR="00D23723" w:rsidRPr="00833D68" w:rsidRDefault="00B86E8E" w:rsidP="003010BA">
      <w:pPr>
        <w:pStyle w:val="Nadpis2"/>
        <w:numPr>
          <w:ilvl w:val="1"/>
          <w:numId w:val="1"/>
        </w:numPr>
      </w:pPr>
      <w:bookmarkStart w:id="36" w:name="_Toc233717966"/>
      <w:r w:rsidRPr="00833D68">
        <w:rPr>
          <w:lang w:bidi="de-DE"/>
        </w:rPr>
        <w:t>Sprachauswahl</w:t>
      </w:r>
      <w:bookmarkEnd w:id="36"/>
    </w:p>
    <w:p w14:paraId="497D6B70" w14:textId="6420B9F3" w:rsidR="006E674B" w:rsidRPr="00833D68" w:rsidRDefault="002D0688" w:rsidP="00077C23">
      <w:pPr>
        <w:ind w:left="360"/>
        <w:jc w:val="both"/>
        <w:rPr>
          <w:sz w:val="20"/>
          <w:szCs w:val="20"/>
        </w:rPr>
      </w:pPr>
      <w:r w:rsidRPr="00833D68">
        <w:rPr>
          <w:sz w:val="20"/>
          <w:szCs w:val="20"/>
          <w:lang w:bidi="de-DE"/>
        </w:rPr>
        <w:t>Die Sprachauswahl mittels des eigenen Menüs im Hauptangebot des v12-MINI-Displays ist einfach. Beim ersten Einschalten der Steuereinheit erscheint eine Sprachauswahlanforderung auf dem Display. Wenn Sie diese Wahl verpassen (Zeitintervall beträgt 30s), können Sie die Sprache jederzeit über dieses Menü auf Tschechisch ändern. Im Englischen wird die Sprachauswahl als „Language selection“ bezeichnet. Sie erkennen es im Menü an dem Bild mit Flaggen. Nach Auswahl der Sprache wird diese sofort auf die Steuereinheit hochgeladen.</w:t>
      </w:r>
    </w:p>
    <w:p w14:paraId="7DF81527" w14:textId="77777777" w:rsidR="0031469C" w:rsidRPr="00833D68" w:rsidRDefault="0031469C" w:rsidP="00B86E8E">
      <w:pPr>
        <w:spacing w:after="0"/>
        <w:ind w:left="360"/>
        <w:jc w:val="both"/>
      </w:pPr>
    </w:p>
    <w:p w14:paraId="7C8765B8" w14:textId="77777777" w:rsidR="00B86E8E" w:rsidRPr="00833D68" w:rsidRDefault="00B86E8E" w:rsidP="00B86E8E">
      <w:pPr>
        <w:spacing w:after="0"/>
        <w:ind w:left="360"/>
        <w:jc w:val="both"/>
      </w:pPr>
    </w:p>
    <w:p w14:paraId="6B8F7516" w14:textId="77777777" w:rsidR="0032173D" w:rsidRPr="00833D68" w:rsidRDefault="0032173D" w:rsidP="003010BA">
      <w:pPr>
        <w:pStyle w:val="Nadpis1"/>
        <w:numPr>
          <w:ilvl w:val="0"/>
          <w:numId w:val="1"/>
        </w:numPr>
      </w:pPr>
      <w:bookmarkStart w:id="37" w:name="_Toc233717967"/>
      <w:r w:rsidRPr="00833D68">
        <w:rPr>
          <w:lang w:bidi="de-DE"/>
        </w:rPr>
        <w:t>ERSTE KESSELINBETRIEBNAHME</w:t>
      </w:r>
      <w:bookmarkEnd w:id="37"/>
    </w:p>
    <w:p w14:paraId="798BBF2E" w14:textId="7665036D" w:rsidR="006E674B" w:rsidRPr="00833D68" w:rsidRDefault="00EF14E1" w:rsidP="00EF14E1">
      <w:pPr>
        <w:jc w:val="both"/>
        <w:rPr>
          <w:sz w:val="20"/>
          <w:szCs w:val="20"/>
        </w:rPr>
      </w:pPr>
      <w:r w:rsidRPr="00833D68">
        <w:rPr>
          <w:sz w:val="20"/>
          <w:szCs w:val="20"/>
          <w:lang w:bidi="de-DE"/>
        </w:rPr>
        <w:t xml:space="preserve">Nach der erfolgreichen Installation aller Komponenten und Zusatzgeräte folgt die sog. erste Inbetriebnahme, bei welcher der zertifizierte Installateur die Basisdaten für den korrekten Verbrennungsprozess festlegt und zusätzliche Geräte aktiviert, die an den externen Sockel angeschlossen sind. Dieses Menü ist mit einem Zugangscode gesichert. </w:t>
      </w:r>
      <w:r w:rsidRPr="00833D68">
        <w:rPr>
          <w:b/>
          <w:sz w:val="20"/>
          <w:szCs w:val="20"/>
          <w:u w:val="single"/>
          <w:lang w:bidi="de-DE"/>
        </w:rPr>
        <w:t>Die Erstinbetriebnahme finden Sie im Installationsmenü der V12-Einheit.</w:t>
      </w:r>
      <w:r w:rsidRPr="00833D68">
        <w:rPr>
          <w:sz w:val="20"/>
          <w:szCs w:val="20"/>
          <w:lang w:bidi="de-DE"/>
        </w:rPr>
        <w:t xml:space="preserve"> </w:t>
      </w:r>
    </w:p>
    <w:p w14:paraId="01324106" w14:textId="77777777" w:rsidR="001F6450" w:rsidRPr="00833D68" w:rsidRDefault="001F6450" w:rsidP="001F6450">
      <w:pPr>
        <w:ind w:left="567" w:right="567"/>
        <w:jc w:val="center"/>
        <w:rPr>
          <w:b/>
          <w:i/>
        </w:rPr>
      </w:pPr>
      <w:r w:rsidRPr="00833D68">
        <w:rPr>
          <w:b/>
          <w:noProof/>
          <w:lang w:bidi="de-DE"/>
        </w:rPr>
        <w:drawing>
          <wp:anchor distT="0" distB="0" distL="114300" distR="114300" simplePos="0" relativeHeight="251516416" behindDoc="0" locked="0" layoutInCell="1" allowOverlap="1" wp14:anchorId="4B67A681" wp14:editId="0949C8DC">
            <wp:simplePos x="0" y="0"/>
            <wp:positionH relativeFrom="margin">
              <wp:posOffset>161925</wp:posOffset>
            </wp:positionH>
            <wp:positionV relativeFrom="paragraph">
              <wp:posOffset>12700</wp:posOffset>
            </wp:positionV>
            <wp:extent cx="190500" cy="316230"/>
            <wp:effectExtent l="0" t="0" r="0" b="7620"/>
            <wp:wrapNone/>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Pr="00833D68">
        <w:rPr>
          <w:b/>
          <w:i/>
          <w:lang w:bidi="de-DE"/>
        </w:rPr>
        <w:t xml:space="preserve">Achtung: bei der Wahl der Kesselleistung während der ersten Inbetriebnahme eine der Leistungen von 11 bis 40kW mit dem Attribut „MINI“ wählen. Andere Leistungen sind für den älteren Kesseltyp Biopel v9 premium bestimmt. </w:t>
      </w:r>
    </w:p>
    <w:p w14:paraId="7FF539A6" w14:textId="562CA110" w:rsidR="00EF14E1" w:rsidRPr="00833D68" w:rsidRDefault="00290330" w:rsidP="00290330">
      <w:pPr>
        <w:ind w:left="624" w:right="624"/>
        <w:jc w:val="center"/>
        <w:rPr>
          <w:i/>
        </w:rPr>
      </w:pPr>
      <w:r w:rsidRPr="00833D68">
        <w:rPr>
          <w:noProof/>
          <w:lang w:bidi="de-DE"/>
        </w:rPr>
        <w:drawing>
          <wp:anchor distT="0" distB="0" distL="114300" distR="114300" simplePos="0" relativeHeight="251522560" behindDoc="0" locked="0" layoutInCell="1" allowOverlap="1" wp14:anchorId="535097E5" wp14:editId="32A89ADC">
            <wp:simplePos x="0" y="0"/>
            <wp:positionH relativeFrom="margin">
              <wp:posOffset>152400</wp:posOffset>
            </wp:positionH>
            <wp:positionV relativeFrom="paragraph">
              <wp:posOffset>104140</wp:posOffset>
            </wp:positionV>
            <wp:extent cx="190500" cy="316230"/>
            <wp:effectExtent l="0" t="0" r="0" b="7620"/>
            <wp:wrapNone/>
            <wp:docPr id="744" name="Obrázek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00EF14E1" w:rsidRPr="00833D68">
        <w:rPr>
          <w:i/>
          <w:lang w:bidi="de-DE"/>
        </w:rPr>
        <w:t>Achtung: die erste Inbetriebnahme wird im deaktivierten Kesselzustand (erloschen) durchgeführt. Wenn die erste Inbetriebnahme während der Anheizphase oder der SIGMA-Arbeiten durchgeführt würde, würden die eingegebenen Daten im Betriebsspeicher der Steuereinheit nicht gespeichert und der Beschicker- und Lüfterbetrieb müsste den eingegebenen Werten nicht entsprechen.</w:t>
      </w:r>
    </w:p>
    <w:p w14:paraId="7DB19787" w14:textId="77777777" w:rsidR="00EF14E1" w:rsidRPr="00833D68" w:rsidRDefault="00EF14E1" w:rsidP="00EF14E1">
      <w:pPr>
        <w:jc w:val="both"/>
        <w:rPr>
          <w:sz w:val="20"/>
          <w:szCs w:val="20"/>
        </w:rPr>
      </w:pPr>
      <w:r w:rsidRPr="00833D68">
        <w:rPr>
          <w:sz w:val="20"/>
          <w:szCs w:val="20"/>
          <w:lang w:bidi="de-DE"/>
        </w:rPr>
        <w:t xml:space="preserve">Bei der ersten Inbetriebnahme werden Sie allmählich nach den Kesselgrundinformationen gefragt. Nach der Eingabe jedes Punktes durch Drücken der Taste „Weiter“ mit einem weiteren Punkt fortfahren. </w:t>
      </w:r>
    </w:p>
    <w:p w14:paraId="210F15F3" w14:textId="77777777" w:rsidR="00290330" w:rsidRPr="00833D68" w:rsidRDefault="00290330" w:rsidP="00290330">
      <w:pPr>
        <w:ind w:left="567" w:right="567"/>
        <w:jc w:val="center"/>
        <w:rPr>
          <w:i/>
        </w:rPr>
      </w:pPr>
      <w:r w:rsidRPr="00833D68">
        <w:rPr>
          <w:noProof/>
          <w:lang w:bidi="de-DE"/>
        </w:rPr>
        <w:drawing>
          <wp:anchor distT="0" distB="0" distL="114300" distR="114300" simplePos="0" relativeHeight="251552256" behindDoc="0" locked="0" layoutInCell="1" allowOverlap="1" wp14:anchorId="0EE6CBFC" wp14:editId="7EEBAF14">
            <wp:simplePos x="0" y="0"/>
            <wp:positionH relativeFrom="margin">
              <wp:posOffset>161925</wp:posOffset>
            </wp:positionH>
            <wp:positionV relativeFrom="paragraph">
              <wp:posOffset>12700</wp:posOffset>
            </wp:positionV>
            <wp:extent cx="190500" cy="316230"/>
            <wp:effectExtent l="0" t="0" r="0" b="7620"/>
            <wp:wrapNone/>
            <wp:docPr id="745" name="Obrázek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00EF14E1" w:rsidRPr="00833D68">
        <w:rPr>
          <w:i/>
          <w:lang w:bidi="de-DE"/>
        </w:rPr>
        <w:t xml:space="preserve">Achtung: wenn Sie innerhalb von 30s die Angaben zu jeder Frage in der ersten Inbetriebnahme nicht eingeben, geht die Steuereinheit nach 30s zur nächsten Frage über. </w:t>
      </w:r>
    </w:p>
    <w:p w14:paraId="5AC9C126" w14:textId="77777777" w:rsidR="00EF14E1" w:rsidRPr="00833D68" w:rsidRDefault="00EF14E1" w:rsidP="00290330">
      <w:pPr>
        <w:jc w:val="both"/>
        <w:rPr>
          <w:sz w:val="20"/>
          <w:szCs w:val="20"/>
        </w:rPr>
      </w:pPr>
      <w:r w:rsidRPr="00833D68">
        <w:rPr>
          <w:sz w:val="20"/>
          <w:szCs w:val="20"/>
          <w:lang w:bidi="de-DE"/>
        </w:rPr>
        <w:t>Lesen Sie daher vor der ersten Inbetriebnahme das Diagramm der ersten Inbetriebnahme auf den nächsten Seiten dieser Anleitung, um die Wahl der ersten Inbetriebnahme nicht über 30s zu verlängern. Dies ist ein Schutz dagegen, dass die Einheit bei der ersten Inbetriebnahme nicht stehenbleibt, wenn sie vom Installateur für eine längere Zeit nicht mehr gesteuert wird.</w:t>
      </w:r>
    </w:p>
    <w:p w14:paraId="0903BFA6" w14:textId="77777777" w:rsidR="008A6BB3" w:rsidRPr="00833D68" w:rsidRDefault="00476CCB" w:rsidP="00476CCB">
      <w:pPr>
        <w:ind w:left="1134" w:right="1134"/>
        <w:jc w:val="center"/>
        <w:rPr>
          <w:i/>
        </w:rPr>
      </w:pPr>
      <w:r w:rsidRPr="00833D68">
        <w:rPr>
          <w:i/>
          <w:noProof/>
          <w:lang w:bidi="de-DE"/>
        </w:rPr>
        <w:drawing>
          <wp:anchor distT="0" distB="0" distL="114300" distR="114300" simplePos="0" relativeHeight="251599360" behindDoc="0" locked="0" layoutInCell="1" allowOverlap="1" wp14:anchorId="090F941A" wp14:editId="530B98A4">
            <wp:simplePos x="0" y="0"/>
            <wp:positionH relativeFrom="column">
              <wp:posOffset>466725</wp:posOffset>
            </wp:positionH>
            <wp:positionV relativeFrom="paragraph">
              <wp:posOffset>66675</wp:posOffset>
            </wp:positionV>
            <wp:extent cx="190500" cy="316230"/>
            <wp:effectExtent l="0" t="0" r="0" b="7620"/>
            <wp:wrapNone/>
            <wp:docPr id="753" name="Obrázek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00832D0E" w:rsidRPr="00833D68">
        <w:rPr>
          <w:i/>
          <w:lang w:bidi="de-DE"/>
        </w:rPr>
        <w:t xml:space="preserve">Zur besseren Übersichtlichkeit während der ersten Inbetriebnahme die Informationen von den Kapiteln Beschreibung der Funktionen der Steuereinheit und Elektrischer Anschluss von </w:t>
      </w:r>
      <w:r w:rsidR="00832D0E" w:rsidRPr="00833D68">
        <w:rPr>
          <w:i/>
          <w:lang w:bidi="de-DE"/>
        </w:rPr>
        <w:lastRenderedPageBreak/>
        <w:t>Zubehör und auch das Diagramm der ersten Inbetriebnahme auf den nächsten Seiten der Anleitung verwenden.</w:t>
      </w:r>
    </w:p>
    <w:p w14:paraId="6FDC0BE8" w14:textId="77777777" w:rsidR="00EF14E1" w:rsidRPr="00833D68" w:rsidRDefault="00EF14E1" w:rsidP="00911897">
      <w:pPr>
        <w:pStyle w:val="Odstavecseseznamem"/>
        <w:numPr>
          <w:ilvl w:val="0"/>
          <w:numId w:val="10"/>
        </w:numPr>
        <w:jc w:val="both"/>
        <w:rPr>
          <w:sz w:val="20"/>
          <w:szCs w:val="20"/>
        </w:rPr>
      </w:pPr>
      <w:r w:rsidRPr="00833D68">
        <w:rPr>
          <w:sz w:val="20"/>
          <w:szCs w:val="20"/>
          <w:lang w:bidi="de-DE"/>
        </w:rPr>
        <w:t>Eingabe der aktuellen Zeit und des Datums – für Online-Funktionen und den Zeitstart des Kessels, auch für richtige Anzeige der Alarmgeschichte.</w:t>
      </w:r>
    </w:p>
    <w:p w14:paraId="67C1C3DB" w14:textId="77777777" w:rsidR="008A6BB3" w:rsidRPr="00833D68" w:rsidRDefault="008A6BB3" w:rsidP="00911897">
      <w:pPr>
        <w:pStyle w:val="Odstavecseseznamem"/>
        <w:numPr>
          <w:ilvl w:val="0"/>
          <w:numId w:val="10"/>
        </w:numPr>
        <w:jc w:val="both"/>
        <w:rPr>
          <w:sz w:val="20"/>
          <w:szCs w:val="20"/>
        </w:rPr>
      </w:pPr>
      <w:r w:rsidRPr="00833D68">
        <w:rPr>
          <w:sz w:val="20"/>
          <w:szCs w:val="20"/>
          <w:lang w:bidi="de-DE"/>
        </w:rPr>
        <w:t>Brennerleistung – durch die richtige Brennerauswahl werden die Zeiten des Beschickerbetriebs und der Lüfterdrehzahl entsprechend der Brenner- und Kesselgröße eingestellt. Achtung: nur eine solche Brennerleistung soll eingegeben werden, die auf dem Schild auf der Seite des Brenners angeführt ist. Durch die Eingabe einer falschen Leistung kann der Brenner oder Kessel beschädigt werden!</w:t>
      </w:r>
    </w:p>
    <w:p w14:paraId="0F839D13" w14:textId="77777777" w:rsidR="00995CA1" w:rsidRPr="00833D68" w:rsidRDefault="00995CA1" w:rsidP="00911897">
      <w:pPr>
        <w:pStyle w:val="Odstavecseseznamem"/>
        <w:numPr>
          <w:ilvl w:val="0"/>
          <w:numId w:val="10"/>
        </w:numPr>
        <w:jc w:val="both"/>
        <w:rPr>
          <w:sz w:val="20"/>
          <w:szCs w:val="20"/>
        </w:rPr>
      </w:pPr>
      <w:r w:rsidRPr="00833D68">
        <w:rPr>
          <w:sz w:val="20"/>
          <w:szCs w:val="20"/>
          <w:lang w:bidi="de-DE"/>
        </w:rPr>
        <w:t xml:space="preserve">Auffüllen des externen Beschickers. Den Beschicker so starten, dass es mit Pellets aufgefüllt wird. In dem Moment, in dem die Pellets vom Beschicker in den Brenner fallen beginnen, muss der Beschicker deaktiviert werden. </w:t>
      </w:r>
    </w:p>
    <w:p w14:paraId="472DA6B0" w14:textId="77777777" w:rsidR="008A6BB3" w:rsidRPr="00833D68" w:rsidRDefault="008A6BB3" w:rsidP="00911897">
      <w:pPr>
        <w:pStyle w:val="Odstavecseseznamem"/>
        <w:numPr>
          <w:ilvl w:val="0"/>
          <w:numId w:val="10"/>
        </w:numPr>
        <w:jc w:val="both"/>
        <w:rPr>
          <w:sz w:val="20"/>
          <w:szCs w:val="20"/>
        </w:rPr>
      </w:pPr>
      <w:r w:rsidRPr="00833D68">
        <w:rPr>
          <w:sz w:val="20"/>
          <w:szCs w:val="20"/>
          <w:lang w:bidi="de-DE"/>
        </w:rPr>
        <w:t xml:space="preserve">Eingabe der ZH-Temperatur und des Modulationsbereichs – die ZH-Temperatur, also die Ausgangstemperatur vom Kessel sollte möglichst hoch sein, vorzugsweise im Bereich von 65 bis 80°C. Dann werden die Pumpen aktiviert, wenn sie an den externen Sockel an die Ausgänge „CH pump“ oder „DHW pump“ angeschlossen sind. Achtung: für die BWW-Pumpe ist es nötig, den Temperatursensor an den Ausgang „DHW sensor“ im externen Sockel des Kessels angeschlossen werden, da sonst die Steuereinheit bei der Pumpenaktivierung einen Alarm auslöst. </w:t>
      </w:r>
    </w:p>
    <w:p w14:paraId="3D607E09" w14:textId="77777777" w:rsidR="004A120C" w:rsidRPr="00833D68" w:rsidRDefault="004A120C" w:rsidP="00911897">
      <w:pPr>
        <w:pStyle w:val="Odstavecseseznamem"/>
        <w:numPr>
          <w:ilvl w:val="0"/>
          <w:numId w:val="10"/>
        </w:numPr>
        <w:jc w:val="both"/>
        <w:rPr>
          <w:sz w:val="20"/>
          <w:szCs w:val="20"/>
        </w:rPr>
      </w:pPr>
      <w:r w:rsidRPr="00833D68">
        <w:rPr>
          <w:sz w:val="20"/>
          <w:szCs w:val="20"/>
          <w:lang w:bidi="de-DE"/>
        </w:rPr>
        <w:t xml:space="preserve">Eingabe der ZH-Hysterese – standardmäßig 15°C. Dies ist ein ZH-Kesseltemperaturrückgang, bei dem der Kessel in dem Fall wieder aktiviert wird, dass in der vorherigen Zeit die ZH-Temperatur erreicht wurde. </w:t>
      </w:r>
    </w:p>
    <w:p w14:paraId="39CFFFC7" w14:textId="77777777" w:rsidR="004A120C" w:rsidRPr="00833D68" w:rsidRDefault="004A120C" w:rsidP="00911897">
      <w:pPr>
        <w:pStyle w:val="Odstavecseseznamem"/>
        <w:numPr>
          <w:ilvl w:val="0"/>
          <w:numId w:val="10"/>
        </w:numPr>
        <w:jc w:val="both"/>
        <w:rPr>
          <w:sz w:val="20"/>
          <w:szCs w:val="20"/>
        </w:rPr>
      </w:pPr>
      <w:r w:rsidRPr="00833D68">
        <w:rPr>
          <w:sz w:val="20"/>
          <w:szCs w:val="20"/>
          <w:lang w:bidi="de-DE"/>
        </w:rPr>
        <w:t xml:space="preserve">ZH-Temperatur über – standardmäßig 5°C. Dies ist eine Temperatur, um welche die festgelegte ZH-Kesseltemperatur überschritten werden kann, bevor sich der Kessel ausschaltet. </w:t>
      </w:r>
    </w:p>
    <w:p w14:paraId="7B944D55" w14:textId="77777777" w:rsidR="008A6BB3" w:rsidRPr="00833D68" w:rsidRDefault="008A6BB3" w:rsidP="00911897">
      <w:pPr>
        <w:pStyle w:val="Odstavecseseznamem"/>
        <w:numPr>
          <w:ilvl w:val="0"/>
          <w:numId w:val="10"/>
        </w:numPr>
        <w:jc w:val="both"/>
        <w:rPr>
          <w:sz w:val="20"/>
          <w:szCs w:val="20"/>
        </w:rPr>
      </w:pPr>
      <w:r w:rsidRPr="00833D68">
        <w:rPr>
          <w:sz w:val="20"/>
          <w:szCs w:val="20"/>
          <w:lang w:bidi="de-DE"/>
        </w:rPr>
        <w:t xml:space="preserve">Anschluss der Zusatzgeräte in folgender Reihenfolge: </w:t>
      </w:r>
    </w:p>
    <w:p w14:paraId="0367A022" w14:textId="77777777" w:rsidR="008A6BB3" w:rsidRPr="00833D68" w:rsidRDefault="008A6BB3" w:rsidP="00911897">
      <w:pPr>
        <w:pStyle w:val="Odstavecseseznamem"/>
        <w:numPr>
          <w:ilvl w:val="1"/>
          <w:numId w:val="10"/>
        </w:numPr>
        <w:jc w:val="both"/>
        <w:rPr>
          <w:sz w:val="20"/>
          <w:szCs w:val="20"/>
        </w:rPr>
      </w:pPr>
      <w:r w:rsidRPr="00833D68">
        <w:rPr>
          <w:sz w:val="20"/>
          <w:szCs w:val="20"/>
          <w:lang w:bidi="de-DE"/>
        </w:rPr>
        <w:t xml:space="preserve">Raumthermostat – Standard (spannungslos, angeschlossen an die Ausgänge „Room reg.1“, oder „Room reg2“) oder RT10 (OPOP-Regler, angeschlossen an den RS-Datenausgang im externen Sockel). </w:t>
      </w:r>
    </w:p>
    <w:p w14:paraId="3976DB58" w14:textId="77777777" w:rsidR="00D1307F" w:rsidRPr="00833D68" w:rsidRDefault="00D1307F" w:rsidP="00911897">
      <w:pPr>
        <w:pStyle w:val="Odstavecseseznamem"/>
        <w:numPr>
          <w:ilvl w:val="1"/>
          <w:numId w:val="10"/>
        </w:numPr>
        <w:jc w:val="both"/>
        <w:rPr>
          <w:sz w:val="20"/>
          <w:szCs w:val="20"/>
        </w:rPr>
      </w:pPr>
      <w:r w:rsidRPr="00833D68">
        <w:rPr>
          <w:sz w:val="20"/>
          <w:szCs w:val="20"/>
          <w:lang w:bidi="de-DE"/>
        </w:rPr>
        <w:t>Lambda-Sonde – angeschlossen an den RS-Datenausgang. Voreingestellte Werte können im Installationsmenü geändert werden.</w:t>
      </w:r>
    </w:p>
    <w:p w14:paraId="1FC99224" w14:textId="77777777" w:rsidR="00D1307F" w:rsidRPr="00833D68" w:rsidRDefault="00D1307F" w:rsidP="00911897">
      <w:pPr>
        <w:pStyle w:val="Odstavecseseznamem"/>
        <w:numPr>
          <w:ilvl w:val="1"/>
          <w:numId w:val="10"/>
        </w:numPr>
        <w:jc w:val="both"/>
        <w:rPr>
          <w:sz w:val="20"/>
          <w:szCs w:val="20"/>
        </w:rPr>
      </w:pPr>
      <w:r w:rsidRPr="00833D68">
        <w:rPr>
          <w:sz w:val="20"/>
          <w:szCs w:val="20"/>
          <w:lang w:bidi="de-DE"/>
        </w:rPr>
        <w:t xml:space="preserve">Kompressor 1,2, 3 – angeschlossen an den Ausgang „Komp1“ oder „Komp2“ oder „Komp3“. Standardmäßig wird an den Ausgang „Komp1“ die Brennerreinigung und an die restlichen 2 Ausgänge die Kesselreinigung angeschlossen. Diese können jedoch wann immer in der Einstellung der Kompressorreinigung im Installationsmenü geändert werden. </w:t>
      </w:r>
    </w:p>
    <w:p w14:paraId="12F83A62" w14:textId="77777777" w:rsidR="00D1307F" w:rsidRPr="00833D68" w:rsidRDefault="00D1307F" w:rsidP="00911897">
      <w:pPr>
        <w:pStyle w:val="Odstavecseseznamem"/>
        <w:numPr>
          <w:ilvl w:val="1"/>
          <w:numId w:val="10"/>
        </w:numPr>
        <w:jc w:val="both"/>
        <w:rPr>
          <w:sz w:val="20"/>
          <w:szCs w:val="20"/>
        </w:rPr>
      </w:pPr>
      <w:r w:rsidRPr="00833D68">
        <w:rPr>
          <w:sz w:val="20"/>
          <w:szCs w:val="20"/>
          <w:lang w:bidi="de-DE"/>
        </w:rPr>
        <w:t xml:space="preserve">Vakuumbeschicker, Automatische Entaschung, Abzugslüfter – diese Zuberhörteile an die Ausgänge „Vacuum“, „Deashing“, den RS-Datenausgang anschließen. </w:t>
      </w:r>
    </w:p>
    <w:p w14:paraId="57E48A22" w14:textId="77777777" w:rsidR="00D1307F" w:rsidRPr="00833D68" w:rsidRDefault="00D1307F" w:rsidP="00911897">
      <w:pPr>
        <w:pStyle w:val="Odstavecseseznamem"/>
        <w:numPr>
          <w:ilvl w:val="0"/>
          <w:numId w:val="10"/>
        </w:numPr>
        <w:jc w:val="both"/>
        <w:rPr>
          <w:sz w:val="20"/>
          <w:szCs w:val="20"/>
        </w:rPr>
      </w:pPr>
      <w:r w:rsidRPr="00833D68">
        <w:rPr>
          <w:sz w:val="20"/>
          <w:szCs w:val="20"/>
          <w:lang w:bidi="de-DE"/>
        </w:rPr>
        <w:t xml:space="preserve">Anschluss der Mischventile 1,2 – an die Ausgänge „Valve1“ oder „Valve2“. Achtung: bei der Aktivierung der Ventile ist es nötig, auch die Ventilsensoren an die Ausgänge „Valve1 sens.“ oder „Valve2 sens.“ anzuschließen, anderenfalls tritt eine Alarmmeldung auf. Eventuelle Ventilpumpen an die Ausgänge „Valve1 pump“ oder „Valve2 pump“ anschließen und direkt in der Einstellung der Einbauventile 1 oder 2 im Installationsmenü aktivieren. </w:t>
      </w:r>
    </w:p>
    <w:p w14:paraId="75940D98" w14:textId="77777777" w:rsidR="00832D0E" w:rsidRPr="00833D68" w:rsidRDefault="00832D0E" w:rsidP="00911897">
      <w:pPr>
        <w:pStyle w:val="Odstavecseseznamem"/>
        <w:numPr>
          <w:ilvl w:val="0"/>
          <w:numId w:val="10"/>
        </w:numPr>
        <w:jc w:val="both"/>
        <w:rPr>
          <w:sz w:val="20"/>
          <w:szCs w:val="20"/>
        </w:rPr>
      </w:pPr>
      <w:r w:rsidRPr="00833D68">
        <w:rPr>
          <w:sz w:val="20"/>
          <w:szCs w:val="20"/>
          <w:lang w:bidi="de-DE"/>
        </w:rPr>
        <w:t xml:space="preserve">Es folgt eine allgemeine Einführung in den Betrieb und die Wartung des Kessels. Vergessen Sie nicht, den Kunden mit der Funktionsweise und Wartung des Kessels vertraut zu machen. </w:t>
      </w:r>
    </w:p>
    <w:p w14:paraId="4BDA78DA" w14:textId="77777777" w:rsidR="00832D0E" w:rsidRPr="00833D68" w:rsidRDefault="00832D0E" w:rsidP="00911897">
      <w:pPr>
        <w:pStyle w:val="Odstavecseseznamem"/>
        <w:numPr>
          <w:ilvl w:val="0"/>
          <w:numId w:val="10"/>
        </w:numPr>
        <w:jc w:val="both"/>
        <w:rPr>
          <w:sz w:val="20"/>
          <w:szCs w:val="20"/>
        </w:rPr>
      </w:pPr>
      <w:r w:rsidRPr="00833D68">
        <w:rPr>
          <w:sz w:val="20"/>
          <w:szCs w:val="20"/>
          <w:lang w:bidi="de-DE"/>
        </w:rPr>
        <w:t xml:space="preserve">Am Ende der ersten Inbetriebnahme kann der Kessel aktiviert und in den Modus des automatischen Anheizens gebracht werden, oder kann der Kessel deaktiviert bleiben und andere Installationsarbeiten können durchgeführt werden. Die Kesselaktivierung kann wann immer durch die Taste Anheizen im Menü der Einheit durchgeführt werden. Achtung: wenn der Raumthermostat angeschlossen ist, stellen Sie sicher, dass er auf Heizung eingestellt ist, um den Kessel zum Heizen anzuweisen. Andernfalls wird der Kessel nach Drücken des Anheizens nicht aktiviert. </w:t>
      </w:r>
    </w:p>
    <w:p w14:paraId="175B2E1F" w14:textId="77777777" w:rsidR="00832D0E" w:rsidRPr="00833D68" w:rsidRDefault="00832D0E" w:rsidP="00E41A1A">
      <w:pPr>
        <w:jc w:val="both"/>
        <w:rPr>
          <w:sz w:val="20"/>
          <w:szCs w:val="20"/>
        </w:rPr>
      </w:pPr>
      <w:r w:rsidRPr="00833D68">
        <w:rPr>
          <w:sz w:val="20"/>
          <w:szCs w:val="20"/>
          <w:lang w:bidi="de-DE"/>
        </w:rPr>
        <w:t xml:space="preserve">Die erste Kesselinbetriebnahme ist fertig. Die meisten Optionen können nach Abschluss der ersten Inbetriebnahme wann immer im Haupt- oder Installationsmenü geändert werden. </w:t>
      </w:r>
    </w:p>
    <w:p w14:paraId="20051675" w14:textId="77777777" w:rsidR="00276334" w:rsidRPr="00833D68" w:rsidRDefault="00276334" w:rsidP="002E362C">
      <w:pPr>
        <w:spacing w:after="0" w:line="240" w:lineRule="auto"/>
        <w:ind w:left="1134" w:right="1077"/>
        <w:jc w:val="center"/>
        <w:rPr>
          <w:i/>
          <w:sz w:val="20"/>
        </w:rPr>
      </w:pPr>
      <w:r w:rsidRPr="00833D68">
        <w:rPr>
          <w:i/>
          <w:noProof/>
          <w:sz w:val="20"/>
          <w:lang w:bidi="de-DE"/>
        </w:rPr>
        <w:drawing>
          <wp:anchor distT="0" distB="0" distL="114300" distR="114300" simplePos="0" relativeHeight="251645440" behindDoc="0" locked="0" layoutInCell="1" allowOverlap="1" wp14:anchorId="6FFEBEA3" wp14:editId="5BAE915E">
            <wp:simplePos x="0" y="0"/>
            <wp:positionH relativeFrom="column">
              <wp:posOffset>428625</wp:posOffset>
            </wp:positionH>
            <wp:positionV relativeFrom="paragraph">
              <wp:posOffset>69215</wp:posOffset>
            </wp:positionV>
            <wp:extent cx="190500" cy="316230"/>
            <wp:effectExtent l="0" t="0" r="0" b="7620"/>
            <wp:wrapNone/>
            <wp:docPr id="756" name="Obrázek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Pr="00833D68">
        <w:rPr>
          <w:i/>
          <w:sz w:val="20"/>
          <w:lang w:bidi="de-DE"/>
        </w:rPr>
        <w:t>Bei nicht standardmäßiger Installation mit einem anderen als vorgeschriebenen externen Beschicker, einem anderen als vorgeschriebenen Schornsteinzug und ähnlich empfehlen wir vor der Inbetriebnahme des Kessels die Leistung des externen Beschickers zu messen, siehe Kapitel Verbrennungskorrektur, nicht standardmäßige Installation.</w:t>
      </w:r>
    </w:p>
    <w:p w14:paraId="7E3B4D02" w14:textId="77777777" w:rsidR="00276334" w:rsidRPr="00833D68" w:rsidRDefault="00276334" w:rsidP="00276334">
      <w:pPr>
        <w:spacing w:after="0" w:line="240" w:lineRule="auto"/>
        <w:ind w:left="360"/>
        <w:jc w:val="both"/>
        <w:rPr>
          <w:sz w:val="20"/>
          <w:szCs w:val="20"/>
        </w:rPr>
      </w:pPr>
    </w:p>
    <w:p w14:paraId="44064302" w14:textId="00B180BB" w:rsidR="00832D0E" w:rsidRPr="00833D68" w:rsidRDefault="00832D0E" w:rsidP="00E41A1A">
      <w:pPr>
        <w:jc w:val="both"/>
        <w:rPr>
          <w:sz w:val="20"/>
          <w:szCs w:val="20"/>
        </w:rPr>
      </w:pPr>
      <w:r w:rsidRPr="00833D68">
        <w:rPr>
          <w:sz w:val="20"/>
          <w:szCs w:val="20"/>
          <w:lang w:bidi="de-DE"/>
        </w:rPr>
        <w:t>Nach der Kesselaktivierung durch Drücken des Anheizens im Menü der Einheit werden die Pellets angezündet und die SIGMA-Arbeit begonnen. Es folgt die Verbrennungskorrektur in dem Fall, dass der Verbrennungsprozess nicht optimal ist, siehe folgendes Kapitel.</w:t>
      </w:r>
    </w:p>
    <w:p w14:paraId="3F45722D" w14:textId="7311A110" w:rsidR="00F12422" w:rsidRPr="00833D68" w:rsidRDefault="007E48A1" w:rsidP="000466AD">
      <w:pPr>
        <w:jc w:val="both"/>
        <w:rPr>
          <w:sz w:val="20"/>
          <w:szCs w:val="20"/>
        </w:rPr>
      </w:pPr>
      <w:r w:rsidRPr="00833D68">
        <w:rPr>
          <w:sz w:val="20"/>
          <w:szCs w:val="20"/>
          <w:lang w:bidi="de-DE"/>
        </w:rPr>
        <w:t xml:space="preserve">Somit ist die erste Inbetriebnahme fertig. Ihre Optionen wurden im Betriebsspeicher der v12-MINI-Steuereinheit gespeichert. Wenn Sie sich über eine der Einstellungen nicht sicher sind, können Sie die erste Inbetriebnahme jederzeit in der Zukunft erneut durchführen. Beachten Sie jedoch, dass es für eine ordnungsgemäße Speicherung im Speicher nötig ist, die erste Inbetriebnahme immer im deaktivierten (erloschenen) Kesselzustand durchzuführen, nicht im Anheizmodus oder bei der </w:t>
      </w:r>
      <w:r w:rsidRPr="00833D68">
        <w:rPr>
          <w:sz w:val="20"/>
          <w:szCs w:val="20"/>
          <w:lang w:bidi="de-DE"/>
        </w:rPr>
        <w:lastRenderedPageBreak/>
        <w:t xml:space="preserve">SIGMA-Arbeit. Nach der Aktivierung des Anheizens warten Sie, bis der Kessel die Pellets entzündet und zur SIGMA-Arbeit übergeht. In dem Moment, in den seine Leistung in der SIGMA-Arbeit 100% beträgt, kann die manuelle Verbrennungskorrektur begonnen werden. In dem Fall, dass die Lambda-Sonde angeschlossen und aktiviert wurde, erfolgt die Verbrennungskorrektur automatisch. Die Einstellung des Verbrennungsprozesses sollte daher direkt im Installationsmenü, Lambda-Sonde, nach der Bedienungsanleitung zu der Lambda-Sonde fortgesetzt werden. Bei der Verbrennungskorrektur soll die Qualität des Verbrennungsprozesses immer visuell kontrolliert werden. </w:t>
      </w:r>
    </w:p>
    <w:p w14:paraId="663A0901" w14:textId="77777777" w:rsidR="000466AD" w:rsidRPr="00833D68" w:rsidRDefault="000466AD" w:rsidP="000466AD">
      <w:pPr>
        <w:jc w:val="both"/>
        <w:rPr>
          <w:sz w:val="20"/>
          <w:szCs w:val="20"/>
        </w:rPr>
      </w:pPr>
    </w:p>
    <w:p w14:paraId="5B785157" w14:textId="77777777" w:rsidR="00D0272A" w:rsidRPr="00833D68" w:rsidRDefault="00D0272A" w:rsidP="003010BA">
      <w:pPr>
        <w:pStyle w:val="Nadpis1"/>
        <w:numPr>
          <w:ilvl w:val="0"/>
          <w:numId w:val="1"/>
        </w:numPr>
      </w:pPr>
      <w:bookmarkStart w:id="38" w:name="_Toc233717968"/>
      <w:r w:rsidRPr="00833D68">
        <w:rPr>
          <w:lang w:bidi="de-DE"/>
        </w:rPr>
        <w:t>VERBRENNUNGSKORREKTUR</w:t>
      </w:r>
      <w:bookmarkEnd w:id="38"/>
    </w:p>
    <w:p w14:paraId="31D5589D" w14:textId="2DB581EB" w:rsidR="00026938" w:rsidRPr="00833D68" w:rsidRDefault="00026938" w:rsidP="00026938">
      <w:pPr>
        <w:jc w:val="both"/>
        <w:rPr>
          <w:sz w:val="20"/>
          <w:szCs w:val="20"/>
        </w:rPr>
      </w:pPr>
      <w:r w:rsidRPr="00833D68">
        <w:rPr>
          <w:sz w:val="20"/>
          <w:szCs w:val="20"/>
          <w:lang w:bidi="de-DE"/>
        </w:rPr>
        <w:t xml:space="preserve">Nach der Aktivierung des Kessels (Anheizen) warten, bis die Zündpatrone die Pellets entzündet und der Kessel in die SIGMA-Arbeit übergeht. In der SIGMA-Arbeit einige Minuten warten, bis auf dem Hauptfeld die maximale Leistung in kW (eingestellt bei der ersten Inbetriebnahme) und 100% Lüfterdrehzahl erscheinen. In diesem Moment arbeitet der Kessel auf volle Leistung. Die Aschebehältertür vorsichtig öffnen und die Qualität des Verbrennungsprozesses, die Parameter der Flamme kontrollieren. Falls sie nicht ideal sind, die Korrektur auf der unten angeführten Weise durchführen. Wir empfehlen, die Verbrennungsqualität kontinuierlich zu überprüfen. Falls sich der Schornsteinzug oder die Art und Qualität der Pellets ändert, die Verbrennungskorrektur wieder durchführen. Bei der Installation der Lambda-Sonde wird diese Korrektur automatisch durchgeführt. </w:t>
      </w:r>
    </w:p>
    <w:p w14:paraId="60B548FD" w14:textId="77777777" w:rsidR="00E41A1A" w:rsidRPr="00833D68" w:rsidRDefault="00E41A1A" w:rsidP="00E41A1A">
      <w:pPr>
        <w:ind w:left="567" w:right="567"/>
        <w:jc w:val="center"/>
        <w:rPr>
          <w:i/>
          <w:sz w:val="20"/>
        </w:rPr>
      </w:pPr>
      <w:r w:rsidRPr="00833D68">
        <w:rPr>
          <w:noProof/>
          <w:sz w:val="20"/>
          <w:lang w:bidi="de-DE"/>
        </w:rPr>
        <w:drawing>
          <wp:anchor distT="0" distB="0" distL="114300" distR="114300" simplePos="0" relativeHeight="251762176" behindDoc="0" locked="0" layoutInCell="1" allowOverlap="1" wp14:anchorId="474C9724" wp14:editId="0A362ED0">
            <wp:simplePos x="0" y="0"/>
            <wp:positionH relativeFrom="margin">
              <wp:posOffset>137464</wp:posOffset>
            </wp:positionH>
            <wp:positionV relativeFrom="paragraph">
              <wp:posOffset>12700</wp:posOffset>
            </wp:positionV>
            <wp:extent cx="190500" cy="316230"/>
            <wp:effectExtent l="0" t="0" r="0" b="7620"/>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Pr="00833D68">
        <w:rPr>
          <w:i/>
          <w:sz w:val="20"/>
          <w:lang w:bidi="de-DE"/>
        </w:rPr>
        <w:t>Achtung: Wenn der Kessel in Betrieb und im Kessel eine Flamme ist, die vordere Aschebehältertür niemals mehr als 2-3cm öffnen. Es gibt eine Flamme im Kessel und sie würde aus dem Kessel auflodern, wenn die Tür mehr geöffnet würde. Nach der Kontrolle der Flamme die Tür immer schließen, damit keine Rauchgase in den Raum entweichen können.</w:t>
      </w:r>
    </w:p>
    <w:p w14:paraId="25BDF677" w14:textId="77777777" w:rsidR="00F12422" w:rsidRPr="00833D68" w:rsidRDefault="00F12422" w:rsidP="003010BA">
      <w:pPr>
        <w:pStyle w:val="Nadpis2"/>
        <w:numPr>
          <w:ilvl w:val="1"/>
          <w:numId w:val="1"/>
        </w:numPr>
      </w:pPr>
      <w:bookmarkStart w:id="39" w:name="_Toc233717969"/>
      <w:r w:rsidRPr="00833D68">
        <w:rPr>
          <w:lang w:bidi="de-DE"/>
        </w:rPr>
        <w:t>Flammenqualität</w:t>
      </w:r>
      <w:bookmarkEnd w:id="39"/>
    </w:p>
    <w:p w14:paraId="03A503EF" w14:textId="77777777" w:rsidR="00692842" w:rsidRPr="00833D68" w:rsidRDefault="00190825" w:rsidP="007328A6">
      <w:pPr>
        <w:ind w:left="360"/>
        <w:jc w:val="both"/>
        <w:rPr>
          <w:sz w:val="20"/>
          <w:szCs w:val="20"/>
        </w:rPr>
      </w:pPr>
      <w:r w:rsidRPr="00833D68">
        <w:rPr>
          <w:sz w:val="20"/>
          <w:szCs w:val="20"/>
          <w:lang w:bidi="de-DE"/>
        </w:rPr>
        <w:t xml:space="preserve">Durch die Kontrolle der aus dem Brenner kommenden Flamme kann </w:t>
      </w:r>
      <w:proofErr w:type="gramStart"/>
      <w:r w:rsidRPr="00833D68">
        <w:rPr>
          <w:sz w:val="20"/>
          <w:szCs w:val="20"/>
          <w:lang w:bidi="de-DE"/>
        </w:rPr>
        <w:t>ganz sicher</w:t>
      </w:r>
      <w:proofErr w:type="gramEnd"/>
      <w:r w:rsidRPr="00833D68">
        <w:rPr>
          <w:sz w:val="20"/>
          <w:szCs w:val="20"/>
          <w:lang w:bidi="de-DE"/>
        </w:rPr>
        <w:t xml:space="preserve"> bestimmt werden, ob der Verbrennungsprozess ideal ist oder ob es nötig ist, eine Korrektur durchzuführen. Beispiele eines guten und eines falschen Verbrennungsprozess werden unten angeführt. </w:t>
      </w:r>
    </w:p>
    <w:p w14:paraId="6C948CFC" w14:textId="77777777" w:rsidR="00190825" w:rsidRPr="00833D68" w:rsidRDefault="00190825" w:rsidP="007328A6">
      <w:pPr>
        <w:spacing w:after="0" w:line="240" w:lineRule="auto"/>
        <w:ind w:firstLine="360"/>
        <w:jc w:val="both"/>
        <w:rPr>
          <w:sz w:val="20"/>
          <w:szCs w:val="20"/>
        </w:rPr>
      </w:pPr>
      <w:r w:rsidRPr="00833D68">
        <w:rPr>
          <w:lang w:bidi="de-DE"/>
        </w:rPr>
        <w:tab/>
      </w:r>
      <w:r w:rsidRPr="00833D68">
        <w:rPr>
          <w:sz w:val="20"/>
          <w:szCs w:val="20"/>
          <w:lang w:bidi="de-DE"/>
        </w:rPr>
        <w:t xml:space="preserve">Ideale Flamme bei der 100% Leistung: </w:t>
      </w:r>
    </w:p>
    <w:p w14:paraId="19F1A359" w14:textId="77777777" w:rsidR="00CC490A" w:rsidRPr="00833D68" w:rsidRDefault="00190825" w:rsidP="00911897">
      <w:pPr>
        <w:pStyle w:val="Odstavecseseznamem"/>
        <w:numPr>
          <w:ilvl w:val="0"/>
          <w:numId w:val="11"/>
        </w:numPr>
        <w:jc w:val="both"/>
        <w:rPr>
          <w:sz w:val="20"/>
          <w:szCs w:val="20"/>
        </w:rPr>
      </w:pPr>
      <w:r w:rsidRPr="00833D68">
        <w:rPr>
          <w:sz w:val="20"/>
          <w:szCs w:val="20"/>
          <w:lang w:bidi="de-DE"/>
        </w:rPr>
        <w:t>Maximale Länge hängt vom Brennertyp ab (sie kann durch den Schornsteinzug und den Pellettyp beeinflusst werden).</w:t>
      </w:r>
    </w:p>
    <w:p w14:paraId="6614544A" w14:textId="77777777" w:rsidR="00190825" w:rsidRPr="00833D68" w:rsidRDefault="00190825" w:rsidP="00911897">
      <w:pPr>
        <w:pStyle w:val="Odstavecseseznamem"/>
        <w:numPr>
          <w:ilvl w:val="1"/>
          <w:numId w:val="11"/>
        </w:numPr>
        <w:jc w:val="both"/>
        <w:rPr>
          <w:sz w:val="20"/>
          <w:szCs w:val="20"/>
        </w:rPr>
      </w:pPr>
      <w:r w:rsidRPr="00833D68">
        <w:rPr>
          <w:sz w:val="20"/>
          <w:szCs w:val="20"/>
          <w:lang w:bidi="de-DE"/>
        </w:rPr>
        <w:t>Kessel 10-15kW = ca. 25 – 30cm vom Rostende</w:t>
      </w:r>
    </w:p>
    <w:p w14:paraId="34F2753F" w14:textId="68800F46" w:rsidR="00190825" w:rsidRPr="00833D68" w:rsidRDefault="00190825" w:rsidP="00911897">
      <w:pPr>
        <w:pStyle w:val="Odstavecseseznamem"/>
        <w:numPr>
          <w:ilvl w:val="1"/>
          <w:numId w:val="11"/>
        </w:numPr>
        <w:jc w:val="both"/>
        <w:rPr>
          <w:sz w:val="20"/>
          <w:szCs w:val="20"/>
        </w:rPr>
      </w:pPr>
      <w:r w:rsidRPr="00833D68">
        <w:rPr>
          <w:sz w:val="20"/>
          <w:szCs w:val="20"/>
          <w:lang w:bidi="de-DE"/>
        </w:rPr>
        <w:t>Kessel 20-40kW = ca. 35 – 45cm vom Rostende</w:t>
      </w:r>
    </w:p>
    <w:p w14:paraId="5488CDF9" w14:textId="77777777" w:rsidR="00A05EBA" w:rsidRPr="00833D68" w:rsidRDefault="00A05EBA" w:rsidP="00911897">
      <w:pPr>
        <w:pStyle w:val="Odstavecseseznamem"/>
        <w:numPr>
          <w:ilvl w:val="0"/>
          <w:numId w:val="11"/>
        </w:numPr>
        <w:jc w:val="both"/>
        <w:rPr>
          <w:sz w:val="20"/>
          <w:szCs w:val="20"/>
        </w:rPr>
      </w:pPr>
      <w:r w:rsidRPr="00833D68">
        <w:rPr>
          <w:sz w:val="20"/>
          <w:szCs w:val="20"/>
          <w:lang w:bidi="de-DE"/>
        </w:rPr>
        <w:t>Gelb-orange Farbe, unverbrannte Pellets fallen nicht vom Rost, im Aschebehälter befindet sich nur feine Asche.</w:t>
      </w:r>
    </w:p>
    <w:p w14:paraId="1F52AC5D" w14:textId="77777777" w:rsidR="00A05EBA" w:rsidRPr="00833D68" w:rsidRDefault="00A05EBA" w:rsidP="007328A6">
      <w:pPr>
        <w:spacing w:after="0" w:line="240" w:lineRule="auto"/>
        <w:ind w:firstLine="708"/>
        <w:jc w:val="both"/>
        <w:rPr>
          <w:sz w:val="20"/>
          <w:szCs w:val="20"/>
        </w:rPr>
      </w:pPr>
      <w:r w:rsidRPr="00833D68">
        <w:rPr>
          <w:sz w:val="20"/>
          <w:szCs w:val="20"/>
          <w:lang w:bidi="de-DE"/>
        </w:rPr>
        <w:t xml:space="preserve">Falsche Flamme bei 100% Leistung: </w:t>
      </w:r>
    </w:p>
    <w:p w14:paraId="41AB3CA2" w14:textId="77777777" w:rsidR="00A05EBA" w:rsidRPr="00833D68" w:rsidRDefault="00A05EBA" w:rsidP="00911897">
      <w:pPr>
        <w:pStyle w:val="Odstavecseseznamem"/>
        <w:numPr>
          <w:ilvl w:val="0"/>
          <w:numId w:val="11"/>
        </w:numPr>
        <w:jc w:val="both"/>
        <w:rPr>
          <w:sz w:val="20"/>
          <w:szCs w:val="20"/>
        </w:rPr>
      </w:pPr>
      <w:r w:rsidRPr="00833D68">
        <w:rPr>
          <w:sz w:val="20"/>
          <w:szCs w:val="20"/>
          <w:lang w:bidi="de-DE"/>
        </w:rPr>
        <w:t xml:space="preserve">Die maximale Flammenlänge ist kleiner oder größer als oben angegeben. </w:t>
      </w:r>
    </w:p>
    <w:p w14:paraId="6141EC50" w14:textId="77777777" w:rsidR="00A05EBA" w:rsidRPr="00833D68" w:rsidRDefault="007328A6" w:rsidP="00911897">
      <w:pPr>
        <w:pStyle w:val="Odstavecseseznamem"/>
        <w:numPr>
          <w:ilvl w:val="0"/>
          <w:numId w:val="11"/>
        </w:numPr>
        <w:jc w:val="both"/>
        <w:rPr>
          <w:sz w:val="20"/>
          <w:szCs w:val="20"/>
        </w:rPr>
      </w:pPr>
      <w:r w:rsidRPr="00833D68">
        <w:rPr>
          <w:sz w:val="20"/>
          <w:szCs w:val="20"/>
          <w:lang w:bidi="de-DE"/>
        </w:rPr>
        <w:t xml:space="preserve">Hellgelbe (zu viel Verbrennungsluft) oder dunkelorange bis rote Farbe (zu wenig Verbrennungsluft). </w:t>
      </w:r>
    </w:p>
    <w:p w14:paraId="3913B49F" w14:textId="77777777" w:rsidR="007328A6" w:rsidRPr="00833D68" w:rsidRDefault="007328A6" w:rsidP="00911897">
      <w:pPr>
        <w:pStyle w:val="Odstavecseseznamem"/>
        <w:numPr>
          <w:ilvl w:val="0"/>
          <w:numId w:val="11"/>
        </w:numPr>
        <w:jc w:val="both"/>
        <w:rPr>
          <w:sz w:val="20"/>
          <w:szCs w:val="20"/>
        </w:rPr>
      </w:pPr>
      <w:r w:rsidRPr="00833D68">
        <w:rPr>
          <w:sz w:val="20"/>
          <w:szCs w:val="20"/>
          <w:lang w:bidi="de-DE"/>
        </w:rPr>
        <w:t xml:space="preserve">Unverbrannte Pellets fallen in den Aschebehälter, dunkler Rauch tritt aus dem Schornstein aus. </w:t>
      </w:r>
    </w:p>
    <w:p w14:paraId="4404FF65" w14:textId="77777777" w:rsidR="00CC490A" w:rsidRPr="00833D68" w:rsidRDefault="00CC490A" w:rsidP="007328A6">
      <w:pPr>
        <w:spacing w:after="0"/>
        <w:jc w:val="both"/>
        <w:rPr>
          <w:sz w:val="8"/>
          <w:szCs w:val="8"/>
        </w:rPr>
      </w:pPr>
    </w:p>
    <w:p w14:paraId="0EC6920C" w14:textId="77777777" w:rsidR="00F12422" w:rsidRPr="00833D68" w:rsidRDefault="00F12422" w:rsidP="003010BA">
      <w:pPr>
        <w:pStyle w:val="Nadpis2"/>
        <w:numPr>
          <w:ilvl w:val="1"/>
          <w:numId w:val="1"/>
        </w:numPr>
      </w:pPr>
      <w:bookmarkStart w:id="40" w:name="_Toc233717970"/>
      <w:r w:rsidRPr="00833D68">
        <w:rPr>
          <w:lang w:bidi="de-DE"/>
        </w:rPr>
        <w:t>Änderung der Lüfterdrehzahl</w:t>
      </w:r>
      <w:bookmarkEnd w:id="40"/>
    </w:p>
    <w:p w14:paraId="72DD8D5B" w14:textId="77777777" w:rsidR="00EB7F1D" w:rsidRPr="00833D68" w:rsidRDefault="007328A6" w:rsidP="00EB7F1D">
      <w:pPr>
        <w:pStyle w:val="Odstavecseseznamem"/>
        <w:ind w:left="360"/>
        <w:jc w:val="both"/>
        <w:rPr>
          <w:sz w:val="20"/>
          <w:szCs w:val="20"/>
        </w:rPr>
      </w:pPr>
      <w:r w:rsidRPr="00833D68">
        <w:rPr>
          <w:sz w:val="20"/>
          <w:szCs w:val="20"/>
          <w:lang w:bidi="de-DE"/>
        </w:rPr>
        <w:t>Um die Lüfterdrehzahl bei min. und max. Kesselleistung zu ändern, die Funktion Koeffizient Lüfter min. und max. im Installationsmenü, Koeffizienten verwenden. Die Korrektur in dem Fall durchführen, dass die Flamme folgende Parameter hat:</w:t>
      </w:r>
    </w:p>
    <w:p w14:paraId="3884C256" w14:textId="77777777" w:rsidR="005E1DAB" w:rsidRPr="00833D68" w:rsidRDefault="005E1DAB" w:rsidP="005E1DAB">
      <w:pPr>
        <w:pStyle w:val="Odstavecseseznamem"/>
        <w:spacing w:before="240"/>
        <w:ind w:left="360"/>
        <w:jc w:val="both"/>
        <w:rPr>
          <w:sz w:val="10"/>
          <w:szCs w:val="20"/>
        </w:rPr>
      </w:pPr>
    </w:p>
    <w:p w14:paraId="582034D5" w14:textId="77777777" w:rsidR="00EB7F1D" w:rsidRPr="00833D68" w:rsidRDefault="00EB7F1D" w:rsidP="005E1DAB">
      <w:pPr>
        <w:pStyle w:val="Odstavecseseznamem"/>
        <w:spacing w:before="240"/>
        <w:ind w:left="360"/>
        <w:jc w:val="both"/>
        <w:rPr>
          <w:sz w:val="20"/>
          <w:szCs w:val="20"/>
        </w:rPr>
      </w:pPr>
      <w:r w:rsidRPr="00833D68">
        <w:rPr>
          <w:sz w:val="20"/>
          <w:szCs w:val="20"/>
          <w:lang w:bidi="de-DE"/>
        </w:rPr>
        <w:t>Korrektur nach unten (Minuswerte):</w:t>
      </w:r>
    </w:p>
    <w:p w14:paraId="6697B62E" w14:textId="77777777" w:rsidR="00EB7F1D" w:rsidRPr="00833D68" w:rsidRDefault="00EB7F1D" w:rsidP="00911897">
      <w:pPr>
        <w:pStyle w:val="Odstavecseseznamem"/>
        <w:numPr>
          <w:ilvl w:val="0"/>
          <w:numId w:val="12"/>
        </w:numPr>
        <w:jc w:val="both"/>
        <w:rPr>
          <w:sz w:val="20"/>
          <w:szCs w:val="20"/>
        </w:rPr>
      </w:pPr>
      <w:r w:rsidRPr="00833D68">
        <w:rPr>
          <w:sz w:val="20"/>
          <w:szCs w:val="20"/>
          <w:lang w:bidi="de-DE"/>
        </w:rPr>
        <w:t>Die Flamme ist zu aggressiv und spritzt</w:t>
      </w:r>
    </w:p>
    <w:p w14:paraId="6534E4A4" w14:textId="77777777" w:rsidR="00EB7F1D" w:rsidRPr="00833D68" w:rsidRDefault="00EB7F1D" w:rsidP="00911897">
      <w:pPr>
        <w:pStyle w:val="Odstavecseseznamem"/>
        <w:numPr>
          <w:ilvl w:val="0"/>
          <w:numId w:val="12"/>
        </w:numPr>
        <w:jc w:val="both"/>
        <w:rPr>
          <w:sz w:val="20"/>
          <w:szCs w:val="20"/>
        </w:rPr>
      </w:pPr>
      <w:r w:rsidRPr="00833D68">
        <w:rPr>
          <w:sz w:val="20"/>
          <w:szCs w:val="20"/>
          <w:lang w:bidi="de-DE"/>
        </w:rPr>
        <w:t>Der Lüfter wirft unverbrannte Pellets ab</w:t>
      </w:r>
    </w:p>
    <w:p w14:paraId="393450EE" w14:textId="77777777" w:rsidR="00EB7F1D" w:rsidRPr="00833D68" w:rsidRDefault="00EB7F1D" w:rsidP="00911897">
      <w:pPr>
        <w:pStyle w:val="Odstavecseseznamem"/>
        <w:numPr>
          <w:ilvl w:val="0"/>
          <w:numId w:val="12"/>
        </w:numPr>
        <w:jc w:val="both"/>
        <w:rPr>
          <w:sz w:val="20"/>
          <w:szCs w:val="20"/>
        </w:rPr>
      </w:pPr>
      <w:r w:rsidRPr="00833D68">
        <w:rPr>
          <w:sz w:val="20"/>
          <w:szCs w:val="20"/>
          <w:lang w:bidi="de-DE"/>
        </w:rPr>
        <w:t xml:space="preserve">Die Flamme ist klein und aggressiv </w:t>
      </w:r>
    </w:p>
    <w:p w14:paraId="27117CC6" w14:textId="77777777" w:rsidR="005E1DAB" w:rsidRPr="00833D68" w:rsidRDefault="005E1DAB" w:rsidP="005E1DAB">
      <w:pPr>
        <w:pStyle w:val="Odstavecseseznamem"/>
        <w:ind w:left="1068"/>
        <w:jc w:val="both"/>
        <w:rPr>
          <w:sz w:val="10"/>
          <w:szCs w:val="20"/>
        </w:rPr>
      </w:pPr>
    </w:p>
    <w:p w14:paraId="64EC8840" w14:textId="77777777" w:rsidR="00EB7F1D" w:rsidRPr="00833D68" w:rsidRDefault="00EB7F1D" w:rsidP="00CC490A">
      <w:pPr>
        <w:pStyle w:val="Odstavecseseznamem"/>
        <w:ind w:left="340"/>
        <w:jc w:val="both"/>
        <w:rPr>
          <w:sz w:val="20"/>
          <w:szCs w:val="20"/>
        </w:rPr>
      </w:pPr>
      <w:r w:rsidRPr="00833D68">
        <w:rPr>
          <w:sz w:val="20"/>
          <w:szCs w:val="20"/>
          <w:lang w:bidi="de-DE"/>
        </w:rPr>
        <w:t>Korrektur nach oben (Pluswerte):</w:t>
      </w:r>
    </w:p>
    <w:p w14:paraId="6133F4A9" w14:textId="77777777" w:rsidR="00EB7F1D" w:rsidRPr="00833D68" w:rsidRDefault="00EB7F1D" w:rsidP="00911897">
      <w:pPr>
        <w:pStyle w:val="Odstavecseseznamem"/>
        <w:numPr>
          <w:ilvl w:val="0"/>
          <w:numId w:val="12"/>
        </w:numPr>
        <w:ind w:left="1040"/>
        <w:jc w:val="both"/>
        <w:rPr>
          <w:sz w:val="20"/>
          <w:szCs w:val="20"/>
        </w:rPr>
      </w:pPr>
      <w:r w:rsidRPr="00833D68">
        <w:rPr>
          <w:sz w:val="20"/>
          <w:szCs w:val="20"/>
          <w:lang w:bidi="de-DE"/>
        </w:rPr>
        <w:t>Die Flamme ist langsam und dunkel</w:t>
      </w:r>
    </w:p>
    <w:p w14:paraId="213DE970" w14:textId="77777777" w:rsidR="00EB7F1D" w:rsidRPr="00833D68" w:rsidRDefault="00EB7F1D" w:rsidP="00911897">
      <w:pPr>
        <w:pStyle w:val="Odstavecseseznamem"/>
        <w:numPr>
          <w:ilvl w:val="0"/>
          <w:numId w:val="12"/>
        </w:numPr>
        <w:ind w:left="1040"/>
        <w:jc w:val="both"/>
        <w:rPr>
          <w:sz w:val="20"/>
          <w:szCs w:val="20"/>
        </w:rPr>
      </w:pPr>
      <w:r w:rsidRPr="00833D68">
        <w:rPr>
          <w:sz w:val="20"/>
          <w:szCs w:val="20"/>
          <w:lang w:bidi="de-DE"/>
        </w:rPr>
        <w:t>Der Rost verstopft sich mit schwarzer Asche</w:t>
      </w:r>
    </w:p>
    <w:p w14:paraId="5F3132B2" w14:textId="77777777" w:rsidR="00F12422" w:rsidRPr="00833D68" w:rsidRDefault="00EB7F1D" w:rsidP="00911897">
      <w:pPr>
        <w:pStyle w:val="Odstavecseseznamem"/>
        <w:numPr>
          <w:ilvl w:val="0"/>
          <w:numId w:val="12"/>
        </w:numPr>
        <w:ind w:left="1040"/>
        <w:jc w:val="both"/>
        <w:rPr>
          <w:sz w:val="8"/>
          <w:szCs w:val="8"/>
        </w:rPr>
      </w:pPr>
      <w:r w:rsidRPr="00833D68">
        <w:rPr>
          <w:sz w:val="20"/>
          <w:szCs w:val="20"/>
          <w:lang w:bidi="de-DE"/>
        </w:rPr>
        <w:t xml:space="preserve">Die Flamme ist zu groß und raucht schwarz </w:t>
      </w:r>
    </w:p>
    <w:p w14:paraId="7D72BBAA" w14:textId="77777777" w:rsidR="00CC490A" w:rsidRPr="00833D68" w:rsidRDefault="00CC490A" w:rsidP="00FF306F">
      <w:pPr>
        <w:spacing w:after="0"/>
        <w:rPr>
          <w:sz w:val="10"/>
          <w:szCs w:val="8"/>
        </w:rPr>
      </w:pPr>
    </w:p>
    <w:p w14:paraId="35966344" w14:textId="77777777" w:rsidR="00F12422" w:rsidRPr="00833D68" w:rsidRDefault="00F12422" w:rsidP="003010BA">
      <w:pPr>
        <w:pStyle w:val="Nadpis2"/>
        <w:numPr>
          <w:ilvl w:val="1"/>
          <w:numId w:val="1"/>
        </w:numPr>
      </w:pPr>
      <w:bookmarkStart w:id="41" w:name="_Toc233717971"/>
      <w:r w:rsidRPr="00833D68">
        <w:rPr>
          <w:lang w:bidi="de-DE"/>
        </w:rPr>
        <w:lastRenderedPageBreak/>
        <w:t>Änderung der Betriebszeit des externen Beschickers</w:t>
      </w:r>
      <w:bookmarkEnd w:id="41"/>
    </w:p>
    <w:p w14:paraId="656B00F1" w14:textId="77777777" w:rsidR="007D373F" w:rsidRPr="00833D68" w:rsidRDefault="00FF306F" w:rsidP="007D373F">
      <w:pPr>
        <w:pStyle w:val="Odstavecseseznamem"/>
        <w:ind w:left="405"/>
        <w:jc w:val="both"/>
        <w:rPr>
          <w:sz w:val="20"/>
          <w:szCs w:val="20"/>
        </w:rPr>
      </w:pPr>
      <w:r w:rsidRPr="00833D68">
        <w:rPr>
          <w:sz w:val="20"/>
          <w:szCs w:val="20"/>
          <w:lang w:bidi="de-DE"/>
        </w:rPr>
        <w:t xml:space="preserve">Wenn die Korrektur des Verbrennungsprozesses mit dem Lüfter nicht reicht, kann mit der Korrektur der Betriebszeit der Beschicker gestartet werden, also mit der Anpassung der Brennstoffmenge. Es muss jedoch beachtet werden, dass diese Korrektur die maximale und minimale Kesselleistung direkt beeinflusst. Die Korrektur mit der Funktion Max. und Min. Koeffizient im Installationsmenü, Koeffizienten durchführen. </w:t>
      </w:r>
    </w:p>
    <w:p w14:paraId="55100434" w14:textId="77777777" w:rsidR="0000790A" w:rsidRPr="00833D68" w:rsidRDefault="0000790A" w:rsidP="008354F5">
      <w:pPr>
        <w:pStyle w:val="Odstavecseseznamem"/>
        <w:ind w:left="360" w:firstLine="45"/>
        <w:jc w:val="both"/>
        <w:rPr>
          <w:sz w:val="10"/>
          <w:szCs w:val="20"/>
        </w:rPr>
      </w:pPr>
    </w:p>
    <w:p w14:paraId="627E12E2" w14:textId="77777777" w:rsidR="008354F5" w:rsidRPr="00833D68" w:rsidRDefault="008354F5" w:rsidP="008354F5">
      <w:pPr>
        <w:pStyle w:val="Odstavecseseznamem"/>
        <w:ind w:left="360" w:firstLine="45"/>
        <w:jc w:val="both"/>
        <w:rPr>
          <w:sz w:val="20"/>
          <w:szCs w:val="20"/>
        </w:rPr>
      </w:pPr>
      <w:r w:rsidRPr="00833D68">
        <w:rPr>
          <w:sz w:val="20"/>
          <w:szCs w:val="20"/>
          <w:lang w:bidi="de-DE"/>
        </w:rPr>
        <w:t>Korrektur nach unten (Minuswerte):</w:t>
      </w:r>
    </w:p>
    <w:p w14:paraId="19A759B2" w14:textId="77777777" w:rsidR="008354F5" w:rsidRPr="00833D68" w:rsidRDefault="008354F5" w:rsidP="00911897">
      <w:pPr>
        <w:pStyle w:val="Odstavecseseznamem"/>
        <w:numPr>
          <w:ilvl w:val="0"/>
          <w:numId w:val="12"/>
        </w:numPr>
        <w:rPr>
          <w:sz w:val="20"/>
          <w:szCs w:val="20"/>
        </w:rPr>
      </w:pPr>
      <w:r w:rsidRPr="00833D68">
        <w:rPr>
          <w:sz w:val="20"/>
          <w:szCs w:val="20"/>
          <w:lang w:bidi="de-DE"/>
        </w:rPr>
        <w:t>Der Rost verstopft sich übermäßig mit schwarzer Asche</w:t>
      </w:r>
    </w:p>
    <w:p w14:paraId="4428C33A" w14:textId="77777777" w:rsidR="008354F5" w:rsidRPr="00833D68" w:rsidRDefault="008354F5" w:rsidP="00911897">
      <w:pPr>
        <w:pStyle w:val="Odstavecseseznamem"/>
        <w:numPr>
          <w:ilvl w:val="0"/>
          <w:numId w:val="12"/>
        </w:numPr>
        <w:rPr>
          <w:sz w:val="20"/>
          <w:szCs w:val="20"/>
        </w:rPr>
      </w:pPr>
      <w:r w:rsidRPr="00833D68">
        <w:rPr>
          <w:sz w:val="20"/>
          <w:szCs w:val="20"/>
          <w:lang w:bidi="de-DE"/>
        </w:rPr>
        <w:t>Die Flamme ist zu groß und raucht schwarz</w:t>
      </w:r>
    </w:p>
    <w:p w14:paraId="6AD65F6F" w14:textId="77777777" w:rsidR="008354F5" w:rsidRPr="00833D68" w:rsidRDefault="008354F5" w:rsidP="00911897">
      <w:pPr>
        <w:pStyle w:val="Odstavecseseznamem"/>
        <w:numPr>
          <w:ilvl w:val="0"/>
          <w:numId w:val="12"/>
        </w:numPr>
        <w:rPr>
          <w:sz w:val="20"/>
          <w:szCs w:val="20"/>
        </w:rPr>
      </w:pPr>
      <w:r w:rsidRPr="00833D68">
        <w:rPr>
          <w:sz w:val="20"/>
          <w:szCs w:val="20"/>
          <w:lang w:bidi="de-DE"/>
        </w:rPr>
        <w:t xml:space="preserve">Die Abgastemperatur ist höher als empfohlen </w:t>
      </w:r>
    </w:p>
    <w:p w14:paraId="3D181D96" w14:textId="77777777" w:rsidR="0000790A" w:rsidRPr="00833D68" w:rsidRDefault="0000790A" w:rsidP="0000790A">
      <w:pPr>
        <w:pStyle w:val="Odstavecseseznamem"/>
        <w:ind w:left="340"/>
        <w:jc w:val="both"/>
        <w:rPr>
          <w:sz w:val="10"/>
          <w:szCs w:val="20"/>
        </w:rPr>
      </w:pPr>
    </w:p>
    <w:p w14:paraId="6133CB7F" w14:textId="77777777" w:rsidR="008354F5" w:rsidRPr="00833D68" w:rsidRDefault="008354F5" w:rsidP="0000790A">
      <w:pPr>
        <w:pStyle w:val="Odstavecseseznamem"/>
        <w:ind w:left="340"/>
        <w:jc w:val="both"/>
        <w:rPr>
          <w:sz w:val="20"/>
          <w:szCs w:val="20"/>
        </w:rPr>
      </w:pPr>
      <w:r w:rsidRPr="00833D68">
        <w:rPr>
          <w:sz w:val="20"/>
          <w:szCs w:val="20"/>
          <w:lang w:bidi="de-DE"/>
        </w:rPr>
        <w:t>Korrektur nach oben (Pluswerte):</w:t>
      </w:r>
    </w:p>
    <w:p w14:paraId="1B12B655" w14:textId="77777777" w:rsidR="008354F5" w:rsidRPr="00833D68" w:rsidRDefault="008354F5" w:rsidP="00911897">
      <w:pPr>
        <w:pStyle w:val="Odstavecseseznamem"/>
        <w:numPr>
          <w:ilvl w:val="0"/>
          <w:numId w:val="12"/>
        </w:numPr>
        <w:ind w:left="1040"/>
        <w:jc w:val="both"/>
        <w:rPr>
          <w:sz w:val="20"/>
          <w:szCs w:val="20"/>
        </w:rPr>
      </w:pPr>
      <w:r w:rsidRPr="00833D68">
        <w:rPr>
          <w:sz w:val="20"/>
          <w:szCs w:val="20"/>
          <w:lang w:bidi="de-DE"/>
        </w:rPr>
        <w:t>Der Kessel ist nicht fähig, die ZH-Temperatur adäquat zu erwärmen</w:t>
      </w:r>
    </w:p>
    <w:p w14:paraId="37E9A3A3" w14:textId="77777777" w:rsidR="008354F5" w:rsidRPr="00833D68" w:rsidRDefault="008354F5" w:rsidP="00911897">
      <w:pPr>
        <w:pStyle w:val="Odstavecseseznamem"/>
        <w:numPr>
          <w:ilvl w:val="0"/>
          <w:numId w:val="12"/>
        </w:numPr>
        <w:ind w:left="1040"/>
        <w:jc w:val="both"/>
        <w:rPr>
          <w:sz w:val="20"/>
          <w:szCs w:val="20"/>
        </w:rPr>
      </w:pPr>
      <w:r w:rsidRPr="00833D68">
        <w:rPr>
          <w:sz w:val="20"/>
          <w:szCs w:val="20"/>
          <w:lang w:bidi="de-DE"/>
        </w:rPr>
        <w:t>Die Flamme ist klein und zu aggressiv</w:t>
      </w:r>
    </w:p>
    <w:p w14:paraId="19376601" w14:textId="77777777" w:rsidR="008354F5" w:rsidRPr="00833D68" w:rsidRDefault="008354F5" w:rsidP="00911897">
      <w:pPr>
        <w:pStyle w:val="Odstavecseseznamem"/>
        <w:numPr>
          <w:ilvl w:val="0"/>
          <w:numId w:val="12"/>
        </w:numPr>
        <w:spacing w:line="360" w:lineRule="auto"/>
        <w:ind w:left="1040"/>
        <w:jc w:val="both"/>
        <w:rPr>
          <w:sz w:val="20"/>
          <w:szCs w:val="20"/>
        </w:rPr>
      </w:pPr>
      <w:r w:rsidRPr="00833D68">
        <w:rPr>
          <w:sz w:val="20"/>
          <w:szCs w:val="20"/>
          <w:lang w:bidi="de-DE"/>
        </w:rPr>
        <w:t>Die Abgastemperatur ist niedriger als empfohlen</w:t>
      </w:r>
    </w:p>
    <w:p w14:paraId="7D50FA45" w14:textId="44CB7271" w:rsidR="00BC3914" w:rsidRPr="00833D68" w:rsidRDefault="00FF306F" w:rsidP="007D373F">
      <w:pPr>
        <w:jc w:val="both"/>
        <w:rPr>
          <w:sz w:val="20"/>
          <w:szCs w:val="20"/>
        </w:rPr>
      </w:pPr>
      <w:r w:rsidRPr="00833D68">
        <w:rPr>
          <w:sz w:val="20"/>
          <w:szCs w:val="20"/>
          <w:lang w:bidi="de-DE"/>
        </w:rPr>
        <w:t xml:space="preserve">Nach jeder Korrektur die Flamme einige Minuten lang stabilisieren lassen und visuell die Änderung überprüfen, die sich nach dem Korrektureingriff auf der Flamme zeigte. Wenn Sie nicht zufrieden sind, die Korrektur wiederholt durchführen. Es muss jedoch beachtet werden, dass die Kesselleistung stabil auf dem max. oder min. Wert sein muss, um die Korrekturen min. und max. adäquat einstellen und das reale Ergebnis auf der Flamme sehen zu können. Andernfalls wird die Flamme von der SIGMA-Modulation beeinflusst und entspricht nicht dem minimalen oder maximalen Leistungswert. </w:t>
      </w:r>
    </w:p>
    <w:p w14:paraId="269E14F7" w14:textId="77777777" w:rsidR="00D80184" w:rsidRPr="00833D68" w:rsidRDefault="00D80184" w:rsidP="00D80184">
      <w:pPr>
        <w:spacing w:after="0" w:line="240" w:lineRule="auto"/>
        <w:jc w:val="both"/>
        <w:rPr>
          <w:sz w:val="20"/>
          <w:szCs w:val="20"/>
        </w:rPr>
      </w:pPr>
      <w:r w:rsidRPr="00833D68">
        <w:rPr>
          <w:sz w:val="20"/>
          <w:szCs w:val="20"/>
          <w:lang w:bidi="de-DE"/>
        </w:rPr>
        <w:t>Bei nicht standardmäßiger Installation mit einem anderen als vorgeschriebenen externen Beschicker, einem anderen als vorgeschriebenen Schornsteinzug und ähnlich empfehlen wir vor der Inbetriebnahme des Kessels die Leistung des externen Beschickers zu messen, siehe Kapitel Verbrennungskorrektur, nicht standardmäßige Installation.</w:t>
      </w:r>
    </w:p>
    <w:p w14:paraId="199710CA" w14:textId="77777777" w:rsidR="00BC3914" w:rsidRPr="00833D68" w:rsidRDefault="00BC3914" w:rsidP="007D373F">
      <w:pPr>
        <w:jc w:val="both"/>
        <w:rPr>
          <w:sz w:val="20"/>
          <w:szCs w:val="20"/>
        </w:rPr>
      </w:pPr>
    </w:p>
    <w:p w14:paraId="536BCCAE" w14:textId="77777777" w:rsidR="00BC3914" w:rsidRPr="00833D68" w:rsidRDefault="00BC3914" w:rsidP="003010BA">
      <w:pPr>
        <w:pStyle w:val="Nadpis2"/>
        <w:numPr>
          <w:ilvl w:val="1"/>
          <w:numId w:val="1"/>
        </w:numPr>
      </w:pPr>
      <w:bookmarkStart w:id="42" w:name="_Toc233717972"/>
      <w:r w:rsidRPr="00833D68">
        <w:rPr>
          <w:lang w:bidi="de-DE"/>
        </w:rPr>
        <w:t>Nicht standardmäßige Installation</w:t>
      </w:r>
      <w:bookmarkEnd w:id="42"/>
    </w:p>
    <w:p w14:paraId="69980AFF" w14:textId="77777777" w:rsidR="00BC3914" w:rsidRPr="00833D68" w:rsidRDefault="00BC3914" w:rsidP="00D80184">
      <w:pPr>
        <w:ind w:left="360"/>
        <w:jc w:val="both"/>
        <w:rPr>
          <w:sz w:val="20"/>
          <w:szCs w:val="20"/>
        </w:rPr>
      </w:pPr>
      <w:r w:rsidRPr="00833D68">
        <w:rPr>
          <w:sz w:val="20"/>
          <w:szCs w:val="20"/>
          <w:lang w:bidi="de-DE"/>
        </w:rPr>
        <w:t xml:space="preserve">Wenn die Kesselkonfiguration nicht standardmäßig ist, also wenn bei der Installation folgende Grundinstruktionen nicht eingehalten werden: </w:t>
      </w:r>
    </w:p>
    <w:p w14:paraId="08EAC609" w14:textId="77777777" w:rsidR="00BC3914" w:rsidRPr="00833D68" w:rsidRDefault="00BC3914">
      <w:pPr>
        <w:pStyle w:val="Odstavecseseznamem"/>
        <w:numPr>
          <w:ilvl w:val="0"/>
          <w:numId w:val="26"/>
        </w:numPr>
        <w:jc w:val="both"/>
        <w:rPr>
          <w:sz w:val="20"/>
          <w:szCs w:val="20"/>
        </w:rPr>
      </w:pPr>
      <w:r w:rsidRPr="00833D68">
        <w:rPr>
          <w:sz w:val="20"/>
          <w:szCs w:val="20"/>
          <w:lang w:bidi="de-DE"/>
        </w:rPr>
        <w:t>Typ des externen Beschickers (Beschickergeschwindigkeit) für den adäquaten Kesseltyp. Jeder Kessel hat einen bestimmten unverwechselbaren Typ des externen Beschickers mit der richtigen Motorgeschwindigkeit</w:t>
      </w:r>
    </w:p>
    <w:p w14:paraId="31BC023D" w14:textId="77777777" w:rsidR="00276334" w:rsidRPr="00833D68" w:rsidRDefault="00276334">
      <w:pPr>
        <w:pStyle w:val="Odstavecseseznamem"/>
        <w:numPr>
          <w:ilvl w:val="0"/>
          <w:numId w:val="26"/>
        </w:numPr>
        <w:jc w:val="both"/>
        <w:rPr>
          <w:sz w:val="20"/>
          <w:szCs w:val="20"/>
        </w:rPr>
      </w:pPr>
      <w:r w:rsidRPr="00833D68">
        <w:rPr>
          <w:sz w:val="20"/>
          <w:szCs w:val="20"/>
          <w:lang w:bidi="de-DE"/>
        </w:rPr>
        <w:t>Winkel 45° des externen Beschickers vom Boden</w:t>
      </w:r>
    </w:p>
    <w:p w14:paraId="14AEB621" w14:textId="77777777" w:rsidR="00276334" w:rsidRPr="00833D68" w:rsidRDefault="00276334">
      <w:pPr>
        <w:pStyle w:val="Odstavecseseznamem"/>
        <w:numPr>
          <w:ilvl w:val="0"/>
          <w:numId w:val="26"/>
        </w:numPr>
        <w:jc w:val="both"/>
        <w:rPr>
          <w:sz w:val="20"/>
          <w:szCs w:val="20"/>
        </w:rPr>
      </w:pPr>
      <w:r w:rsidRPr="00833D68">
        <w:rPr>
          <w:sz w:val="20"/>
          <w:szCs w:val="20"/>
          <w:lang w:bidi="de-DE"/>
        </w:rPr>
        <w:t>Schornsteinzug 15Pa</w:t>
      </w:r>
    </w:p>
    <w:p w14:paraId="0D8DCCE9" w14:textId="77777777" w:rsidR="00276334" w:rsidRPr="00833D68" w:rsidRDefault="00276334">
      <w:pPr>
        <w:pStyle w:val="Odstavecseseznamem"/>
        <w:numPr>
          <w:ilvl w:val="0"/>
          <w:numId w:val="26"/>
        </w:numPr>
        <w:jc w:val="both"/>
        <w:rPr>
          <w:sz w:val="20"/>
          <w:szCs w:val="20"/>
        </w:rPr>
      </w:pPr>
      <w:r w:rsidRPr="00833D68">
        <w:rPr>
          <w:sz w:val="20"/>
          <w:szCs w:val="20"/>
          <w:lang w:bidi="de-DE"/>
        </w:rPr>
        <w:t>Pelletgröße und -typ</w:t>
      </w:r>
    </w:p>
    <w:p w14:paraId="13FAAD9C" w14:textId="77777777" w:rsidR="00276334" w:rsidRPr="00833D68" w:rsidRDefault="00276334" w:rsidP="00D80184">
      <w:pPr>
        <w:ind w:left="360"/>
        <w:jc w:val="both"/>
        <w:rPr>
          <w:sz w:val="20"/>
          <w:szCs w:val="20"/>
        </w:rPr>
      </w:pPr>
      <w:r w:rsidRPr="00833D68">
        <w:rPr>
          <w:sz w:val="20"/>
          <w:szCs w:val="20"/>
          <w:lang w:bidi="de-DE"/>
        </w:rPr>
        <w:t>Dann empfehlen wir vor der Inbetriebnahme die Leistung des externen Beschickers zu messen. So wird festgestellt, ob der Beschicker bei der konkreten Installationskonfiguration eine adäquate Pelletmenge für die maximale Kesselleistung beschickt. Das Verfahren für die Feststellung der Leistung des externen Beschickers ist wie folgt:</w:t>
      </w:r>
    </w:p>
    <w:p w14:paraId="12E2FE89" w14:textId="77777777" w:rsidR="00276334" w:rsidRPr="00833D68" w:rsidRDefault="00D80184">
      <w:pPr>
        <w:pStyle w:val="Odstavecseseznamem"/>
        <w:numPr>
          <w:ilvl w:val="0"/>
          <w:numId w:val="27"/>
        </w:numPr>
        <w:jc w:val="both"/>
        <w:rPr>
          <w:sz w:val="20"/>
          <w:szCs w:val="20"/>
        </w:rPr>
      </w:pPr>
      <w:r w:rsidRPr="00833D68">
        <w:rPr>
          <w:sz w:val="20"/>
          <w:szCs w:val="20"/>
          <w:lang w:bidi="de-DE"/>
        </w:rPr>
        <w:t>Im deaktivierten Kesselzustand (Erlöschen) den PVC-Schlauch vom Brennerrohr und auf der anderen Seite vom Ausgang des externen Beschickers trennen.</w:t>
      </w:r>
    </w:p>
    <w:p w14:paraId="294B7E7A" w14:textId="77777777" w:rsidR="00D80184" w:rsidRPr="00833D68" w:rsidRDefault="00D80184">
      <w:pPr>
        <w:pStyle w:val="Odstavecseseznamem"/>
        <w:numPr>
          <w:ilvl w:val="0"/>
          <w:numId w:val="27"/>
        </w:numPr>
        <w:jc w:val="both"/>
        <w:rPr>
          <w:sz w:val="20"/>
          <w:szCs w:val="20"/>
        </w:rPr>
      </w:pPr>
      <w:r w:rsidRPr="00833D68">
        <w:rPr>
          <w:sz w:val="20"/>
          <w:szCs w:val="20"/>
          <w:lang w:bidi="de-DE"/>
        </w:rPr>
        <w:t xml:space="preserve">Auf den Ausgang des externen Beschickers eine Plastiktüte befestigen, in welche die Pellets fallen werden. </w:t>
      </w:r>
    </w:p>
    <w:p w14:paraId="503FC458" w14:textId="77777777" w:rsidR="00D80184" w:rsidRPr="00833D68" w:rsidRDefault="00D80184">
      <w:pPr>
        <w:pStyle w:val="Odstavecseseznamem"/>
        <w:numPr>
          <w:ilvl w:val="0"/>
          <w:numId w:val="27"/>
        </w:numPr>
        <w:jc w:val="both"/>
        <w:rPr>
          <w:sz w:val="20"/>
          <w:szCs w:val="20"/>
        </w:rPr>
      </w:pPr>
      <w:r w:rsidRPr="00833D68">
        <w:rPr>
          <w:sz w:val="20"/>
          <w:szCs w:val="20"/>
          <w:lang w:bidi="de-DE"/>
        </w:rPr>
        <w:t xml:space="preserve">Den externen Beschicker im Installationsmenü, Manueller Betrieb, Beschicker starten. Und 5 Minuten laufen lassen. </w:t>
      </w:r>
    </w:p>
    <w:p w14:paraId="395C3C63" w14:textId="77777777" w:rsidR="00D80184" w:rsidRPr="00833D68" w:rsidRDefault="00D80184">
      <w:pPr>
        <w:pStyle w:val="Odstavecseseznamem"/>
        <w:numPr>
          <w:ilvl w:val="0"/>
          <w:numId w:val="27"/>
        </w:numPr>
        <w:jc w:val="both"/>
        <w:rPr>
          <w:sz w:val="20"/>
          <w:szCs w:val="20"/>
        </w:rPr>
      </w:pPr>
      <w:r w:rsidRPr="00833D68">
        <w:rPr>
          <w:sz w:val="20"/>
          <w:szCs w:val="20"/>
          <w:lang w:bidi="de-DE"/>
        </w:rPr>
        <w:t xml:space="preserve">Nach dieser Zeit werden in der Tüte Pellets geschüttet, die der externe Beschicker in den Brenner innerhalb von 5 Minuten transportieren kann. </w:t>
      </w:r>
    </w:p>
    <w:p w14:paraId="22856255" w14:textId="77777777" w:rsidR="00D80184" w:rsidRPr="00833D68" w:rsidRDefault="00D80184">
      <w:pPr>
        <w:pStyle w:val="Odstavecseseznamem"/>
        <w:numPr>
          <w:ilvl w:val="0"/>
          <w:numId w:val="27"/>
        </w:numPr>
        <w:spacing w:after="0"/>
        <w:jc w:val="both"/>
        <w:rPr>
          <w:sz w:val="20"/>
          <w:szCs w:val="20"/>
        </w:rPr>
      </w:pPr>
      <w:r w:rsidRPr="00833D68">
        <w:rPr>
          <w:sz w:val="20"/>
          <w:szCs w:val="20"/>
          <w:lang w:bidi="de-DE"/>
        </w:rPr>
        <w:t xml:space="preserve">Die Tüte mit den Pellets mit einer Handwaage wiegen. Der Wert in Gramm, den Sie erhalten, ist durch die Geschwindigkeit des externen Beschickers, seine Neigung vom Boden (empfohlen 45°C), die Pelletgröße (6-8mm), die Staubmenge in den Pellets und ähnlich gegeben. </w:t>
      </w:r>
    </w:p>
    <w:p w14:paraId="721A0B7A" w14:textId="77777777" w:rsidR="00FF12FD" w:rsidRPr="00833D68" w:rsidRDefault="00FF12FD">
      <w:pPr>
        <w:pStyle w:val="Odstavecseseznamem"/>
        <w:numPr>
          <w:ilvl w:val="0"/>
          <w:numId w:val="27"/>
        </w:numPr>
        <w:spacing w:after="0"/>
        <w:jc w:val="both"/>
        <w:rPr>
          <w:sz w:val="20"/>
          <w:szCs w:val="20"/>
        </w:rPr>
      </w:pPr>
      <w:r w:rsidRPr="00833D68">
        <w:rPr>
          <w:sz w:val="20"/>
          <w:szCs w:val="20"/>
          <w:lang w:bidi="de-DE"/>
        </w:rPr>
        <w:t xml:space="preserve">Diese gewogene Zahl in die Funktion Beschickerkalibrierung – Pelletmenge, im Installationsmenü eingeben. </w:t>
      </w:r>
    </w:p>
    <w:p w14:paraId="6C3734CA" w14:textId="77777777" w:rsidR="00B579D3" w:rsidRPr="00833D68" w:rsidRDefault="00B579D3" w:rsidP="00B579D3">
      <w:pPr>
        <w:spacing w:after="0"/>
        <w:ind w:left="708"/>
        <w:jc w:val="both"/>
        <w:rPr>
          <w:sz w:val="20"/>
          <w:szCs w:val="20"/>
        </w:rPr>
      </w:pPr>
    </w:p>
    <w:p w14:paraId="1CF111C3" w14:textId="77777777" w:rsidR="00B579D3" w:rsidRPr="00833D68" w:rsidRDefault="005B70F7" w:rsidP="005B70F7">
      <w:pPr>
        <w:jc w:val="both"/>
        <w:rPr>
          <w:sz w:val="20"/>
          <w:szCs w:val="20"/>
        </w:rPr>
      </w:pPr>
      <w:r w:rsidRPr="00833D68">
        <w:rPr>
          <w:sz w:val="20"/>
          <w:szCs w:val="20"/>
          <w:lang w:bidi="de-DE"/>
        </w:rPr>
        <w:t xml:space="preserve">Es soll beachtet werden, dass wir empfehlen, die Berechnung der Leistung des externen Beschickers nur in dem Fall der nicht standardmäßigen Installation durchzuführen. </w:t>
      </w:r>
    </w:p>
    <w:p w14:paraId="67431A5D" w14:textId="77777777" w:rsidR="005B70F7" w:rsidRPr="00833D68" w:rsidRDefault="005B70F7" w:rsidP="005B70F7">
      <w:pPr>
        <w:jc w:val="both"/>
        <w:rPr>
          <w:sz w:val="20"/>
          <w:szCs w:val="20"/>
        </w:rPr>
      </w:pPr>
      <w:r w:rsidRPr="00833D68">
        <w:rPr>
          <w:sz w:val="20"/>
          <w:szCs w:val="20"/>
          <w:lang w:bidi="de-DE"/>
        </w:rPr>
        <w:t xml:space="preserve">Bei der Verwendung standardmäßiger Empfehlungen für die Installation des Beschickers, der Pelletart und des Schornsteinzugs kann dieses Kapitel übersprungen und die Flamme erst beim Kesselbetrieb mithilfe der in den Kapiteln Änderung der Lüfterdrehzahl und Änderung des Betriebs des externen Beschickers korrigiert werden, die auf der vorangehenden Seite angeführt sind. </w:t>
      </w:r>
    </w:p>
    <w:p w14:paraId="1457484A" w14:textId="34900E6B" w:rsidR="00FF12FD" w:rsidRPr="00833D68" w:rsidRDefault="00FF12FD" w:rsidP="00FF12FD">
      <w:pPr>
        <w:ind w:left="567" w:right="567"/>
        <w:jc w:val="center"/>
        <w:rPr>
          <w:i/>
        </w:rPr>
      </w:pPr>
      <w:r w:rsidRPr="00833D68">
        <w:rPr>
          <w:noProof/>
          <w:lang w:bidi="de-DE"/>
        </w:rPr>
        <w:lastRenderedPageBreak/>
        <w:drawing>
          <wp:anchor distT="0" distB="0" distL="114300" distR="114300" simplePos="0" relativeHeight="251784704" behindDoc="0" locked="0" layoutInCell="1" allowOverlap="1" wp14:anchorId="5537C2D4" wp14:editId="64B4E15A">
            <wp:simplePos x="0" y="0"/>
            <wp:positionH relativeFrom="margin">
              <wp:posOffset>137464</wp:posOffset>
            </wp:positionH>
            <wp:positionV relativeFrom="paragraph">
              <wp:posOffset>12700</wp:posOffset>
            </wp:positionV>
            <wp:extent cx="190500" cy="316230"/>
            <wp:effectExtent l="0" t="0" r="0" b="7620"/>
            <wp:wrapNone/>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Pr="00833D68">
        <w:rPr>
          <w:i/>
          <w:lang w:bidi="de-DE"/>
        </w:rPr>
        <w:t xml:space="preserve">Achtung: wenn die Beschickerkorrektur durchgeführt wird, wird so die Menge an Pellets geändert, die durch den Beschicker für max. und min. Leistung dosiert werden. Es ist also nötig, die Verbrennungsqualität zu überprüfen und dann in der Funktion Koeffizienten die Lüfterdrehzahl anzupassen, damit die Verbrennung bei der neuen Pelletmenge ideal ist, ohne zu rauchen.    </w:t>
      </w:r>
    </w:p>
    <w:p w14:paraId="1E336506" w14:textId="77777777" w:rsidR="00A723B6" w:rsidRPr="00833D68" w:rsidRDefault="00FF12FD" w:rsidP="003010BA">
      <w:pPr>
        <w:pStyle w:val="Nadpis1"/>
        <w:numPr>
          <w:ilvl w:val="0"/>
          <w:numId w:val="1"/>
        </w:numPr>
      </w:pPr>
      <w:bookmarkStart w:id="43" w:name="_Toc233717973"/>
      <w:r w:rsidRPr="00833D68">
        <w:rPr>
          <w:lang w:bidi="de-DE"/>
        </w:rPr>
        <w:t>HEIZSYSTEMSTEUERUNG</w:t>
      </w:r>
      <w:bookmarkEnd w:id="43"/>
    </w:p>
    <w:p w14:paraId="34B75825" w14:textId="77777777" w:rsidR="00A723B6" w:rsidRPr="00833D68" w:rsidRDefault="00BE1CF7" w:rsidP="00BE1CF7">
      <w:pPr>
        <w:jc w:val="both"/>
        <w:rPr>
          <w:sz w:val="20"/>
          <w:szCs w:val="20"/>
        </w:rPr>
      </w:pPr>
      <w:r w:rsidRPr="00833D68">
        <w:rPr>
          <w:sz w:val="20"/>
          <w:szCs w:val="20"/>
          <w:lang w:bidi="de-DE"/>
        </w:rPr>
        <w:t xml:space="preserve">Unten befinden sich die häufigsten Beispiele des Anschlusses der Heizsysteme mit dem Biopel-MINI-Kessel. Unter anderem gibt es auf der nächsten Seite eine ausführliche Beschreibung des elektrischen Anschlusses und der Aktivierung der Regelelemente des Heizsystems an die Kesselsteuereinheit. </w:t>
      </w:r>
    </w:p>
    <w:p w14:paraId="78BD496C" w14:textId="77777777" w:rsidR="00A723B6" w:rsidRPr="00833D68" w:rsidRDefault="00A723B6" w:rsidP="00BE1CF7">
      <w:pPr>
        <w:pStyle w:val="Bezmezer"/>
        <w:rPr>
          <w:sz w:val="8"/>
          <w:szCs w:val="8"/>
        </w:rPr>
      </w:pPr>
    </w:p>
    <w:p w14:paraId="10B6A71A" w14:textId="77777777" w:rsidR="00A723B6" w:rsidRPr="00833D68" w:rsidRDefault="00A723B6" w:rsidP="003010BA">
      <w:pPr>
        <w:pStyle w:val="Nadpis2"/>
        <w:numPr>
          <w:ilvl w:val="1"/>
          <w:numId w:val="1"/>
        </w:numPr>
      </w:pPr>
      <w:bookmarkStart w:id="44" w:name="_Toc233717974"/>
      <w:r w:rsidRPr="00833D68">
        <w:rPr>
          <w:lang w:bidi="de-DE"/>
        </w:rPr>
        <w:t>Ein ZH-Kreis + BWW-Erwärmung</w:t>
      </w:r>
      <w:bookmarkEnd w:id="44"/>
    </w:p>
    <w:p w14:paraId="4A355574" w14:textId="290F8A97" w:rsidR="00100690" w:rsidRPr="00833D68" w:rsidRDefault="00100690" w:rsidP="00100690">
      <w:pPr>
        <w:spacing w:after="0"/>
        <w:rPr>
          <w:sz w:val="4"/>
          <w:szCs w:val="4"/>
        </w:rPr>
      </w:pPr>
    </w:p>
    <w:p w14:paraId="7B1C2824" w14:textId="7E7442C7" w:rsidR="00A723B6" w:rsidRPr="00833D68" w:rsidRDefault="00093D80" w:rsidP="008E236A">
      <w:pPr>
        <w:jc w:val="center"/>
      </w:pPr>
      <w:r w:rsidRPr="00833D68">
        <w:rPr>
          <w:noProof/>
          <w:lang w:bidi="de-DE"/>
        </w:rPr>
        <mc:AlternateContent>
          <mc:Choice Requires="wpg">
            <w:drawing>
              <wp:anchor distT="0" distB="0" distL="114300" distR="114300" simplePos="0" relativeHeight="251811328" behindDoc="0" locked="0" layoutInCell="1" allowOverlap="1" wp14:anchorId="4D32D93C" wp14:editId="497FB289">
                <wp:simplePos x="0" y="0"/>
                <wp:positionH relativeFrom="column">
                  <wp:posOffset>2438400</wp:posOffset>
                </wp:positionH>
                <wp:positionV relativeFrom="paragraph">
                  <wp:posOffset>511810</wp:posOffset>
                </wp:positionV>
                <wp:extent cx="3789550" cy="2667000"/>
                <wp:effectExtent l="0" t="0" r="1905" b="0"/>
                <wp:wrapNone/>
                <wp:docPr id="1304012769" name="Skupina 189"/>
                <wp:cNvGraphicFramePr/>
                <a:graphic xmlns:a="http://schemas.openxmlformats.org/drawingml/2006/main">
                  <a:graphicData uri="http://schemas.microsoft.com/office/word/2010/wordprocessingGroup">
                    <wpg:wgp>
                      <wpg:cNvGrpSpPr/>
                      <wpg:grpSpPr>
                        <a:xfrm>
                          <a:off x="0" y="0"/>
                          <a:ext cx="3789550" cy="2667000"/>
                          <a:chOff x="38100" y="0"/>
                          <a:chExt cx="3789550" cy="2667000"/>
                        </a:xfrm>
                      </wpg:grpSpPr>
                      <wps:wsp>
                        <wps:cNvPr id="100583251" name="Text Box 351"/>
                        <wps:cNvSpPr txBox="1"/>
                        <wps:spPr>
                          <a:xfrm>
                            <a:off x="1612907" y="1898650"/>
                            <a:ext cx="1567180" cy="768350"/>
                          </a:xfrm>
                          <a:prstGeom prst="rect">
                            <a:avLst/>
                          </a:prstGeom>
                          <a:solidFill>
                            <a:schemeClr val="bg1"/>
                          </a:solidFill>
                          <a:ln w="6350">
                            <a:noFill/>
                          </a:ln>
                        </wps:spPr>
                        <wps:txbx>
                          <w:txbxContent>
                            <w:p w14:paraId="6BBCEE93" w14:textId="0941BAA1" w:rsidR="00093D80" w:rsidRPr="00322909" w:rsidRDefault="00093D80" w:rsidP="00093D80">
                              <w:pPr>
                                <w:spacing w:after="40"/>
                                <w:ind w:left="284" w:hanging="284"/>
                                <w:rPr>
                                  <w:rFonts w:ascii="Arial Narrow" w:hAnsi="Arial Narrow"/>
                                  <w:sz w:val="10"/>
                                </w:rPr>
                              </w:pPr>
                              <w:r>
                                <w:rPr>
                                  <w:rFonts w:ascii="Arial Narrow" w:eastAsia="Arial Narrow" w:hAnsi="Arial Narrow" w:cs="Arial Narrow"/>
                                  <w:sz w:val="10"/>
                                  <w:lang w:bidi="de-DE"/>
                                </w:rPr>
                                <w:t>P</w:t>
                              </w:r>
                              <w:r>
                                <w:rPr>
                                  <w:rFonts w:ascii="Arial Narrow" w:eastAsia="Arial Narrow" w:hAnsi="Arial Narrow" w:cs="Arial Narrow"/>
                                  <w:sz w:val="10"/>
                                  <w:lang w:bidi="de-DE"/>
                                </w:rPr>
                                <w:tab/>
                                <w:t>MANOMETER</w:t>
                              </w:r>
                            </w:p>
                            <w:p w14:paraId="4A19610F" w14:textId="2EDD3414" w:rsidR="00093D80" w:rsidRPr="00322909" w:rsidRDefault="00093D80" w:rsidP="00093D80">
                              <w:pPr>
                                <w:spacing w:after="40"/>
                                <w:ind w:left="284" w:hanging="284"/>
                                <w:rPr>
                                  <w:rFonts w:ascii="Arial Narrow" w:hAnsi="Arial Narrow"/>
                                  <w:sz w:val="10"/>
                                </w:rPr>
                              </w:pPr>
                              <w:r>
                                <w:rPr>
                                  <w:rFonts w:ascii="Arial Narrow" w:eastAsia="Arial Narrow" w:hAnsi="Arial Narrow" w:cs="Arial Narrow"/>
                                  <w:sz w:val="10"/>
                                  <w:lang w:bidi="de-DE"/>
                                </w:rPr>
                                <w:t>VKK</w:t>
                              </w:r>
                              <w:r>
                                <w:rPr>
                                  <w:rFonts w:ascii="Arial Narrow" w:eastAsia="Arial Narrow" w:hAnsi="Arial Narrow" w:cs="Arial Narrow"/>
                                  <w:sz w:val="10"/>
                                  <w:lang w:bidi="de-DE"/>
                                </w:rPr>
                                <w:tab/>
                                <w:t>ENTLEERUNGSKUGELHAHN</w:t>
                              </w:r>
                            </w:p>
                            <w:p w14:paraId="4AAD4667" w14:textId="63CD6827" w:rsidR="00093D80" w:rsidRPr="00322909" w:rsidRDefault="00093D80" w:rsidP="00093D80">
                              <w:pPr>
                                <w:spacing w:after="40"/>
                                <w:ind w:left="284" w:hanging="284"/>
                                <w:rPr>
                                  <w:rFonts w:ascii="Arial Narrow" w:hAnsi="Arial Narrow"/>
                                  <w:sz w:val="10"/>
                                </w:rPr>
                              </w:pPr>
                              <w:r>
                                <w:rPr>
                                  <w:rFonts w:ascii="Arial Narrow" w:eastAsia="Arial Narrow" w:hAnsi="Arial Narrow" w:cs="Arial Narrow"/>
                                  <w:sz w:val="10"/>
                                  <w:lang w:bidi="de-DE"/>
                                </w:rPr>
                                <w:t>SUR</w:t>
                              </w:r>
                              <w:r>
                                <w:rPr>
                                  <w:rFonts w:ascii="Arial Narrow" w:eastAsia="Arial Narrow" w:hAnsi="Arial Narrow" w:cs="Arial Narrow"/>
                                  <w:sz w:val="10"/>
                                  <w:lang w:bidi="de-DE"/>
                                </w:rPr>
                                <w:tab/>
                                <w:t>KUGELHAHN MIT SICHERUNG FÜR EN</w:t>
                              </w:r>
                            </w:p>
                            <w:p w14:paraId="7472C1F8" w14:textId="15A79C0A" w:rsidR="00093D80" w:rsidRPr="00322909" w:rsidRDefault="00093D80" w:rsidP="00093D80">
                              <w:pPr>
                                <w:spacing w:after="40"/>
                                <w:ind w:left="284" w:hanging="284"/>
                                <w:rPr>
                                  <w:rFonts w:ascii="Arial Narrow" w:hAnsi="Arial Narrow"/>
                                  <w:sz w:val="10"/>
                                </w:rPr>
                              </w:pPr>
                              <w:r>
                                <w:rPr>
                                  <w:rFonts w:ascii="Arial Narrow" w:eastAsia="Arial Narrow" w:hAnsi="Arial Narrow" w:cs="Arial Narrow"/>
                                  <w:sz w:val="10"/>
                                  <w:lang w:bidi="de-DE"/>
                                </w:rPr>
                                <w:t>TRV</w:t>
                              </w:r>
                              <w:r>
                                <w:rPr>
                                  <w:rFonts w:ascii="Arial Narrow" w:eastAsia="Arial Narrow" w:hAnsi="Arial Narrow" w:cs="Arial Narrow"/>
                                  <w:sz w:val="10"/>
                                  <w:lang w:bidi="de-DE"/>
                                </w:rPr>
                                <w:tab/>
                                <w:t>DREIWEGE-REGELVENTIL</w:t>
                              </w:r>
                            </w:p>
                            <w:p w14:paraId="71883E27" w14:textId="2D582A24" w:rsidR="00093D80" w:rsidRPr="00322909" w:rsidRDefault="00093D80" w:rsidP="00093D80">
                              <w:pPr>
                                <w:spacing w:after="40"/>
                                <w:ind w:left="284" w:hanging="284"/>
                                <w:rPr>
                                  <w:rFonts w:ascii="Arial Narrow" w:hAnsi="Arial Narrow"/>
                                  <w:sz w:val="10"/>
                                </w:rPr>
                              </w:pPr>
                              <w:r>
                                <w:rPr>
                                  <w:rFonts w:ascii="Arial Narrow" w:eastAsia="Arial Narrow" w:hAnsi="Arial Narrow" w:cs="Arial Narrow"/>
                                  <w:sz w:val="10"/>
                                  <w:lang w:bidi="de-DE"/>
                                </w:rPr>
                                <w:t>KR</w:t>
                              </w:r>
                              <w:r>
                                <w:rPr>
                                  <w:rFonts w:ascii="Arial Narrow" w:eastAsia="Arial Narrow" w:hAnsi="Arial Narrow" w:cs="Arial Narrow"/>
                                  <w:sz w:val="10"/>
                                  <w:lang w:bidi="de-DE"/>
                                </w:rPr>
                                <w:tab/>
                                <w:t>KESSELREGLER</w:t>
                              </w:r>
                            </w:p>
                            <w:p w14:paraId="12C55023" w14:textId="60FCAADC" w:rsidR="00093D80" w:rsidRPr="00322909" w:rsidRDefault="00093D80" w:rsidP="00093D80">
                              <w:pPr>
                                <w:spacing w:after="40"/>
                                <w:ind w:left="284" w:hanging="284"/>
                                <w:rPr>
                                  <w:rFonts w:ascii="Arial Narrow" w:hAnsi="Arial Narrow"/>
                                  <w:sz w:val="10"/>
                                </w:rPr>
                              </w:pPr>
                              <w:r>
                                <w:rPr>
                                  <w:rFonts w:ascii="Arial Narrow" w:eastAsia="Arial Narrow" w:hAnsi="Arial Narrow" w:cs="Arial Narrow"/>
                                  <w:sz w:val="10"/>
                                  <w:lang w:bidi="de-DE"/>
                                </w:rPr>
                                <w:t>PT</w:t>
                              </w:r>
                              <w:r>
                                <w:rPr>
                                  <w:rFonts w:ascii="Arial Narrow" w:eastAsia="Arial Narrow" w:hAnsi="Arial Narrow" w:cs="Arial Narrow"/>
                                  <w:sz w:val="10"/>
                                  <w:lang w:bidi="de-DE"/>
                                </w:rPr>
                                <w:tab/>
                                <w:t xml:space="preserve">RAUMTHERMOSTAT – REGLER </w:t>
                              </w:r>
                            </w:p>
                            <w:p w14:paraId="36A00CD5" w14:textId="1D247A6E" w:rsidR="00093D80" w:rsidRPr="006D46A7" w:rsidRDefault="00093D80" w:rsidP="00093D80">
                              <w:pPr>
                                <w:spacing w:after="40"/>
                                <w:ind w:left="284" w:hanging="284"/>
                                <w:rPr>
                                  <w:rFonts w:ascii="Arial Narrow" w:hAnsi="Arial Narrow"/>
                                  <w:sz w:val="10"/>
                                </w:rPr>
                              </w:pPr>
                              <w:r>
                                <w:rPr>
                                  <w:rFonts w:ascii="Arial Narrow" w:eastAsia="Arial Narrow" w:hAnsi="Arial Narrow" w:cs="Arial Narrow"/>
                                  <w:sz w:val="10"/>
                                  <w:lang w:bidi="de-DE"/>
                                </w:rPr>
                                <w:t>TRV</w:t>
                              </w:r>
                              <w:r>
                                <w:rPr>
                                  <w:rFonts w:ascii="Arial Narrow" w:eastAsia="Arial Narrow" w:hAnsi="Arial Narrow" w:cs="Arial Narrow"/>
                                  <w:sz w:val="10"/>
                                  <w:lang w:bidi="de-DE"/>
                                </w:rPr>
                                <w:tab/>
                                <w:t>DREIWEGE-REGELVENTIL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68137660" name="Text Box 350"/>
                        <wps:cNvSpPr txBox="1"/>
                        <wps:spPr>
                          <a:xfrm>
                            <a:off x="63500" y="1905000"/>
                            <a:ext cx="1456055" cy="705485"/>
                          </a:xfrm>
                          <a:prstGeom prst="rect">
                            <a:avLst/>
                          </a:prstGeom>
                          <a:solidFill>
                            <a:schemeClr val="bg1"/>
                          </a:solidFill>
                          <a:ln w="6350">
                            <a:noFill/>
                          </a:ln>
                        </wps:spPr>
                        <wps:txbx>
                          <w:txbxContent>
                            <w:p w14:paraId="1DB22ED3" w14:textId="64E6BFCD" w:rsidR="00093D80" w:rsidRDefault="00093D80" w:rsidP="00093D80">
                              <w:pPr>
                                <w:spacing w:after="40"/>
                                <w:ind w:left="284" w:hanging="284"/>
                                <w:rPr>
                                  <w:rFonts w:ascii="Arial Narrow" w:hAnsi="Arial Narrow"/>
                                  <w:sz w:val="10"/>
                                </w:rPr>
                              </w:pPr>
                              <w:r>
                                <w:rPr>
                                  <w:rFonts w:ascii="Arial Narrow" w:eastAsia="Arial Narrow" w:hAnsi="Arial Narrow" w:cs="Arial Narrow"/>
                                  <w:sz w:val="10"/>
                                  <w:lang w:bidi="de-DE"/>
                                </w:rPr>
                                <w:t>KK</w:t>
                              </w:r>
                              <w:r>
                                <w:rPr>
                                  <w:rFonts w:ascii="Arial Narrow" w:eastAsia="Arial Narrow" w:hAnsi="Arial Narrow" w:cs="Arial Narrow"/>
                                  <w:sz w:val="10"/>
                                  <w:lang w:bidi="de-DE"/>
                                </w:rPr>
                                <w:tab/>
                                <w:t>ABSPERRUNG – KUGELHAHN</w:t>
                              </w:r>
                            </w:p>
                            <w:p w14:paraId="57BB0B59" w14:textId="64C20FA8" w:rsidR="00093D80" w:rsidRPr="00322909" w:rsidRDefault="00093D80" w:rsidP="00093D80">
                              <w:pPr>
                                <w:spacing w:after="40"/>
                                <w:ind w:left="284" w:hanging="284"/>
                                <w:rPr>
                                  <w:rFonts w:ascii="Arial Narrow" w:hAnsi="Arial Narrow"/>
                                  <w:sz w:val="10"/>
                                </w:rPr>
                              </w:pPr>
                              <w:r>
                                <w:rPr>
                                  <w:rFonts w:ascii="Arial Narrow" w:eastAsia="Arial Narrow" w:hAnsi="Arial Narrow" w:cs="Arial Narrow"/>
                                  <w:sz w:val="10"/>
                                  <w:lang w:bidi="de-DE"/>
                                </w:rPr>
                                <w:t>F</w:t>
                              </w:r>
                              <w:r>
                                <w:rPr>
                                  <w:rFonts w:ascii="Arial Narrow" w:eastAsia="Arial Narrow" w:hAnsi="Arial Narrow" w:cs="Arial Narrow"/>
                                  <w:sz w:val="10"/>
                                  <w:lang w:bidi="de-DE"/>
                                </w:rPr>
                                <w:tab/>
                                <w:t>FILTER</w:t>
                              </w:r>
                            </w:p>
                            <w:p w14:paraId="3DAF4619" w14:textId="4C2098AE" w:rsidR="00093D80" w:rsidRDefault="00093D80" w:rsidP="00093D80">
                              <w:pPr>
                                <w:spacing w:after="40"/>
                                <w:ind w:left="284" w:hanging="284"/>
                                <w:rPr>
                                  <w:rFonts w:ascii="Arial Narrow" w:hAnsi="Arial Narrow"/>
                                  <w:sz w:val="10"/>
                                </w:rPr>
                              </w:pPr>
                              <w:r>
                                <w:rPr>
                                  <w:rFonts w:ascii="Arial Narrow" w:eastAsia="Arial Narrow" w:hAnsi="Arial Narrow" w:cs="Arial Narrow"/>
                                  <w:sz w:val="10"/>
                                  <w:lang w:bidi="de-DE"/>
                                </w:rPr>
                                <w:t>TRS</w:t>
                              </w:r>
                              <w:r>
                                <w:rPr>
                                  <w:rFonts w:ascii="Arial Narrow" w:eastAsia="Arial Narrow" w:hAnsi="Arial Narrow" w:cs="Arial Narrow"/>
                                  <w:sz w:val="10"/>
                                  <w:lang w:bidi="de-DE"/>
                                </w:rPr>
                                <w:tab/>
                                <w:t>THERMOSTATISCHER TEMPERATURREGLER TV</w:t>
                              </w:r>
                            </w:p>
                            <w:p w14:paraId="08211516" w14:textId="1FC77C10" w:rsidR="00093D80" w:rsidRDefault="00093D80" w:rsidP="00093D80">
                              <w:pPr>
                                <w:spacing w:after="40"/>
                                <w:ind w:left="284" w:hanging="284"/>
                                <w:rPr>
                                  <w:rFonts w:ascii="Arial Narrow" w:hAnsi="Arial Narrow"/>
                                  <w:sz w:val="10"/>
                                </w:rPr>
                              </w:pPr>
                              <w:r>
                                <w:rPr>
                                  <w:rFonts w:ascii="Arial Narrow" w:eastAsia="Arial Narrow" w:hAnsi="Arial Narrow" w:cs="Arial Narrow"/>
                                  <w:sz w:val="10"/>
                                  <w:lang w:bidi="de-DE"/>
                                </w:rPr>
                                <w:t>ZV</w:t>
                              </w:r>
                              <w:r>
                                <w:rPr>
                                  <w:rFonts w:ascii="Arial Narrow" w:eastAsia="Arial Narrow" w:hAnsi="Arial Narrow" w:cs="Arial Narrow"/>
                                  <w:sz w:val="10"/>
                                  <w:lang w:bidi="de-DE"/>
                                </w:rPr>
                                <w:tab/>
                                <w:t>RÜCKSCHLAGVENTIL</w:t>
                              </w:r>
                            </w:p>
                            <w:p w14:paraId="7832A4F6" w14:textId="65AAA7FE" w:rsidR="00093D80" w:rsidRDefault="00093D80" w:rsidP="00093D80">
                              <w:pPr>
                                <w:spacing w:after="40"/>
                                <w:ind w:left="284" w:hanging="284"/>
                                <w:rPr>
                                  <w:rFonts w:ascii="Arial Narrow" w:hAnsi="Arial Narrow"/>
                                  <w:sz w:val="10"/>
                                </w:rPr>
                              </w:pPr>
                              <w:r>
                                <w:rPr>
                                  <w:rFonts w:ascii="Arial Narrow" w:eastAsia="Arial Narrow" w:hAnsi="Arial Narrow" w:cs="Arial Narrow"/>
                                  <w:sz w:val="10"/>
                                  <w:lang w:bidi="de-DE"/>
                                </w:rPr>
                                <w:t>PV</w:t>
                              </w:r>
                              <w:r>
                                <w:rPr>
                                  <w:rFonts w:ascii="Arial Narrow" w:eastAsia="Arial Narrow" w:hAnsi="Arial Narrow" w:cs="Arial Narrow"/>
                                  <w:sz w:val="10"/>
                                  <w:lang w:bidi="de-DE"/>
                                </w:rPr>
                                <w:tab/>
                                <w:t>SICHERHEITSVENTIL</w:t>
                              </w:r>
                            </w:p>
                            <w:p w14:paraId="49EF6581" w14:textId="53E65665" w:rsidR="00093D80" w:rsidRDefault="00093D80" w:rsidP="00093D80">
                              <w:pPr>
                                <w:spacing w:after="40"/>
                                <w:ind w:left="284" w:hanging="284"/>
                                <w:rPr>
                                  <w:rFonts w:ascii="Arial Narrow" w:hAnsi="Arial Narrow"/>
                                  <w:sz w:val="10"/>
                                </w:rPr>
                              </w:pPr>
                              <w:r>
                                <w:rPr>
                                  <w:rFonts w:ascii="Arial Narrow" w:eastAsia="Arial Narrow" w:hAnsi="Arial Narrow" w:cs="Arial Narrow"/>
                                  <w:sz w:val="10"/>
                                  <w:lang w:bidi="de-DE"/>
                                </w:rPr>
                                <w:t>BV</w:t>
                              </w:r>
                              <w:r>
                                <w:rPr>
                                  <w:rFonts w:ascii="Arial Narrow" w:eastAsia="Arial Narrow" w:hAnsi="Arial Narrow" w:cs="Arial Narrow"/>
                                  <w:sz w:val="10"/>
                                  <w:lang w:bidi="de-DE"/>
                                </w:rPr>
                                <w:tab/>
                                <w:t>ABGLEICHVENTIL</w:t>
                              </w:r>
                            </w:p>
                            <w:p w14:paraId="0015F4B0" w14:textId="5BFB9C37" w:rsidR="00093D80" w:rsidRPr="006D46A7" w:rsidRDefault="00093D80" w:rsidP="00093D80">
                              <w:pPr>
                                <w:spacing w:after="40"/>
                                <w:ind w:left="284" w:hanging="284"/>
                                <w:rPr>
                                  <w:rFonts w:ascii="Arial Narrow" w:hAnsi="Arial Narrow"/>
                                  <w:sz w:val="10"/>
                                </w:rPr>
                              </w:pPr>
                              <w:r>
                                <w:rPr>
                                  <w:rFonts w:ascii="Arial Narrow" w:eastAsia="Arial Narrow" w:hAnsi="Arial Narrow" w:cs="Arial Narrow"/>
                                  <w:sz w:val="10"/>
                                  <w:lang w:bidi="de-DE"/>
                                </w:rPr>
                                <w:t>T</w:t>
                              </w:r>
                              <w:r>
                                <w:rPr>
                                  <w:rFonts w:ascii="Arial Narrow" w:eastAsia="Arial Narrow" w:hAnsi="Arial Narrow" w:cs="Arial Narrow"/>
                                  <w:sz w:val="10"/>
                                  <w:lang w:bidi="de-DE"/>
                                </w:rPr>
                                <w:tab/>
                                <w:t>THERMOMETER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50664729" name="Text Box 349"/>
                        <wps:cNvSpPr txBox="1"/>
                        <wps:spPr>
                          <a:xfrm>
                            <a:off x="38100" y="1695450"/>
                            <a:ext cx="1685290" cy="190500"/>
                          </a:xfrm>
                          <a:prstGeom prst="rect">
                            <a:avLst/>
                          </a:prstGeom>
                          <a:solidFill>
                            <a:schemeClr val="bg1"/>
                          </a:solidFill>
                          <a:ln w="6350">
                            <a:noFill/>
                          </a:ln>
                        </wps:spPr>
                        <wps:txbx>
                          <w:txbxContent>
                            <w:p w14:paraId="1578E698" w14:textId="523D719A" w:rsidR="00093D80" w:rsidRPr="006D46A7" w:rsidRDefault="00093D80" w:rsidP="00093D80">
                              <w:pPr>
                                <w:rPr>
                                  <w:b/>
                                </w:rPr>
                              </w:pPr>
                              <w:r>
                                <w:rPr>
                                  <w:rFonts w:ascii="Arial Narrow" w:eastAsia="Arial Narrow" w:hAnsi="Arial Narrow" w:cs="Arial Narrow"/>
                                  <w:b/>
                                  <w:color w:val="000000"/>
                                  <w:lang w:bidi="de-DE"/>
                                </w:rPr>
                                <w:t>LEGENDE DER ARMATUREN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43334195" name="Text Box 345"/>
                        <wps:cNvSpPr txBox="1"/>
                        <wps:spPr>
                          <a:xfrm>
                            <a:off x="1600200" y="0"/>
                            <a:ext cx="1685299" cy="191036"/>
                          </a:xfrm>
                          <a:prstGeom prst="rect">
                            <a:avLst/>
                          </a:prstGeom>
                          <a:solidFill>
                            <a:schemeClr val="bg1"/>
                          </a:solidFill>
                          <a:ln w="6350">
                            <a:noFill/>
                          </a:ln>
                        </wps:spPr>
                        <wps:txbx>
                          <w:txbxContent>
                            <w:p w14:paraId="71A8146E" w14:textId="475A922D" w:rsidR="00093D80" w:rsidRPr="006D46A7" w:rsidRDefault="00260D03" w:rsidP="00093D80">
                              <w:pPr>
                                <w:rPr>
                                  <w:b/>
                                </w:rPr>
                              </w:pPr>
                              <w:r>
                                <w:rPr>
                                  <w:rFonts w:ascii="Arial Narrow" w:eastAsia="Arial Narrow" w:hAnsi="Arial Narrow" w:cs="Arial Narrow"/>
                                  <w:b/>
                                  <w:color w:val="000000"/>
                                  <w:lang w:bidi="de-DE"/>
                                </w:rPr>
                                <w:t>LEGENDE DER ROHRLEITUNGEN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32850920" name="Text Box 350"/>
                        <wps:cNvSpPr txBox="1"/>
                        <wps:spPr>
                          <a:xfrm>
                            <a:off x="1612902" y="800100"/>
                            <a:ext cx="2214748" cy="932213"/>
                          </a:xfrm>
                          <a:prstGeom prst="rect">
                            <a:avLst/>
                          </a:prstGeom>
                          <a:solidFill>
                            <a:schemeClr val="bg1"/>
                          </a:solidFill>
                          <a:ln w="6350">
                            <a:noFill/>
                          </a:ln>
                        </wps:spPr>
                        <wps:txbx>
                          <w:txbxContent>
                            <w:p w14:paraId="132F50FA" w14:textId="38C281B4" w:rsidR="00093D80" w:rsidRPr="005D5080" w:rsidRDefault="00093D80" w:rsidP="00093D80">
                              <w:pPr>
                                <w:spacing w:after="0" w:line="240" w:lineRule="auto"/>
                                <w:ind w:left="426" w:hanging="426"/>
                                <w:rPr>
                                  <w:rFonts w:ascii="Arial Narrow" w:hAnsi="Arial Narrow"/>
                                  <w:sz w:val="14"/>
                                  <w:szCs w:val="14"/>
                                </w:rPr>
                              </w:pPr>
                              <w:r w:rsidRPr="00897AAF">
                                <w:rPr>
                                  <w:rFonts w:ascii="Arial Narrow" w:eastAsia="Arial Narrow" w:hAnsi="Arial Narrow" w:cs="Arial Narrow"/>
                                  <w:b/>
                                  <w:sz w:val="14"/>
                                  <w:szCs w:val="14"/>
                                  <w:lang w:bidi="de-DE"/>
                                </w:rPr>
                                <w:t>K</w:t>
                              </w:r>
                              <w:r w:rsidRPr="00897AAF">
                                <w:rPr>
                                  <w:rFonts w:ascii="Arial Narrow" w:eastAsia="Arial Narrow" w:hAnsi="Arial Narrow" w:cs="Arial Narrow"/>
                                  <w:b/>
                                  <w:sz w:val="14"/>
                                  <w:szCs w:val="14"/>
                                  <w:lang w:bidi="de-DE"/>
                                </w:rPr>
                                <w:tab/>
                              </w:r>
                              <w:r w:rsidR="00260D03">
                                <w:rPr>
                                  <w:rFonts w:ascii="Arial Narrow" w:eastAsia="Arial Narrow" w:hAnsi="Arial Narrow" w:cs="Arial Narrow"/>
                                  <w:sz w:val="12"/>
                                  <w:szCs w:val="12"/>
                                  <w:lang w:bidi="de-DE"/>
                                </w:rPr>
                                <w:t>Automatischer Pelletkessel</w:t>
                              </w:r>
                            </w:p>
                            <w:p w14:paraId="194252CD" w14:textId="0195173E" w:rsidR="00093D80" w:rsidRPr="005D5080" w:rsidRDefault="00093D80" w:rsidP="00093D80">
                              <w:pPr>
                                <w:spacing w:after="0" w:line="240" w:lineRule="auto"/>
                                <w:ind w:left="426" w:hanging="426"/>
                                <w:rPr>
                                  <w:rFonts w:ascii="Arial Narrow" w:hAnsi="Arial Narrow"/>
                                  <w:sz w:val="14"/>
                                  <w:szCs w:val="14"/>
                                </w:rPr>
                              </w:pPr>
                              <w:proofErr w:type="gramStart"/>
                              <w:r w:rsidRPr="00897AAF">
                                <w:rPr>
                                  <w:rFonts w:ascii="Arial Narrow" w:eastAsia="Arial Narrow" w:hAnsi="Arial Narrow" w:cs="Arial Narrow"/>
                                  <w:b/>
                                  <w:sz w:val="14"/>
                                  <w:szCs w:val="14"/>
                                  <w:lang w:bidi="de-DE"/>
                                </w:rPr>
                                <w:t>ZP</w:t>
                              </w:r>
                              <w:r w:rsidRPr="00897AAF">
                                <w:rPr>
                                  <w:rFonts w:ascii="Arial Narrow" w:eastAsia="Arial Narrow" w:hAnsi="Arial Narrow" w:cs="Arial Narrow"/>
                                  <w:b/>
                                  <w:sz w:val="14"/>
                                  <w:szCs w:val="14"/>
                                  <w:lang w:bidi="de-DE"/>
                                </w:rPr>
                                <w:tab/>
                              </w:r>
                              <w:r w:rsidR="00260D03">
                                <w:rPr>
                                  <w:rFonts w:ascii="Arial Narrow" w:eastAsia="Arial Narrow" w:hAnsi="Arial Narrow" w:cs="Arial Narrow"/>
                                  <w:sz w:val="12"/>
                                  <w:szCs w:val="12"/>
                                  <w:lang w:bidi="de-DE"/>
                                </w:rPr>
                                <w:t>Pellet</w:t>
                              </w:r>
                              <w:proofErr w:type="gramEnd"/>
                              <w:r w:rsidR="00260D03">
                                <w:rPr>
                                  <w:rFonts w:ascii="Arial Narrow" w:eastAsia="Arial Narrow" w:hAnsi="Arial Narrow" w:cs="Arial Narrow"/>
                                  <w:sz w:val="12"/>
                                  <w:szCs w:val="12"/>
                                  <w:lang w:bidi="de-DE"/>
                                </w:rPr>
                                <w:t>-Vorratsbehälter</w:t>
                              </w:r>
                            </w:p>
                            <w:p w14:paraId="206F3CFE" w14:textId="41040445" w:rsidR="00093D80" w:rsidRPr="005D5080" w:rsidRDefault="00093D80" w:rsidP="00093D80">
                              <w:pPr>
                                <w:spacing w:after="0" w:line="240" w:lineRule="auto"/>
                                <w:ind w:left="426" w:hanging="426"/>
                                <w:rPr>
                                  <w:rFonts w:ascii="Arial Narrow" w:hAnsi="Arial Narrow"/>
                                  <w:sz w:val="14"/>
                                  <w:szCs w:val="14"/>
                                </w:rPr>
                              </w:pPr>
                              <w:r w:rsidRPr="00897AAF">
                                <w:rPr>
                                  <w:rFonts w:ascii="Arial Narrow" w:eastAsia="Arial Narrow" w:hAnsi="Arial Narrow" w:cs="Arial Narrow"/>
                                  <w:b/>
                                  <w:sz w:val="14"/>
                                  <w:szCs w:val="14"/>
                                  <w:lang w:bidi="de-DE"/>
                                </w:rPr>
                                <w:t>Č</w:t>
                              </w:r>
                              <w:r w:rsidRPr="00897AAF">
                                <w:rPr>
                                  <w:rFonts w:ascii="Arial Narrow" w:eastAsia="Arial Narrow" w:hAnsi="Arial Narrow" w:cs="Arial Narrow"/>
                                  <w:b/>
                                  <w:sz w:val="14"/>
                                  <w:szCs w:val="14"/>
                                  <w:lang w:bidi="de-DE"/>
                                </w:rPr>
                                <w:tab/>
                              </w:r>
                              <w:r w:rsidR="00260D03">
                                <w:rPr>
                                  <w:rFonts w:ascii="Arial Narrow" w:eastAsia="Arial Narrow" w:hAnsi="Arial Narrow" w:cs="Arial Narrow"/>
                                  <w:sz w:val="12"/>
                                  <w:szCs w:val="12"/>
                                  <w:lang w:bidi="de-DE"/>
                                </w:rPr>
                                <w:t>Heizwasser-Umwälzpumpe</w:t>
                              </w:r>
                            </w:p>
                            <w:p w14:paraId="6683B0CA" w14:textId="59E814B5" w:rsidR="00093D80" w:rsidRPr="005D5080" w:rsidRDefault="00093D80" w:rsidP="00093D80">
                              <w:pPr>
                                <w:spacing w:after="0" w:line="240" w:lineRule="auto"/>
                                <w:ind w:left="426" w:hanging="426"/>
                                <w:rPr>
                                  <w:rFonts w:ascii="Arial Narrow" w:hAnsi="Arial Narrow"/>
                                  <w:sz w:val="14"/>
                                  <w:szCs w:val="14"/>
                                </w:rPr>
                              </w:pPr>
                              <w:r w:rsidRPr="00897AAF">
                                <w:rPr>
                                  <w:rFonts w:ascii="Arial Narrow" w:eastAsia="Arial Narrow" w:hAnsi="Arial Narrow" w:cs="Arial Narrow"/>
                                  <w:b/>
                                  <w:sz w:val="14"/>
                                  <w:szCs w:val="14"/>
                                  <w:lang w:bidi="de-DE"/>
                                </w:rPr>
                                <w:t>EN</w:t>
                              </w:r>
                              <w:r w:rsidRPr="00897AAF">
                                <w:rPr>
                                  <w:rFonts w:ascii="Arial Narrow" w:eastAsia="Arial Narrow" w:hAnsi="Arial Narrow" w:cs="Arial Narrow"/>
                                  <w:b/>
                                  <w:sz w:val="14"/>
                                  <w:szCs w:val="14"/>
                                  <w:lang w:bidi="de-DE"/>
                                </w:rPr>
                                <w:tab/>
                              </w:r>
                              <w:r w:rsidR="00260D03">
                                <w:rPr>
                                  <w:rFonts w:ascii="Arial Narrow" w:eastAsia="Arial Narrow" w:hAnsi="Arial Narrow" w:cs="Arial Narrow"/>
                                  <w:sz w:val="12"/>
                                  <w:szCs w:val="12"/>
                                  <w:lang w:bidi="de-DE"/>
                                </w:rPr>
                                <w:t>Ausdehnungsgefäß</w:t>
                              </w:r>
                            </w:p>
                            <w:p w14:paraId="65223163" w14:textId="1DAB13C6" w:rsidR="00093D80" w:rsidRPr="00897AAF" w:rsidRDefault="00093D80" w:rsidP="00093D80">
                              <w:pPr>
                                <w:spacing w:after="0" w:line="240" w:lineRule="auto"/>
                                <w:ind w:left="426" w:hanging="426"/>
                                <w:rPr>
                                  <w:rFonts w:ascii="Arial Narrow" w:hAnsi="Arial Narrow"/>
                                  <w:sz w:val="12"/>
                                  <w:szCs w:val="12"/>
                                </w:rPr>
                              </w:pPr>
                              <w:r w:rsidRPr="00897AAF">
                                <w:rPr>
                                  <w:rFonts w:ascii="Arial Narrow" w:eastAsia="Arial Narrow" w:hAnsi="Arial Narrow" w:cs="Arial Narrow"/>
                                  <w:b/>
                                  <w:sz w:val="14"/>
                                  <w:szCs w:val="14"/>
                                  <w:lang w:bidi="de-DE"/>
                                </w:rPr>
                                <w:t>HVDT</w:t>
                              </w:r>
                              <w:r w:rsidRPr="00897AAF">
                                <w:rPr>
                                  <w:rFonts w:ascii="Arial Narrow" w:eastAsia="Arial Narrow" w:hAnsi="Arial Narrow" w:cs="Arial Narrow"/>
                                  <w:b/>
                                  <w:sz w:val="14"/>
                                  <w:szCs w:val="14"/>
                                  <w:lang w:bidi="de-DE"/>
                                </w:rPr>
                                <w:tab/>
                              </w:r>
                              <w:r w:rsidR="00260D03">
                                <w:rPr>
                                  <w:rFonts w:ascii="Arial Narrow" w:eastAsia="Arial Narrow" w:hAnsi="Arial Narrow" w:cs="Arial Narrow"/>
                                  <w:sz w:val="12"/>
                                  <w:szCs w:val="12"/>
                                  <w:lang w:bidi="de-DE"/>
                                </w:rPr>
                                <w:t>HYDRAULISCHER AUSGLEICHER DYNAMISCHER DRÜCKE</w:t>
                              </w:r>
                            </w:p>
                            <w:p w14:paraId="6BCD9467" w14:textId="51E130FC" w:rsidR="00093D80" w:rsidRPr="00897AAF" w:rsidRDefault="00093D80" w:rsidP="00093D80">
                              <w:pPr>
                                <w:spacing w:after="0" w:line="240" w:lineRule="auto"/>
                                <w:ind w:left="426" w:hanging="426"/>
                                <w:rPr>
                                  <w:rFonts w:ascii="Arial Narrow" w:hAnsi="Arial Narrow"/>
                                  <w:sz w:val="12"/>
                                  <w:szCs w:val="12"/>
                                </w:rPr>
                              </w:pPr>
                              <w:r w:rsidRPr="00897AAF">
                                <w:rPr>
                                  <w:rFonts w:ascii="Arial Narrow" w:eastAsia="Arial Narrow" w:hAnsi="Arial Narrow" w:cs="Arial Narrow"/>
                                  <w:b/>
                                  <w:sz w:val="14"/>
                                  <w:szCs w:val="14"/>
                                  <w:lang w:bidi="de-DE"/>
                                </w:rPr>
                                <w:t>OT</w:t>
                              </w:r>
                              <w:r w:rsidRPr="00897AAF">
                                <w:rPr>
                                  <w:rFonts w:ascii="Arial Narrow" w:eastAsia="Arial Narrow" w:hAnsi="Arial Narrow" w:cs="Arial Narrow"/>
                                  <w:b/>
                                  <w:sz w:val="14"/>
                                  <w:szCs w:val="14"/>
                                  <w:lang w:bidi="de-DE"/>
                                </w:rPr>
                                <w:tab/>
                              </w:r>
                              <w:r w:rsidR="00260D03">
                                <w:rPr>
                                  <w:rFonts w:ascii="Arial Narrow" w:eastAsia="Arial Narrow" w:hAnsi="Arial Narrow" w:cs="Arial Narrow"/>
                                  <w:sz w:val="12"/>
                                  <w:szCs w:val="12"/>
                                  <w:lang w:bidi="de-DE"/>
                                </w:rPr>
                                <w:t>HYDRAULISCHER HEIZKÖRPERKREIS</w:t>
                              </w:r>
                            </w:p>
                            <w:p w14:paraId="48C333C5" w14:textId="56E260C8" w:rsidR="00093D80" w:rsidRPr="00897AAF" w:rsidRDefault="00093D80" w:rsidP="00093D80">
                              <w:pPr>
                                <w:spacing w:after="0" w:line="240" w:lineRule="auto"/>
                                <w:ind w:left="426" w:hanging="426"/>
                                <w:rPr>
                                  <w:rFonts w:ascii="Arial Narrow" w:hAnsi="Arial Narrow"/>
                                  <w:sz w:val="12"/>
                                  <w:szCs w:val="12"/>
                                </w:rPr>
                              </w:pPr>
                              <w:r w:rsidRPr="00897AAF">
                                <w:rPr>
                                  <w:rFonts w:ascii="Arial Narrow" w:eastAsia="Arial Narrow" w:hAnsi="Arial Narrow" w:cs="Arial Narrow"/>
                                  <w:b/>
                                  <w:sz w:val="14"/>
                                  <w:szCs w:val="14"/>
                                  <w:lang w:bidi="de-DE"/>
                                </w:rPr>
                                <w:t>PDL</w:t>
                              </w:r>
                              <w:r w:rsidRPr="00897AAF">
                                <w:rPr>
                                  <w:rFonts w:ascii="Arial Narrow" w:eastAsia="Arial Narrow" w:hAnsi="Arial Narrow" w:cs="Arial Narrow"/>
                                  <w:b/>
                                  <w:sz w:val="14"/>
                                  <w:szCs w:val="14"/>
                                  <w:lang w:bidi="de-DE"/>
                                </w:rPr>
                                <w:tab/>
                              </w:r>
                              <w:r w:rsidR="00260D03">
                                <w:rPr>
                                  <w:rFonts w:ascii="Arial Narrow" w:eastAsia="Arial Narrow" w:hAnsi="Arial Narrow" w:cs="Arial Narrow"/>
                                  <w:sz w:val="12"/>
                                  <w:szCs w:val="12"/>
                                  <w:lang w:bidi="de-DE"/>
                                </w:rPr>
                                <w:t>HYDRAULISCHER FUSSBODENHEIZUNGSKREIS</w:t>
                              </w:r>
                            </w:p>
                            <w:p w14:paraId="03A5EC41" w14:textId="77777777" w:rsidR="00093D80" w:rsidRPr="006D46A7" w:rsidRDefault="00093D80" w:rsidP="00093D80">
                              <w:pPr>
                                <w:spacing w:after="0" w:line="240" w:lineRule="auto"/>
                                <w:ind w:left="284" w:hanging="284"/>
                                <w:rPr>
                                  <w:rFonts w:ascii="Arial Narrow" w:hAnsi="Arial Narrow"/>
                                  <w:sz w:val="1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30123212" name="Text Box 349"/>
                        <wps:cNvSpPr txBox="1"/>
                        <wps:spPr>
                          <a:xfrm>
                            <a:off x="1612900" y="583664"/>
                            <a:ext cx="1685299" cy="191036"/>
                          </a:xfrm>
                          <a:prstGeom prst="rect">
                            <a:avLst/>
                          </a:prstGeom>
                          <a:solidFill>
                            <a:schemeClr val="bg1"/>
                          </a:solidFill>
                          <a:ln w="6350">
                            <a:noFill/>
                          </a:ln>
                        </wps:spPr>
                        <wps:txbx>
                          <w:txbxContent>
                            <w:p w14:paraId="373D8001" w14:textId="37AD0989" w:rsidR="00093D80" w:rsidRPr="006D46A7" w:rsidRDefault="00093D80" w:rsidP="00093D80">
                              <w:pPr>
                                <w:rPr>
                                  <w:b/>
                                </w:rPr>
                              </w:pPr>
                              <w:r>
                                <w:rPr>
                                  <w:rFonts w:ascii="Arial Narrow" w:eastAsia="Arial Narrow" w:hAnsi="Arial Narrow" w:cs="Arial Narrow"/>
                                  <w:b/>
                                  <w:color w:val="000000"/>
                                  <w:lang w:bidi="de-DE"/>
                                </w:rPr>
                                <w:t>LEGENDE DER GERÄTE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95980821" name="Text Box 350"/>
                        <wps:cNvSpPr txBox="1"/>
                        <wps:spPr>
                          <a:xfrm>
                            <a:off x="2210724" y="222786"/>
                            <a:ext cx="1456247" cy="350322"/>
                          </a:xfrm>
                          <a:prstGeom prst="rect">
                            <a:avLst/>
                          </a:prstGeom>
                          <a:solidFill>
                            <a:schemeClr val="bg1"/>
                          </a:solidFill>
                          <a:ln w="6350">
                            <a:noFill/>
                          </a:ln>
                        </wps:spPr>
                        <wps:txbx>
                          <w:txbxContent>
                            <w:p w14:paraId="207AE063" w14:textId="27F23B2C" w:rsidR="00093D80" w:rsidRPr="006D46A7" w:rsidRDefault="00260D03" w:rsidP="00093D80">
                              <w:pPr>
                                <w:spacing w:after="40"/>
                                <w:rPr>
                                  <w:rFonts w:ascii="Arial Narrow" w:hAnsi="Arial Narrow"/>
                                  <w:sz w:val="10"/>
                                </w:rPr>
                              </w:pPr>
                              <w:r>
                                <w:rPr>
                                  <w:rFonts w:ascii="Arial Narrow" w:eastAsia="Arial Narrow" w:hAnsi="Arial Narrow" w:cs="Arial Narrow"/>
                                  <w:sz w:val="10"/>
                                  <w:lang w:bidi="de-DE"/>
                                </w:rPr>
                                <w:t>HEIZWASSER-VORLAUFLEITUNG 75/55°C</w:t>
                              </w:r>
                            </w:p>
                            <w:p w14:paraId="24FF05FE" w14:textId="6E671809" w:rsidR="00093D80" w:rsidRPr="006D46A7" w:rsidRDefault="00260D03" w:rsidP="00093D80">
                              <w:pPr>
                                <w:spacing w:after="40"/>
                                <w:rPr>
                                  <w:rFonts w:ascii="Arial Narrow" w:hAnsi="Arial Narrow"/>
                                  <w:sz w:val="10"/>
                                </w:rPr>
                              </w:pPr>
                              <w:r>
                                <w:rPr>
                                  <w:rFonts w:ascii="Arial Narrow" w:eastAsia="Arial Narrow" w:hAnsi="Arial Narrow" w:cs="Arial Narrow"/>
                                  <w:sz w:val="10"/>
                                  <w:lang w:bidi="de-DE"/>
                                </w:rPr>
                                <w:t xml:space="preserve">HEIZWASSER-RÜCKLAUFLEITUNG 75/55°C </w:t>
                              </w:r>
                            </w:p>
                            <w:p w14:paraId="136CDBF1" w14:textId="2F18F67C" w:rsidR="00093D80" w:rsidRPr="006D46A7" w:rsidRDefault="00260D03" w:rsidP="00093D80">
                              <w:pPr>
                                <w:spacing w:after="40"/>
                                <w:ind w:left="284" w:hanging="284"/>
                                <w:rPr>
                                  <w:rFonts w:ascii="Arial Narrow" w:hAnsi="Arial Narrow"/>
                                  <w:sz w:val="10"/>
                                </w:rPr>
                              </w:pPr>
                              <w:r>
                                <w:rPr>
                                  <w:rFonts w:ascii="Arial Narrow" w:eastAsia="Arial Narrow" w:hAnsi="Arial Narrow" w:cs="Arial Narrow"/>
                                  <w:sz w:val="10"/>
                                  <w:lang w:bidi="de-DE"/>
                                </w:rPr>
                                <w:t>EXPANSIONSLEITUNG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32D93C" id="Skupina 189" o:spid="_x0000_s1112" style="position:absolute;left:0;text-align:left;margin-left:192pt;margin-top:40.3pt;width:298.4pt;height:210pt;z-index:251811328;mso-width-relative:margin;mso-height-relative:margin" coordorigin="381" coordsize="37895,26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">
                <v:shape id="Text Box 351" o:spid="_x0000_s1113" type="#_x0000_t202" style="position:absolute;left:16129;top:18986;width:15671;height:7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" fillcolor="white [3212]" stroked="f" strokeweight=".5pt">
                  <v:textbox inset="0,0,0,0">
                    <w:txbxContent>
                      <w:p w14:paraId="6BBCEE93" w14:textId="0941BAA1" w:rsidR="00093D80" w:rsidRPr="00322909" w:rsidRDefault="00093D80" w:rsidP="00093D80">
                        <w:pPr>
                          <w:spacing w:after="40"/>
                          <w:ind w:left="284" w:hanging="284"/>
                          <w:rPr>
                            <w:rFonts w:ascii="Arial Narrow" w:hAnsi="Arial Narrow"/>
                            <w:sz w:val="10"/>
                          </w:rPr>
                        </w:pPr>
                        <w:r>
                          <w:rPr>
                            <w:rFonts w:ascii="Arial Narrow" w:eastAsia="Arial Narrow" w:hAnsi="Arial Narrow" w:cs="Arial Narrow"/>
                            <w:sz w:val="10"/>
                            <w:lang w:bidi="de-DE"/>
                          </w:rPr>
                          <w:t>P</w:t>
                        </w:r>
                        <w:r>
                          <w:rPr>
                            <w:rFonts w:ascii="Arial Narrow" w:eastAsia="Arial Narrow" w:hAnsi="Arial Narrow" w:cs="Arial Narrow"/>
                            <w:sz w:val="10"/>
                            <w:lang w:bidi="de-DE"/>
                          </w:rPr>
                          <w:tab/>
                          <w:t>MANOMETER</w:t>
                        </w:r>
                      </w:p>
                      <w:p w14:paraId="4A19610F" w14:textId="2EDD3414" w:rsidR="00093D80" w:rsidRPr="00322909" w:rsidRDefault="00093D80" w:rsidP="00093D80">
                        <w:pPr>
                          <w:spacing w:after="40"/>
                          <w:ind w:left="284" w:hanging="284"/>
                          <w:rPr>
                            <w:rFonts w:ascii="Arial Narrow" w:hAnsi="Arial Narrow"/>
                            <w:sz w:val="10"/>
                          </w:rPr>
                        </w:pPr>
                        <w:r>
                          <w:rPr>
                            <w:rFonts w:ascii="Arial Narrow" w:eastAsia="Arial Narrow" w:hAnsi="Arial Narrow" w:cs="Arial Narrow"/>
                            <w:sz w:val="10"/>
                            <w:lang w:bidi="de-DE"/>
                          </w:rPr>
                          <w:t>VKK</w:t>
                        </w:r>
                        <w:r>
                          <w:rPr>
                            <w:rFonts w:ascii="Arial Narrow" w:eastAsia="Arial Narrow" w:hAnsi="Arial Narrow" w:cs="Arial Narrow"/>
                            <w:sz w:val="10"/>
                            <w:lang w:bidi="de-DE"/>
                          </w:rPr>
                          <w:tab/>
                          <w:t>ENTLEERUNGSKUGELHAHN</w:t>
                        </w:r>
                      </w:p>
                      <w:p w14:paraId="4AAD4667" w14:textId="63CD6827" w:rsidR="00093D80" w:rsidRPr="00322909" w:rsidRDefault="00093D80" w:rsidP="00093D80">
                        <w:pPr>
                          <w:spacing w:after="40"/>
                          <w:ind w:left="284" w:hanging="284"/>
                          <w:rPr>
                            <w:rFonts w:ascii="Arial Narrow" w:hAnsi="Arial Narrow"/>
                            <w:sz w:val="10"/>
                          </w:rPr>
                        </w:pPr>
                        <w:r>
                          <w:rPr>
                            <w:rFonts w:ascii="Arial Narrow" w:eastAsia="Arial Narrow" w:hAnsi="Arial Narrow" w:cs="Arial Narrow"/>
                            <w:sz w:val="10"/>
                            <w:lang w:bidi="de-DE"/>
                          </w:rPr>
                          <w:t>SUR</w:t>
                        </w:r>
                        <w:r>
                          <w:rPr>
                            <w:rFonts w:ascii="Arial Narrow" w:eastAsia="Arial Narrow" w:hAnsi="Arial Narrow" w:cs="Arial Narrow"/>
                            <w:sz w:val="10"/>
                            <w:lang w:bidi="de-DE"/>
                          </w:rPr>
                          <w:tab/>
                          <w:t>KUGELHAHN MIT SICHERUNG FÜR EN</w:t>
                        </w:r>
                      </w:p>
                      <w:p w14:paraId="7472C1F8" w14:textId="15A79C0A" w:rsidR="00093D80" w:rsidRPr="00322909" w:rsidRDefault="00093D80" w:rsidP="00093D80">
                        <w:pPr>
                          <w:spacing w:after="40"/>
                          <w:ind w:left="284" w:hanging="284"/>
                          <w:rPr>
                            <w:rFonts w:ascii="Arial Narrow" w:hAnsi="Arial Narrow"/>
                            <w:sz w:val="10"/>
                          </w:rPr>
                        </w:pPr>
                        <w:r>
                          <w:rPr>
                            <w:rFonts w:ascii="Arial Narrow" w:eastAsia="Arial Narrow" w:hAnsi="Arial Narrow" w:cs="Arial Narrow"/>
                            <w:sz w:val="10"/>
                            <w:lang w:bidi="de-DE"/>
                          </w:rPr>
                          <w:t>TRV</w:t>
                        </w:r>
                        <w:r>
                          <w:rPr>
                            <w:rFonts w:ascii="Arial Narrow" w:eastAsia="Arial Narrow" w:hAnsi="Arial Narrow" w:cs="Arial Narrow"/>
                            <w:sz w:val="10"/>
                            <w:lang w:bidi="de-DE"/>
                          </w:rPr>
                          <w:tab/>
                          <w:t>DREIWEGE-REGELVENTIL</w:t>
                        </w:r>
                      </w:p>
                      <w:p w14:paraId="71883E27" w14:textId="2D582A24" w:rsidR="00093D80" w:rsidRPr="00322909" w:rsidRDefault="00093D80" w:rsidP="00093D80">
                        <w:pPr>
                          <w:spacing w:after="40"/>
                          <w:ind w:left="284" w:hanging="284"/>
                          <w:rPr>
                            <w:rFonts w:ascii="Arial Narrow" w:hAnsi="Arial Narrow"/>
                            <w:sz w:val="10"/>
                          </w:rPr>
                        </w:pPr>
                        <w:r>
                          <w:rPr>
                            <w:rFonts w:ascii="Arial Narrow" w:eastAsia="Arial Narrow" w:hAnsi="Arial Narrow" w:cs="Arial Narrow"/>
                            <w:sz w:val="10"/>
                            <w:lang w:bidi="de-DE"/>
                          </w:rPr>
                          <w:t>KR</w:t>
                        </w:r>
                        <w:r>
                          <w:rPr>
                            <w:rFonts w:ascii="Arial Narrow" w:eastAsia="Arial Narrow" w:hAnsi="Arial Narrow" w:cs="Arial Narrow"/>
                            <w:sz w:val="10"/>
                            <w:lang w:bidi="de-DE"/>
                          </w:rPr>
                          <w:tab/>
                          <w:t>KESSELREGLER</w:t>
                        </w:r>
                      </w:p>
                      <w:p w14:paraId="12C55023" w14:textId="60FCAADC" w:rsidR="00093D80" w:rsidRPr="00322909" w:rsidRDefault="00093D80" w:rsidP="00093D80">
                        <w:pPr>
                          <w:spacing w:after="40"/>
                          <w:ind w:left="284" w:hanging="284"/>
                          <w:rPr>
                            <w:rFonts w:ascii="Arial Narrow" w:hAnsi="Arial Narrow"/>
                            <w:sz w:val="10"/>
                          </w:rPr>
                        </w:pPr>
                        <w:r>
                          <w:rPr>
                            <w:rFonts w:ascii="Arial Narrow" w:eastAsia="Arial Narrow" w:hAnsi="Arial Narrow" w:cs="Arial Narrow"/>
                            <w:sz w:val="10"/>
                            <w:lang w:bidi="de-DE"/>
                          </w:rPr>
                          <w:t>PT</w:t>
                        </w:r>
                        <w:r>
                          <w:rPr>
                            <w:rFonts w:ascii="Arial Narrow" w:eastAsia="Arial Narrow" w:hAnsi="Arial Narrow" w:cs="Arial Narrow"/>
                            <w:sz w:val="10"/>
                            <w:lang w:bidi="de-DE"/>
                          </w:rPr>
                          <w:tab/>
                          <w:t xml:space="preserve">RAUMTHERMOSTAT – REGLER </w:t>
                        </w:r>
                      </w:p>
                      <w:p w14:paraId="36A00CD5" w14:textId="1D247A6E" w:rsidR="00093D80" w:rsidRPr="006D46A7" w:rsidRDefault="00093D80" w:rsidP="00093D80">
                        <w:pPr>
                          <w:spacing w:after="40"/>
                          <w:ind w:left="284" w:hanging="284"/>
                          <w:rPr>
                            <w:rFonts w:ascii="Arial Narrow" w:hAnsi="Arial Narrow"/>
                            <w:sz w:val="10"/>
                          </w:rPr>
                        </w:pPr>
                        <w:r>
                          <w:rPr>
                            <w:rFonts w:ascii="Arial Narrow" w:eastAsia="Arial Narrow" w:hAnsi="Arial Narrow" w:cs="Arial Narrow"/>
                            <w:sz w:val="10"/>
                            <w:lang w:bidi="de-DE"/>
                          </w:rPr>
                          <w:t>TRV</w:t>
                        </w:r>
                        <w:r>
                          <w:rPr>
                            <w:rFonts w:ascii="Arial Narrow" w:eastAsia="Arial Narrow" w:hAnsi="Arial Narrow" w:cs="Arial Narrow"/>
                            <w:sz w:val="10"/>
                            <w:lang w:bidi="de-DE"/>
                          </w:rPr>
                          <w:tab/>
                          <w:t>DREIWEGE-REGELVENTIL</w:t>
                        </w:r>
                      </w:p>
                    </w:txbxContent>
                  </v:textbox>
                </v:shape>
                <v:shape id="_x0000_s1114" type="#_x0000_t202" style="position:absolute;left:635;top:19050;width:14560;height:7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" fillcolor="white [3212]" stroked="f" strokeweight=".5pt">
                  <v:textbox inset="0,0,0,0">
                    <w:txbxContent>
                      <w:p w14:paraId="1DB22ED3" w14:textId="64E6BFCD" w:rsidR="00093D80" w:rsidRDefault="00093D80" w:rsidP="00093D80">
                        <w:pPr>
                          <w:spacing w:after="40"/>
                          <w:ind w:left="284" w:hanging="284"/>
                          <w:rPr>
                            <w:rFonts w:ascii="Arial Narrow" w:hAnsi="Arial Narrow"/>
                            <w:sz w:val="10"/>
                          </w:rPr>
                        </w:pPr>
                        <w:r>
                          <w:rPr>
                            <w:rFonts w:ascii="Arial Narrow" w:eastAsia="Arial Narrow" w:hAnsi="Arial Narrow" w:cs="Arial Narrow"/>
                            <w:sz w:val="10"/>
                            <w:lang w:bidi="de-DE"/>
                          </w:rPr>
                          <w:t>KK</w:t>
                        </w:r>
                        <w:r>
                          <w:rPr>
                            <w:rFonts w:ascii="Arial Narrow" w:eastAsia="Arial Narrow" w:hAnsi="Arial Narrow" w:cs="Arial Narrow"/>
                            <w:sz w:val="10"/>
                            <w:lang w:bidi="de-DE"/>
                          </w:rPr>
                          <w:tab/>
                          <w:t>ABSPERRUNG – KUGELHAHN</w:t>
                        </w:r>
                      </w:p>
                      <w:p w14:paraId="57BB0B59" w14:textId="64C20FA8" w:rsidR="00093D80" w:rsidRPr="00322909" w:rsidRDefault="00093D80" w:rsidP="00093D80">
                        <w:pPr>
                          <w:spacing w:after="40"/>
                          <w:ind w:left="284" w:hanging="284"/>
                          <w:rPr>
                            <w:rFonts w:ascii="Arial Narrow" w:hAnsi="Arial Narrow"/>
                            <w:sz w:val="10"/>
                          </w:rPr>
                        </w:pPr>
                        <w:r>
                          <w:rPr>
                            <w:rFonts w:ascii="Arial Narrow" w:eastAsia="Arial Narrow" w:hAnsi="Arial Narrow" w:cs="Arial Narrow"/>
                            <w:sz w:val="10"/>
                            <w:lang w:bidi="de-DE"/>
                          </w:rPr>
                          <w:t>F</w:t>
                        </w:r>
                        <w:r>
                          <w:rPr>
                            <w:rFonts w:ascii="Arial Narrow" w:eastAsia="Arial Narrow" w:hAnsi="Arial Narrow" w:cs="Arial Narrow"/>
                            <w:sz w:val="10"/>
                            <w:lang w:bidi="de-DE"/>
                          </w:rPr>
                          <w:tab/>
                          <w:t>FILTER</w:t>
                        </w:r>
                      </w:p>
                      <w:p w14:paraId="3DAF4619" w14:textId="4C2098AE" w:rsidR="00093D80" w:rsidRDefault="00093D80" w:rsidP="00093D80">
                        <w:pPr>
                          <w:spacing w:after="40"/>
                          <w:ind w:left="284" w:hanging="284"/>
                          <w:rPr>
                            <w:rFonts w:ascii="Arial Narrow" w:hAnsi="Arial Narrow"/>
                            <w:sz w:val="10"/>
                          </w:rPr>
                        </w:pPr>
                        <w:r>
                          <w:rPr>
                            <w:rFonts w:ascii="Arial Narrow" w:eastAsia="Arial Narrow" w:hAnsi="Arial Narrow" w:cs="Arial Narrow"/>
                            <w:sz w:val="10"/>
                            <w:lang w:bidi="de-DE"/>
                          </w:rPr>
                          <w:t>TRS</w:t>
                        </w:r>
                        <w:r>
                          <w:rPr>
                            <w:rFonts w:ascii="Arial Narrow" w:eastAsia="Arial Narrow" w:hAnsi="Arial Narrow" w:cs="Arial Narrow"/>
                            <w:sz w:val="10"/>
                            <w:lang w:bidi="de-DE"/>
                          </w:rPr>
                          <w:tab/>
                          <w:t>THERMOSTATISCHER TEMPERATURREGLER TV</w:t>
                        </w:r>
                      </w:p>
                      <w:p w14:paraId="08211516" w14:textId="1FC77C10" w:rsidR="00093D80" w:rsidRDefault="00093D80" w:rsidP="00093D80">
                        <w:pPr>
                          <w:spacing w:after="40"/>
                          <w:ind w:left="284" w:hanging="284"/>
                          <w:rPr>
                            <w:rFonts w:ascii="Arial Narrow" w:hAnsi="Arial Narrow"/>
                            <w:sz w:val="10"/>
                          </w:rPr>
                        </w:pPr>
                        <w:r>
                          <w:rPr>
                            <w:rFonts w:ascii="Arial Narrow" w:eastAsia="Arial Narrow" w:hAnsi="Arial Narrow" w:cs="Arial Narrow"/>
                            <w:sz w:val="10"/>
                            <w:lang w:bidi="de-DE"/>
                          </w:rPr>
                          <w:t>ZV</w:t>
                        </w:r>
                        <w:r>
                          <w:rPr>
                            <w:rFonts w:ascii="Arial Narrow" w:eastAsia="Arial Narrow" w:hAnsi="Arial Narrow" w:cs="Arial Narrow"/>
                            <w:sz w:val="10"/>
                            <w:lang w:bidi="de-DE"/>
                          </w:rPr>
                          <w:tab/>
                          <w:t>RÜCKSCHLAGVENTIL</w:t>
                        </w:r>
                      </w:p>
                      <w:p w14:paraId="7832A4F6" w14:textId="65AAA7FE" w:rsidR="00093D80" w:rsidRDefault="00093D80" w:rsidP="00093D80">
                        <w:pPr>
                          <w:spacing w:after="40"/>
                          <w:ind w:left="284" w:hanging="284"/>
                          <w:rPr>
                            <w:rFonts w:ascii="Arial Narrow" w:hAnsi="Arial Narrow"/>
                            <w:sz w:val="10"/>
                          </w:rPr>
                        </w:pPr>
                        <w:r>
                          <w:rPr>
                            <w:rFonts w:ascii="Arial Narrow" w:eastAsia="Arial Narrow" w:hAnsi="Arial Narrow" w:cs="Arial Narrow"/>
                            <w:sz w:val="10"/>
                            <w:lang w:bidi="de-DE"/>
                          </w:rPr>
                          <w:t>PV</w:t>
                        </w:r>
                        <w:r>
                          <w:rPr>
                            <w:rFonts w:ascii="Arial Narrow" w:eastAsia="Arial Narrow" w:hAnsi="Arial Narrow" w:cs="Arial Narrow"/>
                            <w:sz w:val="10"/>
                            <w:lang w:bidi="de-DE"/>
                          </w:rPr>
                          <w:tab/>
                          <w:t>SICHERHEITSVENTIL</w:t>
                        </w:r>
                      </w:p>
                      <w:p w14:paraId="49EF6581" w14:textId="53E65665" w:rsidR="00093D80" w:rsidRDefault="00093D80" w:rsidP="00093D80">
                        <w:pPr>
                          <w:spacing w:after="40"/>
                          <w:ind w:left="284" w:hanging="284"/>
                          <w:rPr>
                            <w:rFonts w:ascii="Arial Narrow" w:hAnsi="Arial Narrow"/>
                            <w:sz w:val="10"/>
                          </w:rPr>
                        </w:pPr>
                        <w:r>
                          <w:rPr>
                            <w:rFonts w:ascii="Arial Narrow" w:eastAsia="Arial Narrow" w:hAnsi="Arial Narrow" w:cs="Arial Narrow"/>
                            <w:sz w:val="10"/>
                            <w:lang w:bidi="de-DE"/>
                          </w:rPr>
                          <w:t>BV</w:t>
                        </w:r>
                        <w:r>
                          <w:rPr>
                            <w:rFonts w:ascii="Arial Narrow" w:eastAsia="Arial Narrow" w:hAnsi="Arial Narrow" w:cs="Arial Narrow"/>
                            <w:sz w:val="10"/>
                            <w:lang w:bidi="de-DE"/>
                          </w:rPr>
                          <w:tab/>
                          <w:t>ABGLEICHVENTIL</w:t>
                        </w:r>
                      </w:p>
                      <w:p w14:paraId="0015F4B0" w14:textId="5BFB9C37" w:rsidR="00093D80" w:rsidRPr="006D46A7" w:rsidRDefault="00093D80" w:rsidP="00093D80">
                        <w:pPr>
                          <w:spacing w:after="40"/>
                          <w:ind w:left="284" w:hanging="284"/>
                          <w:rPr>
                            <w:rFonts w:ascii="Arial Narrow" w:hAnsi="Arial Narrow"/>
                            <w:sz w:val="10"/>
                          </w:rPr>
                        </w:pPr>
                        <w:r>
                          <w:rPr>
                            <w:rFonts w:ascii="Arial Narrow" w:eastAsia="Arial Narrow" w:hAnsi="Arial Narrow" w:cs="Arial Narrow"/>
                            <w:sz w:val="10"/>
                            <w:lang w:bidi="de-DE"/>
                          </w:rPr>
                          <w:t>T</w:t>
                        </w:r>
                        <w:r>
                          <w:rPr>
                            <w:rFonts w:ascii="Arial Narrow" w:eastAsia="Arial Narrow" w:hAnsi="Arial Narrow" w:cs="Arial Narrow"/>
                            <w:sz w:val="10"/>
                            <w:lang w:bidi="de-DE"/>
                          </w:rPr>
                          <w:tab/>
                          <w:t>THERMOMETER</w:t>
                        </w:r>
                      </w:p>
                    </w:txbxContent>
                  </v:textbox>
                </v:shape>
                <v:shape id="_x0000_s1115" type="#_x0000_t202" style="position:absolute;left:381;top:16954;width:1685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" fillcolor="white [3212]" stroked="f" strokeweight=".5pt">
                  <v:textbox inset="0,0,0,0">
                    <w:txbxContent>
                      <w:p w14:paraId="1578E698" w14:textId="523D719A" w:rsidR="00093D80" w:rsidRPr="006D46A7" w:rsidRDefault="00093D80" w:rsidP="00093D80">
                        <w:pPr>
                          <w:rPr>
                            <w:b/>
                          </w:rPr>
                        </w:pPr>
                        <w:r>
                          <w:rPr>
                            <w:rFonts w:ascii="Arial Narrow" w:eastAsia="Arial Narrow" w:hAnsi="Arial Narrow" w:cs="Arial Narrow"/>
                            <w:b/>
                            <w:color w:val="000000"/>
                            <w:lang w:bidi="de-DE"/>
                          </w:rPr>
                          <w:t>LEGENDE DER ARMATUREN</w:t>
                        </w:r>
                      </w:p>
                    </w:txbxContent>
                  </v:textbox>
                </v:shape>
                <v:shape id="_x0000_s1116" type="#_x0000_t202" style="position:absolute;left:16002;width:16852;height:1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" fillcolor="white [3212]" stroked="f" strokeweight=".5pt">
                  <v:textbox inset="0,0,0,0">
                    <w:txbxContent>
                      <w:p w14:paraId="71A8146E" w14:textId="475A922D" w:rsidR="00093D80" w:rsidRPr="006D46A7" w:rsidRDefault="00260D03" w:rsidP="00093D80">
                        <w:pPr>
                          <w:rPr>
                            <w:b/>
                          </w:rPr>
                        </w:pPr>
                        <w:r>
                          <w:rPr>
                            <w:rFonts w:ascii="Arial Narrow" w:eastAsia="Arial Narrow" w:hAnsi="Arial Narrow" w:cs="Arial Narrow"/>
                            <w:b/>
                            <w:color w:val="000000"/>
                            <w:lang w:bidi="de-DE"/>
                          </w:rPr>
                          <w:t>LEGENDE DER ROHRLEITUNGEN</w:t>
                        </w:r>
                      </w:p>
                    </w:txbxContent>
                  </v:textbox>
                </v:shape>
                <v:shape id="_x0000_s1117" type="#_x0000_t202" style="position:absolute;left:16129;top:8001;width:22147;height:9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" fillcolor="white [3212]" stroked="f" strokeweight=".5pt">
                  <v:textbox inset="0,0,0,0">
                    <w:txbxContent>
                      <w:p w14:paraId="132F50FA" w14:textId="38C281B4" w:rsidR="00093D80" w:rsidRPr="005D5080" w:rsidRDefault="00093D80" w:rsidP="00093D80">
                        <w:pPr>
                          <w:spacing w:after="0" w:line="240" w:lineRule="auto"/>
                          <w:ind w:left="426" w:hanging="426"/>
                          <w:rPr>
                            <w:rFonts w:ascii="Arial Narrow" w:hAnsi="Arial Narrow"/>
                            <w:sz w:val="14"/>
                            <w:szCs w:val="14"/>
                          </w:rPr>
                        </w:pPr>
                        <w:r w:rsidRPr="00897AAF">
                          <w:rPr>
                            <w:rFonts w:ascii="Arial Narrow" w:eastAsia="Arial Narrow" w:hAnsi="Arial Narrow" w:cs="Arial Narrow"/>
                            <w:b/>
                            <w:sz w:val="14"/>
                            <w:szCs w:val="14"/>
                            <w:lang w:bidi="de-DE"/>
                          </w:rPr>
                          <w:t>K</w:t>
                        </w:r>
                        <w:r w:rsidRPr="00897AAF">
                          <w:rPr>
                            <w:rFonts w:ascii="Arial Narrow" w:eastAsia="Arial Narrow" w:hAnsi="Arial Narrow" w:cs="Arial Narrow"/>
                            <w:b/>
                            <w:sz w:val="14"/>
                            <w:szCs w:val="14"/>
                            <w:lang w:bidi="de-DE"/>
                          </w:rPr>
                          <w:tab/>
                        </w:r>
                        <w:r w:rsidR="00260D03">
                          <w:rPr>
                            <w:rFonts w:ascii="Arial Narrow" w:eastAsia="Arial Narrow" w:hAnsi="Arial Narrow" w:cs="Arial Narrow"/>
                            <w:sz w:val="12"/>
                            <w:szCs w:val="12"/>
                            <w:lang w:bidi="de-DE"/>
                          </w:rPr>
                          <w:t>Automatischer Pelletkessel</w:t>
                        </w:r>
                      </w:p>
                      <w:p w14:paraId="194252CD" w14:textId="0195173E" w:rsidR="00093D80" w:rsidRPr="005D5080" w:rsidRDefault="00093D80" w:rsidP="00093D80">
                        <w:pPr>
                          <w:spacing w:after="0" w:line="240" w:lineRule="auto"/>
                          <w:ind w:left="426" w:hanging="426"/>
                          <w:rPr>
                            <w:rFonts w:ascii="Arial Narrow" w:hAnsi="Arial Narrow"/>
                            <w:sz w:val="14"/>
                            <w:szCs w:val="14"/>
                          </w:rPr>
                        </w:pPr>
                        <w:proofErr w:type="gramStart"/>
                        <w:r w:rsidRPr="00897AAF">
                          <w:rPr>
                            <w:rFonts w:ascii="Arial Narrow" w:eastAsia="Arial Narrow" w:hAnsi="Arial Narrow" w:cs="Arial Narrow"/>
                            <w:b/>
                            <w:sz w:val="14"/>
                            <w:szCs w:val="14"/>
                            <w:lang w:bidi="de-DE"/>
                          </w:rPr>
                          <w:t>ZP</w:t>
                        </w:r>
                        <w:r w:rsidRPr="00897AAF">
                          <w:rPr>
                            <w:rFonts w:ascii="Arial Narrow" w:eastAsia="Arial Narrow" w:hAnsi="Arial Narrow" w:cs="Arial Narrow"/>
                            <w:b/>
                            <w:sz w:val="14"/>
                            <w:szCs w:val="14"/>
                            <w:lang w:bidi="de-DE"/>
                          </w:rPr>
                          <w:tab/>
                        </w:r>
                        <w:r w:rsidR="00260D03">
                          <w:rPr>
                            <w:rFonts w:ascii="Arial Narrow" w:eastAsia="Arial Narrow" w:hAnsi="Arial Narrow" w:cs="Arial Narrow"/>
                            <w:sz w:val="12"/>
                            <w:szCs w:val="12"/>
                            <w:lang w:bidi="de-DE"/>
                          </w:rPr>
                          <w:t>Pellet</w:t>
                        </w:r>
                        <w:proofErr w:type="gramEnd"/>
                        <w:r w:rsidR="00260D03">
                          <w:rPr>
                            <w:rFonts w:ascii="Arial Narrow" w:eastAsia="Arial Narrow" w:hAnsi="Arial Narrow" w:cs="Arial Narrow"/>
                            <w:sz w:val="12"/>
                            <w:szCs w:val="12"/>
                            <w:lang w:bidi="de-DE"/>
                          </w:rPr>
                          <w:t>-Vorratsbehälter</w:t>
                        </w:r>
                      </w:p>
                      <w:p w14:paraId="206F3CFE" w14:textId="41040445" w:rsidR="00093D80" w:rsidRPr="005D5080" w:rsidRDefault="00093D80" w:rsidP="00093D80">
                        <w:pPr>
                          <w:spacing w:after="0" w:line="240" w:lineRule="auto"/>
                          <w:ind w:left="426" w:hanging="426"/>
                          <w:rPr>
                            <w:rFonts w:ascii="Arial Narrow" w:hAnsi="Arial Narrow"/>
                            <w:sz w:val="14"/>
                            <w:szCs w:val="14"/>
                          </w:rPr>
                        </w:pPr>
                        <w:r w:rsidRPr="00897AAF">
                          <w:rPr>
                            <w:rFonts w:ascii="Arial Narrow" w:eastAsia="Arial Narrow" w:hAnsi="Arial Narrow" w:cs="Arial Narrow"/>
                            <w:b/>
                            <w:sz w:val="14"/>
                            <w:szCs w:val="14"/>
                            <w:lang w:bidi="de-DE"/>
                          </w:rPr>
                          <w:t>Č</w:t>
                        </w:r>
                        <w:r w:rsidRPr="00897AAF">
                          <w:rPr>
                            <w:rFonts w:ascii="Arial Narrow" w:eastAsia="Arial Narrow" w:hAnsi="Arial Narrow" w:cs="Arial Narrow"/>
                            <w:b/>
                            <w:sz w:val="14"/>
                            <w:szCs w:val="14"/>
                            <w:lang w:bidi="de-DE"/>
                          </w:rPr>
                          <w:tab/>
                        </w:r>
                        <w:r w:rsidR="00260D03">
                          <w:rPr>
                            <w:rFonts w:ascii="Arial Narrow" w:eastAsia="Arial Narrow" w:hAnsi="Arial Narrow" w:cs="Arial Narrow"/>
                            <w:sz w:val="12"/>
                            <w:szCs w:val="12"/>
                            <w:lang w:bidi="de-DE"/>
                          </w:rPr>
                          <w:t>Heizwasser-Umwälzpumpe</w:t>
                        </w:r>
                      </w:p>
                      <w:p w14:paraId="6683B0CA" w14:textId="59E814B5" w:rsidR="00093D80" w:rsidRPr="005D5080" w:rsidRDefault="00093D80" w:rsidP="00093D80">
                        <w:pPr>
                          <w:spacing w:after="0" w:line="240" w:lineRule="auto"/>
                          <w:ind w:left="426" w:hanging="426"/>
                          <w:rPr>
                            <w:rFonts w:ascii="Arial Narrow" w:hAnsi="Arial Narrow"/>
                            <w:sz w:val="14"/>
                            <w:szCs w:val="14"/>
                          </w:rPr>
                        </w:pPr>
                        <w:r w:rsidRPr="00897AAF">
                          <w:rPr>
                            <w:rFonts w:ascii="Arial Narrow" w:eastAsia="Arial Narrow" w:hAnsi="Arial Narrow" w:cs="Arial Narrow"/>
                            <w:b/>
                            <w:sz w:val="14"/>
                            <w:szCs w:val="14"/>
                            <w:lang w:bidi="de-DE"/>
                          </w:rPr>
                          <w:t>EN</w:t>
                        </w:r>
                        <w:r w:rsidRPr="00897AAF">
                          <w:rPr>
                            <w:rFonts w:ascii="Arial Narrow" w:eastAsia="Arial Narrow" w:hAnsi="Arial Narrow" w:cs="Arial Narrow"/>
                            <w:b/>
                            <w:sz w:val="14"/>
                            <w:szCs w:val="14"/>
                            <w:lang w:bidi="de-DE"/>
                          </w:rPr>
                          <w:tab/>
                        </w:r>
                        <w:r w:rsidR="00260D03">
                          <w:rPr>
                            <w:rFonts w:ascii="Arial Narrow" w:eastAsia="Arial Narrow" w:hAnsi="Arial Narrow" w:cs="Arial Narrow"/>
                            <w:sz w:val="12"/>
                            <w:szCs w:val="12"/>
                            <w:lang w:bidi="de-DE"/>
                          </w:rPr>
                          <w:t>Ausdehnungsgefäß</w:t>
                        </w:r>
                      </w:p>
                      <w:p w14:paraId="65223163" w14:textId="1DAB13C6" w:rsidR="00093D80" w:rsidRPr="00897AAF" w:rsidRDefault="00093D80" w:rsidP="00093D80">
                        <w:pPr>
                          <w:spacing w:after="0" w:line="240" w:lineRule="auto"/>
                          <w:ind w:left="426" w:hanging="426"/>
                          <w:rPr>
                            <w:rFonts w:ascii="Arial Narrow" w:hAnsi="Arial Narrow"/>
                            <w:sz w:val="12"/>
                            <w:szCs w:val="12"/>
                          </w:rPr>
                        </w:pPr>
                        <w:r w:rsidRPr="00897AAF">
                          <w:rPr>
                            <w:rFonts w:ascii="Arial Narrow" w:eastAsia="Arial Narrow" w:hAnsi="Arial Narrow" w:cs="Arial Narrow"/>
                            <w:b/>
                            <w:sz w:val="14"/>
                            <w:szCs w:val="14"/>
                            <w:lang w:bidi="de-DE"/>
                          </w:rPr>
                          <w:t>HVDT</w:t>
                        </w:r>
                        <w:r w:rsidRPr="00897AAF">
                          <w:rPr>
                            <w:rFonts w:ascii="Arial Narrow" w:eastAsia="Arial Narrow" w:hAnsi="Arial Narrow" w:cs="Arial Narrow"/>
                            <w:b/>
                            <w:sz w:val="14"/>
                            <w:szCs w:val="14"/>
                            <w:lang w:bidi="de-DE"/>
                          </w:rPr>
                          <w:tab/>
                        </w:r>
                        <w:r w:rsidR="00260D03">
                          <w:rPr>
                            <w:rFonts w:ascii="Arial Narrow" w:eastAsia="Arial Narrow" w:hAnsi="Arial Narrow" w:cs="Arial Narrow"/>
                            <w:sz w:val="12"/>
                            <w:szCs w:val="12"/>
                            <w:lang w:bidi="de-DE"/>
                          </w:rPr>
                          <w:t>HYDRAULISCHER AUSGLEICHER DYNAMISCHER DRÜCKE</w:t>
                        </w:r>
                      </w:p>
                      <w:p w14:paraId="6BCD9467" w14:textId="51E130FC" w:rsidR="00093D80" w:rsidRPr="00897AAF" w:rsidRDefault="00093D80" w:rsidP="00093D80">
                        <w:pPr>
                          <w:spacing w:after="0" w:line="240" w:lineRule="auto"/>
                          <w:ind w:left="426" w:hanging="426"/>
                          <w:rPr>
                            <w:rFonts w:ascii="Arial Narrow" w:hAnsi="Arial Narrow"/>
                            <w:sz w:val="12"/>
                            <w:szCs w:val="12"/>
                          </w:rPr>
                        </w:pPr>
                        <w:r w:rsidRPr="00897AAF">
                          <w:rPr>
                            <w:rFonts w:ascii="Arial Narrow" w:eastAsia="Arial Narrow" w:hAnsi="Arial Narrow" w:cs="Arial Narrow"/>
                            <w:b/>
                            <w:sz w:val="14"/>
                            <w:szCs w:val="14"/>
                            <w:lang w:bidi="de-DE"/>
                          </w:rPr>
                          <w:t>OT</w:t>
                        </w:r>
                        <w:r w:rsidRPr="00897AAF">
                          <w:rPr>
                            <w:rFonts w:ascii="Arial Narrow" w:eastAsia="Arial Narrow" w:hAnsi="Arial Narrow" w:cs="Arial Narrow"/>
                            <w:b/>
                            <w:sz w:val="14"/>
                            <w:szCs w:val="14"/>
                            <w:lang w:bidi="de-DE"/>
                          </w:rPr>
                          <w:tab/>
                        </w:r>
                        <w:r w:rsidR="00260D03">
                          <w:rPr>
                            <w:rFonts w:ascii="Arial Narrow" w:eastAsia="Arial Narrow" w:hAnsi="Arial Narrow" w:cs="Arial Narrow"/>
                            <w:sz w:val="12"/>
                            <w:szCs w:val="12"/>
                            <w:lang w:bidi="de-DE"/>
                          </w:rPr>
                          <w:t>HYDRAULISCHER HEIZKÖRPERKREIS</w:t>
                        </w:r>
                      </w:p>
                      <w:p w14:paraId="48C333C5" w14:textId="56E260C8" w:rsidR="00093D80" w:rsidRPr="00897AAF" w:rsidRDefault="00093D80" w:rsidP="00093D80">
                        <w:pPr>
                          <w:spacing w:after="0" w:line="240" w:lineRule="auto"/>
                          <w:ind w:left="426" w:hanging="426"/>
                          <w:rPr>
                            <w:rFonts w:ascii="Arial Narrow" w:hAnsi="Arial Narrow"/>
                            <w:sz w:val="12"/>
                            <w:szCs w:val="12"/>
                          </w:rPr>
                        </w:pPr>
                        <w:r w:rsidRPr="00897AAF">
                          <w:rPr>
                            <w:rFonts w:ascii="Arial Narrow" w:eastAsia="Arial Narrow" w:hAnsi="Arial Narrow" w:cs="Arial Narrow"/>
                            <w:b/>
                            <w:sz w:val="14"/>
                            <w:szCs w:val="14"/>
                            <w:lang w:bidi="de-DE"/>
                          </w:rPr>
                          <w:t>PDL</w:t>
                        </w:r>
                        <w:r w:rsidRPr="00897AAF">
                          <w:rPr>
                            <w:rFonts w:ascii="Arial Narrow" w:eastAsia="Arial Narrow" w:hAnsi="Arial Narrow" w:cs="Arial Narrow"/>
                            <w:b/>
                            <w:sz w:val="14"/>
                            <w:szCs w:val="14"/>
                            <w:lang w:bidi="de-DE"/>
                          </w:rPr>
                          <w:tab/>
                        </w:r>
                        <w:r w:rsidR="00260D03">
                          <w:rPr>
                            <w:rFonts w:ascii="Arial Narrow" w:eastAsia="Arial Narrow" w:hAnsi="Arial Narrow" w:cs="Arial Narrow"/>
                            <w:sz w:val="12"/>
                            <w:szCs w:val="12"/>
                            <w:lang w:bidi="de-DE"/>
                          </w:rPr>
                          <w:t>HYDRAULISCHER FUSSBODENHEIZUNGSKREIS</w:t>
                        </w:r>
                      </w:p>
                      <w:p w14:paraId="03A5EC41" w14:textId="77777777" w:rsidR="00093D80" w:rsidRPr="006D46A7" w:rsidRDefault="00093D80" w:rsidP="00093D80">
                        <w:pPr>
                          <w:spacing w:after="0" w:line="240" w:lineRule="auto"/>
                          <w:ind w:left="284" w:hanging="284"/>
                          <w:rPr>
                            <w:rFonts w:ascii="Arial Narrow" w:hAnsi="Arial Narrow"/>
                            <w:sz w:val="10"/>
                          </w:rPr>
                        </w:pPr>
                      </w:p>
                    </w:txbxContent>
                  </v:textbox>
                </v:shape>
                <v:shape id="_x0000_s1118" type="#_x0000_t202" style="position:absolute;left:16129;top:5836;width:16852;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" fillcolor="white [3212]" stroked="f" strokeweight=".5pt">
                  <v:textbox inset="0,0,0,0">
                    <w:txbxContent>
                      <w:p w14:paraId="373D8001" w14:textId="37AD0989" w:rsidR="00093D80" w:rsidRPr="006D46A7" w:rsidRDefault="00093D80" w:rsidP="00093D80">
                        <w:pPr>
                          <w:rPr>
                            <w:b/>
                          </w:rPr>
                        </w:pPr>
                        <w:r>
                          <w:rPr>
                            <w:rFonts w:ascii="Arial Narrow" w:eastAsia="Arial Narrow" w:hAnsi="Arial Narrow" w:cs="Arial Narrow"/>
                            <w:b/>
                            <w:color w:val="000000"/>
                            <w:lang w:bidi="de-DE"/>
                          </w:rPr>
                          <w:t>LEGENDE DER GERÄTE</w:t>
                        </w:r>
                      </w:p>
                    </w:txbxContent>
                  </v:textbox>
                </v:shape>
                <v:shape id="_x0000_s1119" type="#_x0000_t202" style="position:absolute;left:22107;top:2227;width:14562;height:3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" fillcolor="white [3212]" stroked="f" strokeweight=".5pt">
                  <v:textbox inset="0,0,0,0">
                    <w:txbxContent>
                      <w:p w14:paraId="207AE063" w14:textId="27F23B2C" w:rsidR="00093D80" w:rsidRPr="006D46A7" w:rsidRDefault="00260D03" w:rsidP="00093D80">
                        <w:pPr>
                          <w:spacing w:after="40"/>
                          <w:rPr>
                            <w:rFonts w:ascii="Arial Narrow" w:hAnsi="Arial Narrow"/>
                            <w:sz w:val="10"/>
                          </w:rPr>
                        </w:pPr>
                        <w:r>
                          <w:rPr>
                            <w:rFonts w:ascii="Arial Narrow" w:eastAsia="Arial Narrow" w:hAnsi="Arial Narrow" w:cs="Arial Narrow"/>
                            <w:sz w:val="10"/>
                            <w:lang w:bidi="de-DE"/>
                          </w:rPr>
                          <w:t>HEIZWASSER-VORLAUFLEITUNG 75/55°C</w:t>
                        </w:r>
                      </w:p>
                      <w:p w14:paraId="24FF05FE" w14:textId="6E671809" w:rsidR="00093D80" w:rsidRPr="006D46A7" w:rsidRDefault="00260D03" w:rsidP="00093D80">
                        <w:pPr>
                          <w:spacing w:after="40"/>
                          <w:rPr>
                            <w:rFonts w:ascii="Arial Narrow" w:hAnsi="Arial Narrow"/>
                            <w:sz w:val="10"/>
                          </w:rPr>
                        </w:pPr>
                        <w:r>
                          <w:rPr>
                            <w:rFonts w:ascii="Arial Narrow" w:eastAsia="Arial Narrow" w:hAnsi="Arial Narrow" w:cs="Arial Narrow"/>
                            <w:sz w:val="10"/>
                            <w:lang w:bidi="de-DE"/>
                          </w:rPr>
                          <w:t xml:space="preserve">HEIZWASSER-RÜCKLAUFLEITUNG 75/55°C </w:t>
                        </w:r>
                      </w:p>
                      <w:p w14:paraId="136CDBF1" w14:textId="2F18F67C" w:rsidR="00093D80" w:rsidRPr="006D46A7" w:rsidRDefault="00260D03" w:rsidP="00093D80">
                        <w:pPr>
                          <w:spacing w:after="40"/>
                          <w:ind w:left="284" w:hanging="284"/>
                          <w:rPr>
                            <w:rFonts w:ascii="Arial Narrow" w:hAnsi="Arial Narrow"/>
                            <w:sz w:val="10"/>
                          </w:rPr>
                        </w:pPr>
                        <w:r>
                          <w:rPr>
                            <w:rFonts w:ascii="Arial Narrow" w:eastAsia="Arial Narrow" w:hAnsi="Arial Narrow" w:cs="Arial Narrow"/>
                            <w:sz w:val="10"/>
                            <w:lang w:bidi="de-DE"/>
                          </w:rPr>
                          <w:t>EXPANSIONSLEITUNG</w:t>
                        </w:r>
                      </w:p>
                    </w:txbxContent>
                  </v:textbox>
                </v:shape>
              </v:group>
            </w:pict>
          </mc:Fallback>
        </mc:AlternateContent>
      </w:r>
      <w:r w:rsidR="008E236A" w:rsidRPr="00833D68">
        <w:rPr>
          <w:noProof/>
          <w:lang w:bidi="de-DE"/>
        </w:rPr>
        <w:drawing>
          <wp:inline distT="0" distB="0" distL="0" distR="0" wp14:anchorId="6AA1BDAF" wp14:editId="03515D4F">
            <wp:extent cx="4903016" cy="3220871"/>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ydraulika 2.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908687" cy="3224596"/>
                    </a:xfrm>
                    <a:prstGeom prst="rect">
                      <a:avLst/>
                    </a:prstGeom>
                  </pic:spPr>
                </pic:pic>
              </a:graphicData>
            </a:graphic>
          </wp:inline>
        </w:drawing>
      </w:r>
    </w:p>
    <w:p w14:paraId="023CE797" w14:textId="77777777" w:rsidR="001F0B70" w:rsidRPr="00833D68" w:rsidRDefault="001F0B70" w:rsidP="00FE5035">
      <w:pPr>
        <w:jc w:val="both"/>
        <w:rPr>
          <w:b/>
        </w:rPr>
      </w:pPr>
      <w:r w:rsidRPr="00833D68">
        <w:rPr>
          <w:b/>
          <w:lang w:bidi="de-DE"/>
        </w:rPr>
        <w:t>Grundanschluss mit einem Zentralheizungskreis (gesteuert durch die ZH-Pumpe) und einem Warm-Nutzwasserkreis (gesteuert durch die BWW-Pumpe):</w:t>
      </w:r>
    </w:p>
    <w:p w14:paraId="758D3EBB" w14:textId="77777777" w:rsidR="001F0B70" w:rsidRPr="00833D68" w:rsidRDefault="001F0B70" w:rsidP="00CF6722">
      <w:pPr>
        <w:pStyle w:val="Odstavecseseznamem"/>
        <w:numPr>
          <w:ilvl w:val="0"/>
          <w:numId w:val="7"/>
        </w:numPr>
        <w:jc w:val="both"/>
        <w:rPr>
          <w:sz w:val="20"/>
          <w:szCs w:val="20"/>
        </w:rPr>
      </w:pPr>
      <w:r w:rsidRPr="00833D68">
        <w:rPr>
          <w:sz w:val="20"/>
          <w:szCs w:val="20"/>
          <w:lang w:bidi="de-DE"/>
        </w:rPr>
        <w:t xml:space="preserve">Kesselschutz gegen Niedertemperaturkorrosion mittels Thermostatventil (50 ° C und höher). </w:t>
      </w:r>
    </w:p>
    <w:p w14:paraId="46AC7296" w14:textId="77777777" w:rsidR="001F0B70" w:rsidRPr="00833D68" w:rsidRDefault="001F0B70" w:rsidP="00CF6722">
      <w:pPr>
        <w:pStyle w:val="Odstavecseseznamem"/>
        <w:numPr>
          <w:ilvl w:val="0"/>
          <w:numId w:val="7"/>
        </w:numPr>
        <w:spacing w:line="240" w:lineRule="auto"/>
        <w:jc w:val="both"/>
        <w:rPr>
          <w:sz w:val="20"/>
          <w:szCs w:val="20"/>
        </w:rPr>
      </w:pPr>
      <w:r w:rsidRPr="00833D68">
        <w:rPr>
          <w:sz w:val="20"/>
          <w:szCs w:val="20"/>
          <w:lang w:bidi="de-DE"/>
        </w:rPr>
        <w:t xml:space="preserve">Kesselregelung gemäß der eingestellten ZH-Temperatur (60°C und höher) und der eingestellten TV-Temperatur (gemäß Kundenwunsch). </w:t>
      </w:r>
    </w:p>
    <w:p w14:paraId="60B4CF90" w14:textId="77777777" w:rsidR="001F0B70" w:rsidRPr="00833D68" w:rsidRDefault="001F0B70" w:rsidP="00CF6722">
      <w:pPr>
        <w:pStyle w:val="Odstavecseseznamem"/>
        <w:numPr>
          <w:ilvl w:val="0"/>
          <w:numId w:val="7"/>
        </w:numPr>
        <w:spacing w:line="240" w:lineRule="auto"/>
        <w:jc w:val="both"/>
        <w:rPr>
          <w:sz w:val="20"/>
          <w:szCs w:val="20"/>
        </w:rPr>
      </w:pPr>
      <w:r w:rsidRPr="00833D68">
        <w:rPr>
          <w:sz w:val="20"/>
          <w:szCs w:val="20"/>
          <w:lang w:bidi="de-DE"/>
        </w:rPr>
        <w:t xml:space="preserve">Alle Regelelemente und Zubehörteile sind an die Steuereinheit im vorderen Teil des Kessels angeschlossen. </w:t>
      </w:r>
    </w:p>
    <w:p w14:paraId="138BB6CF" w14:textId="77777777" w:rsidR="0000790A" w:rsidRPr="00833D68" w:rsidRDefault="0000790A" w:rsidP="0000790A">
      <w:pPr>
        <w:pStyle w:val="Odstavecseseznamem"/>
        <w:jc w:val="both"/>
        <w:rPr>
          <w:sz w:val="20"/>
          <w:szCs w:val="20"/>
        </w:rPr>
      </w:pPr>
    </w:p>
    <w:p w14:paraId="71F0E176" w14:textId="77777777" w:rsidR="001F0B70" w:rsidRPr="00833D68" w:rsidRDefault="001F0B70" w:rsidP="00CF6722">
      <w:pPr>
        <w:pStyle w:val="Odstavecseseznamem"/>
        <w:numPr>
          <w:ilvl w:val="0"/>
          <w:numId w:val="7"/>
        </w:numPr>
        <w:jc w:val="both"/>
        <w:rPr>
          <w:sz w:val="20"/>
          <w:szCs w:val="20"/>
        </w:rPr>
      </w:pPr>
      <w:r w:rsidRPr="00833D68">
        <w:rPr>
          <w:sz w:val="20"/>
          <w:szCs w:val="20"/>
          <w:lang w:bidi="de-DE"/>
        </w:rPr>
        <w:t>Die ZH-Pumpe an die Steuereinheit an den Ausgang CH pump (ZH-Pumpe) anschließen.</w:t>
      </w:r>
    </w:p>
    <w:p w14:paraId="410669E6" w14:textId="77777777" w:rsidR="00BE3EAC" w:rsidRPr="00833D68" w:rsidRDefault="00BE3EAC" w:rsidP="00CF6722">
      <w:pPr>
        <w:pStyle w:val="Odstavecseseznamem"/>
        <w:numPr>
          <w:ilvl w:val="0"/>
          <w:numId w:val="7"/>
        </w:numPr>
        <w:jc w:val="both"/>
        <w:rPr>
          <w:sz w:val="20"/>
          <w:szCs w:val="20"/>
        </w:rPr>
      </w:pPr>
      <w:r w:rsidRPr="00833D68">
        <w:rPr>
          <w:sz w:val="20"/>
          <w:szCs w:val="20"/>
          <w:lang w:bidi="de-DE"/>
        </w:rPr>
        <w:t xml:space="preserve">Die BWW-Pumpe an die Steuereinheit an den Ausgang DHW pump (BWW-Pumpe) anschließen. </w:t>
      </w:r>
    </w:p>
    <w:p w14:paraId="2E19641D" w14:textId="77777777" w:rsidR="00BE3EAC" w:rsidRPr="00833D68" w:rsidRDefault="00BE3EAC" w:rsidP="00CF6722">
      <w:pPr>
        <w:pStyle w:val="Odstavecseseznamem"/>
        <w:numPr>
          <w:ilvl w:val="0"/>
          <w:numId w:val="7"/>
        </w:numPr>
        <w:jc w:val="both"/>
        <w:rPr>
          <w:sz w:val="20"/>
          <w:szCs w:val="20"/>
        </w:rPr>
      </w:pPr>
      <w:r w:rsidRPr="00833D68">
        <w:rPr>
          <w:sz w:val="20"/>
          <w:szCs w:val="20"/>
          <w:lang w:bidi="de-DE"/>
        </w:rPr>
        <w:t xml:space="preserve">Den BWW-Sensor an die Steuereinheit an den Ausgang DHW sensor (BWW-Sensor) anschließen. </w:t>
      </w:r>
    </w:p>
    <w:p w14:paraId="1F2271EC" w14:textId="77777777" w:rsidR="00BE3EAC" w:rsidRPr="00833D68" w:rsidRDefault="00BE3EAC" w:rsidP="00CF6722">
      <w:pPr>
        <w:pStyle w:val="Odstavecseseznamem"/>
        <w:numPr>
          <w:ilvl w:val="0"/>
          <w:numId w:val="7"/>
        </w:numPr>
        <w:jc w:val="both"/>
        <w:rPr>
          <w:sz w:val="20"/>
          <w:szCs w:val="20"/>
        </w:rPr>
      </w:pPr>
      <w:r w:rsidRPr="00833D68">
        <w:rPr>
          <w:sz w:val="20"/>
          <w:szCs w:val="20"/>
          <w:lang w:bidi="de-DE"/>
        </w:rPr>
        <w:t>Die ZH-Temperatur in der Haupteinstellung, eingegebene ZH-Temperatur einstellen.</w:t>
      </w:r>
    </w:p>
    <w:p w14:paraId="077925DB" w14:textId="77777777" w:rsidR="00BE3EAC" w:rsidRPr="00833D68" w:rsidRDefault="00BE3EAC" w:rsidP="00CF6722">
      <w:pPr>
        <w:pStyle w:val="Odstavecseseznamem"/>
        <w:numPr>
          <w:ilvl w:val="0"/>
          <w:numId w:val="7"/>
        </w:numPr>
        <w:jc w:val="both"/>
        <w:rPr>
          <w:sz w:val="20"/>
          <w:szCs w:val="20"/>
        </w:rPr>
      </w:pPr>
      <w:r w:rsidRPr="00833D68">
        <w:rPr>
          <w:sz w:val="20"/>
          <w:szCs w:val="20"/>
          <w:lang w:bidi="de-DE"/>
        </w:rPr>
        <w:t xml:space="preserve">Die BWW-Temperatur in der Haupteinstellung, eingegebene BWW-Temperatur einstellen. </w:t>
      </w:r>
    </w:p>
    <w:p w14:paraId="4DAE0219" w14:textId="77777777" w:rsidR="00BE3EAC" w:rsidRPr="00833D68" w:rsidRDefault="00BE3EAC" w:rsidP="00BE3EAC">
      <w:pPr>
        <w:pStyle w:val="Odstavecseseznamem"/>
        <w:jc w:val="both"/>
        <w:rPr>
          <w:sz w:val="20"/>
          <w:szCs w:val="20"/>
        </w:rPr>
      </w:pPr>
    </w:p>
    <w:p w14:paraId="2793541F" w14:textId="77777777" w:rsidR="001F0B70" w:rsidRPr="00833D68" w:rsidRDefault="001F0B70" w:rsidP="00CF6722">
      <w:pPr>
        <w:pStyle w:val="Odstavecseseznamem"/>
        <w:numPr>
          <w:ilvl w:val="0"/>
          <w:numId w:val="7"/>
        </w:numPr>
        <w:jc w:val="both"/>
        <w:rPr>
          <w:sz w:val="20"/>
          <w:szCs w:val="20"/>
        </w:rPr>
      </w:pPr>
      <w:r w:rsidRPr="00833D68">
        <w:rPr>
          <w:sz w:val="20"/>
          <w:szCs w:val="20"/>
          <w:lang w:bidi="de-DE"/>
        </w:rPr>
        <w:t>Die BWW-Priorität in der Grundeinstellung, Betriebsmodus aktivieren.</w:t>
      </w:r>
    </w:p>
    <w:p w14:paraId="5A0EF756" w14:textId="77777777" w:rsidR="00BE3EAC" w:rsidRPr="00833D68" w:rsidRDefault="00BE3EAC" w:rsidP="00CF6722">
      <w:pPr>
        <w:pStyle w:val="Odstavecseseznamem"/>
        <w:numPr>
          <w:ilvl w:val="0"/>
          <w:numId w:val="7"/>
        </w:numPr>
        <w:jc w:val="both"/>
        <w:rPr>
          <w:sz w:val="20"/>
          <w:szCs w:val="20"/>
        </w:rPr>
      </w:pPr>
      <w:r w:rsidRPr="00833D68">
        <w:rPr>
          <w:sz w:val="20"/>
          <w:szCs w:val="20"/>
          <w:lang w:bidi="de-DE"/>
        </w:rPr>
        <w:t xml:space="preserve">Der Kessel wird primär den BWW-Behälter nach der eingestellten Temperatur erwärmen (zuerst wird die BWW-Pumpe eingeschaltet, bis sich der BWW-Behälter auf die eingestellte Temperatur erwärmt). </w:t>
      </w:r>
    </w:p>
    <w:p w14:paraId="0B33826D" w14:textId="77777777" w:rsidR="00027B30" w:rsidRPr="00833D68" w:rsidRDefault="00027B30" w:rsidP="00CF6722">
      <w:pPr>
        <w:pStyle w:val="Odstavecseseznamem"/>
        <w:numPr>
          <w:ilvl w:val="0"/>
          <w:numId w:val="7"/>
        </w:numPr>
        <w:jc w:val="both"/>
        <w:rPr>
          <w:sz w:val="20"/>
          <w:szCs w:val="20"/>
        </w:rPr>
      </w:pPr>
      <w:r w:rsidRPr="00833D68">
        <w:rPr>
          <w:sz w:val="20"/>
          <w:szCs w:val="20"/>
          <w:lang w:bidi="de-DE"/>
        </w:rPr>
        <w:t xml:space="preserve">Achtung, die BWW-Pumpe wird nur eingeschaltet, wenn die aktuell gemessene ZH-Temperatur höher ist als die aktuell gemessene BWW-Temperatur. Der Grund ist sicherzustellen, dass kälteres Wasser nicht in den BWW-Boiler gelangt als die tatsächliche Temperatur im BWW-Boiler. </w:t>
      </w:r>
    </w:p>
    <w:p w14:paraId="521F3D74" w14:textId="77777777" w:rsidR="00BE3EAC" w:rsidRPr="00833D68" w:rsidRDefault="00027B30" w:rsidP="00CF6722">
      <w:pPr>
        <w:pStyle w:val="Odstavecseseznamem"/>
        <w:numPr>
          <w:ilvl w:val="0"/>
          <w:numId w:val="7"/>
        </w:numPr>
        <w:jc w:val="both"/>
        <w:rPr>
          <w:sz w:val="20"/>
          <w:szCs w:val="20"/>
        </w:rPr>
      </w:pPr>
      <w:r w:rsidRPr="00833D68">
        <w:rPr>
          <w:sz w:val="20"/>
          <w:szCs w:val="20"/>
          <w:lang w:bidi="de-DE"/>
        </w:rPr>
        <w:t xml:space="preserve">Nach Erreichen der eingestellten BWW-Temperatur wird die BWW-Pumpe ausgeschaltet und gleichzeitig die ZH-Pumpe zur Sicherstellung der Wasserzirkulation im Heizsystem eingeschaltet. </w:t>
      </w:r>
    </w:p>
    <w:p w14:paraId="13856B47" w14:textId="77777777" w:rsidR="00BE3EAC" w:rsidRPr="00833D68" w:rsidRDefault="00BE3EAC" w:rsidP="00CF6722">
      <w:pPr>
        <w:pStyle w:val="Odstavecseseznamem"/>
        <w:numPr>
          <w:ilvl w:val="0"/>
          <w:numId w:val="7"/>
        </w:numPr>
        <w:jc w:val="both"/>
        <w:rPr>
          <w:sz w:val="20"/>
          <w:szCs w:val="20"/>
        </w:rPr>
      </w:pPr>
      <w:r w:rsidRPr="00833D68">
        <w:rPr>
          <w:sz w:val="20"/>
          <w:szCs w:val="20"/>
          <w:lang w:bidi="de-DE"/>
        </w:rPr>
        <w:t xml:space="preserve">Die ZH- und BWW-Pumpen werden eingeschaltet, wenn die ZH-Temperatur 40°C überschreitet. Eingestellt im Servicemenü, Pumpenschalttemperatur. </w:t>
      </w:r>
    </w:p>
    <w:p w14:paraId="007137FF" w14:textId="77777777" w:rsidR="007E3DBA" w:rsidRPr="00833D68" w:rsidRDefault="007E3DBA" w:rsidP="00CF6722">
      <w:pPr>
        <w:pStyle w:val="Odstavecseseznamem"/>
        <w:numPr>
          <w:ilvl w:val="0"/>
          <w:numId w:val="7"/>
        </w:numPr>
        <w:jc w:val="both"/>
        <w:rPr>
          <w:sz w:val="20"/>
          <w:szCs w:val="20"/>
        </w:rPr>
      </w:pPr>
      <w:r w:rsidRPr="00833D68">
        <w:rPr>
          <w:sz w:val="20"/>
          <w:szCs w:val="20"/>
          <w:lang w:bidi="de-DE"/>
        </w:rPr>
        <w:lastRenderedPageBreak/>
        <w:t xml:space="preserve">Die BWW-Pumpe wird nach der BWW-Erwärmung beim BWW-Temperaturrückgang um einen in der BWW-Hysterese im Servicemenü eingestellten Wert wieder eingeschaltet. Wenn die BWW-Pumpe eingeschaltet wird, wird die ZH-Pumpe ausgeschaltet. </w:t>
      </w:r>
    </w:p>
    <w:p w14:paraId="127DE3C4" w14:textId="77777777" w:rsidR="00027C5C" w:rsidRPr="00833D68" w:rsidRDefault="00027C5C" w:rsidP="00CF6722">
      <w:pPr>
        <w:pStyle w:val="Odstavecseseznamem"/>
        <w:numPr>
          <w:ilvl w:val="0"/>
          <w:numId w:val="7"/>
        </w:numPr>
        <w:jc w:val="both"/>
        <w:rPr>
          <w:sz w:val="20"/>
          <w:szCs w:val="20"/>
        </w:rPr>
      </w:pPr>
      <w:r w:rsidRPr="00833D68">
        <w:rPr>
          <w:sz w:val="20"/>
          <w:szCs w:val="20"/>
          <w:lang w:bidi="de-DE"/>
        </w:rPr>
        <w:t xml:space="preserve">Den Raumthermostat an die Steuereinheit, an die Ausgänge Room Regler 1 oder 2 (Raumthermostat), oder an den RS-Ausgang anschließen – je nach Typ des ausgewählten Thermostats. Der RT10-Raumthermostat wird an den RS-Ausgang angeschlossen. Der Standardthermostat, der auf der Basis des geöffneten/geschlossenen Kreises funktioniert, wird an einen der Ausgänge Room Regler 1 oder 2 angeschlossen. </w:t>
      </w:r>
    </w:p>
    <w:p w14:paraId="02979D8A" w14:textId="77777777" w:rsidR="00EB56A3" w:rsidRPr="00833D68" w:rsidRDefault="00027C5C" w:rsidP="00CF6722">
      <w:pPr>
        <w:pStyle w:val="Odstavecseseznamem"/>
        <w:numPr>
          <w:ilvl w:val="0"/>
          <w:numId w:val="7"/>
        </w:numPr>
        <w:jc w:val="both"/>
        <w:rPr>
          <w:sz w:val="20"/>
          <w:szCs w:val="20"/>
        </w:rPr>
      </w:pPr>
      <w:r w:rsidRPr="00833D68">
        <w:rPr>
          <w:sz w:val="20"/>
          <w:szCs w:val="20"/>
          <w:lang w:bidi="de-DE"/>
        </w:rPr>
        <w:t xml:space="preserve">Den Raumthermostat im Installationsmenü, Raumthermostat aktivieren – Thermostat Standard 1 oder 2, oder OPOP-Regler (Typ RT10), je nach dem Typ des ausgewählten Thermostats. </w:t>
      </w:r>
    </w:p>
    <w:p w14:paraId="0D83731E" w14:textId="1E5F6E3A" w:rsidR="00EB56A3" w:rsidRPr="00833D68" w:rsidRDefault="00B46615" w:rsidP="00CF6722">
      <w:pPr>
        <w:pStyle w:val="Odstavecseseznamem"/>
        <w:numPr>
          <w:ilvl w:val="0"/>
          <w:numId w:val="7"/>
        </w:numPr>
        <w:jc w:val="both"/>
        <w:rPr>
          <w:sz w:val="20"/>
          <w:szCs w:val="20"/>
        </w:rPr>
      </w:pPr>
      <w:r w:rsidRPr="00833D68">
        <w:rPr>
          <w:noProof/>
          <w:sz w:val="20"/>
          <w:szCs w:val="20"/>
          <w:lang w:bidi="de-DE"/>
        </w:rPr>
        <mc:AlternateContent>
          <mc:Choice Requires="wpg">
            <w:drawing>
              <wp:anchor distT="0" distB="0" distL="114300" distR="114300" simplePos="0" relativeHeight="251609600" behindDoc="0" locked="0" layoutInCell="1" allowOverlap="1" wp14:anchorId="03622FDB" wp14:editId="4C7F46F3">
                <wp:simplePos x="0" y="0"/>
                <wp:positionH relativeFrom="column">
                  <wp:posOffset>2584450</wp:posOffset>
                </wp:positionH>
                <wp:positionV relativeFrom="paragraph">
                  <wp:posOffset>-9284970</wp:posOffset>
                </wp:positionV>
                <wp:extent cx="3776345" cy="2673350"/>
                <wp:effectExtent l="0" t="0" r="0" b="0"/>
                <wp:wrapNone/>
                <wp:docPr id="342022162" name="Skupina 187"/>
                <wp:cNvGraphicFramePr/>
                <a:graphic xmlns:a="http://schemas.openxmlformats.org/drawingml/2006/main">
                  <a:graphicData uri="http://schemas.microsoft.com/office/word/2010/wordprocessingGroup">
                    <wpg:wgp>
                      <wpg:cNvGrpSpPr/>
                      <wpg:grpSpPr>
                        <a:xfrm>
                          <a:off x="0" y="0"/>
                          <a:ext cx="3776345" cy="2673350"/>
                          <a:chOff x="0" y="0"/>
                          <a:chExt cx="3776848" cy="2673795"/>
                        </a:xfrm>
                      </wpg:grpSpPr>
                      <wps:wsp>
                        <wps:cNvPr id="1379165882" name="Text Box 351"/>
                        <wps:cNvSpPr txBox="1"/>
                        <wps:spPr>
                          <a:xfrm>
                            <a:off x="1574800" y="1905000"/>
                            <a:ext cx="1567543" cy="768795"/>
                          </a:xfrm>
                          <a:prstGeom prst="rect">
                            <a:avLst/>
                          </a:prstGeom>
                          <a:solidFill>
                            <a:schemeClr val="bg1"/>
                          </a:solidFill>
                          <a:ln w="6350">
                            <a:noFill/>
                          </a:ln>
                        </wps:spPr>
                        <wps:txbx>
                          <w:txbxContent>
                            <w:p w14:paraId="02A282F2" w14:textId="77777777" w:rsidR="00897AAF" w:rsidRPr="00322909" w:rsidRDefault="00897AAF" w:rsidP="00897AAF">
                              <w:pPr>
                                <w:spacing w:after="40"/>
                                <w:ind w:left="284" w:hanging="284"/>
                                <w:rPr>
                                  <w:rFonts w:ascii="Arial Narrow" w:hAnsi="Arial Narrow"/>
                                  <w:sz w:val="10"/>
                                </w:rPr>
                              </w:pPr>
                              <w:r>
                                <w:rPr>
                                  <w:rFonts w:ascii="Arial Narrow" w:eastAsia="Arial Narrow" w:hAnsi="Arial Narrow" w:cs="Arial Narrow"/>
                                  <w:sz w:val="10"/>
                                  <w:lang w:bidi="de-DE"/>
                                </w:rPr>
                                <w:t>P</w:t>
                              </w:r>
                              <w:r>
                                <w:rPr>
                                  <w:rFonts w:ascii="Arial Narrow" w:eastAsia="Arial Narrow" w:hAnsi="Arial Narrow" w:cs="Arial Narrow"/>
                                  <w:sz w:val="10"/>
                                  <w:lang w:bidi="de-DE"/>
                                </w:rPr>
                                <w:tab/>
                                <w:t>PRESSURE GAUGE</w:t>
                              </w:r>
                            </w:p>
                            <w:p w14:paraId="2F862DF2" w14:textId="20B24353" w:rsidR="00897AAF" w:rsidRPr="00322909" w:rsidRDefault="00897AAF" w:rsidP="00897AAF">
                              <w:pPr>
                                <w:spacing w:after="40"/>
                                <w:ind w:left="284" w:hanging="284"/>
                                <w:rPr>
                                  <w:rFonts w:ascii="Arial Narrow" w:hAnsi="Arial Narrow"/>
                                  <w:sz w:val="10"/>
                                </w:rPr>
                              </w:pPr>
                              <w:r>
                                <w:rPr>
                                  <w:rFonts w:ascii="Arial Narrow" w:eastAsia="Arial Narrow" w:hAnsi="Arial Narrow" w:cs="Arial Narrow"/>
                                  <w:sz w:val="10"/>
                                  <w:lang w:bidi="de-DE"/>
                                </w:rPr>
                                <w:t>VKK</w:t>
                              </w:r>
                              <w:r>
                                <w:rPr>
                                  <w:rFonts w:ascii="Arial Narrow" w:eastAsia="Arial Narrow" w:hAnsi="Arial Narrow" w:cs="Arial Narrow"/>
                                  <w:sz w:val="10"/>
                                  <w:lang w:bidi="de-DE"/>
                                </w:rPr>
                                <w:tab/>
                                <w:t>DRAIN BALL VALVE</w:t>
                              </w:r>
                            </w:p>
                            <w:p w14:paraId="499D60F3" w14:textId="71CD7AED" w:rsidR="00897AAF" w:rsidRPr="00322909" w:rsidRDefault="00897AAF" w:rsidP="00897AAF">
                              <w:pPr>
                                <w:spacing w:after="40"/>
                                <w:ind w:left="284" w:hanging="284"/>
                                <w:rPr>
                                  <w:rFonts w:ascii="Arial Narrow" w:hAnsi="Arial Narrow"/>
                                  <w:sz w:val="10"/>
                                </w:rPr>
                              </w:pPr>
                              <w:r>
                                <w:rPr>
                                  <w:rFonts w:ascii="Arial Narrow" w:eastAsia="Arial Narrow" w:hAnsi="Arial Narrow" w:cs="Arial Narrow"/>
                                  <w:sz w:val="10"/>
                                  <w:lang w:bidi="de-DE"/>
                                </w:rPr>
                                <w:t>SUR</w:t>
                              </w:r>
                              <w:r>
                                <w:rPr>
                                  <w:rFonts w:ascii="Arial Narrow" w:eastAsia="Arial Narrow" w:hAnsi="Arial Narrow" w:cs="Arial Narrow"/>
                                  <w:sz w:val="10"/>
                                  <w:lang w:bidi="de-DE"/>
                                </w:rPr>
                                <w:tab/>
                                <w:t>BALL VALVE WITH LOCK FOR EN</w:t>
                              </w:r>
                            </w:p>
                            <w:p w14:paraId="359D386C" w14:textId="77777777" w:rsidR="00897AAF" w:rsidRPr="00322909" w:rsidRDefault="00897AAF" w:rsidP="00897AAF">
                              <w:pPr>
                                <w:spacing w:after="40"/>
                                <w:ind w:left="284" w:hanging="284"/>
                                <w:rPr>
                                  <w:rFonts w:ascii="Arial Narrow" w:hAnsi="Arial Narrow"/>
                                  <w:sz w:val="10"/>
                                </w:rPr>
                              </w:pPr>
                              <w:r>
                                <w:rPr>
                                  <w:rFonts w:ascii="Arial Narrow" w:eastAsia="Arial Narrow" w:hAnsi="Arial Narrow" w:cs="Arial Narrow"/>
                                  <w:sz w:val="10"/>
                                  <w:lang w:bidi="de-DE"/>
                                </w:rPr>
                                <w:t>TRV</w:t>
                              </w:r>
                              <w:r>
                                <w:rPr>
                                  <w:rFonts w:ascii="Arial Narrow" w:eastAsia="Arial Narrow" w:hAnsi="Arial Narrow" w:cs="Arial Narrow"/>
                                  <w:sz w:val="10"/>
                                  <w:lang w:bidi="de-DE"/>
                                </w:rPr>
                                <w:tab/>
                                <w:t>THREE-WAY CONTROL VALVE</w:t>
                              </w:r>
                            </w:p>
                            <w:p w14:paraId="6B8A6185" w14:textId="77777777" w:rsidR="00897AAF" w:rsidRPr="00322909" w:rsidRDefault="00897AAF" w:rsidP="00897AAF">
                              <w:pPr>
                                <w:spacing w:after="40"/>
                                <w:ind w:left="284" w:hanging="284"/>
                                <w:rPr>
                                  <w:rFonts w:ascii="Arial Narrow" w:hAnsi="Arial Narrow"/>
                                  <w:sz w:val="10"/>
                                </w:rPr>
                              </w:pPr>
                              <w:r>
                                <w:rPr>
                                  <w:rFonts w:ascii="Arial Narrow" w:eastAsia="Arial Narrow" w:hAnsi="Arial Narrow" w:cs="Arial Narrow"/>
                                  <w:sz w:val="10"/>
                                  <w:lang w:bidi="de-DE"/>
                                </w:rPr>
                                <w:t>KR</w:t>
                              </w:r>
                              <w:r>
                                <w:rPr>
                                  <w:rFonts w:ascii="Arial Narrow" w:eastAsia="Arial Narrow" w:hAnsi="Arial Narrow" w:cs="Arial Narrow"/>
                                  <w:sz w:val="10"/>
                                  <w:lang w:bidi="de-DE"/>
                                </w:rPr>
                                <w:tab/>
                                <w:t>BOILER REGULATOR</w:t>
                              </w:r>
                            </w:p>
                            <w:p w14:paraId="36CC26CD" w14:textId="77777777" w:rsidR="00897AAF" w:rsidRPr="00322909" w:rsidRDefault="00897AAF" w:rsidP="00897AAF">
                              <w:pPr>
                                <w:spacing w:after="40"/>
                                <w:ind w:left="284" w:hanging="284"/>
                                <w:rPr>
                                  <w:rFonts w:ascii="Arial Narrow" w:hAnsi="Arial Narrow"/>
                                  <w:sz w:val="10"/>
                                </w:rPr>
                              </w:pPr>
                              <w:r>
                                <w:rPr>
                                  <w:rFonts w:ascii="Arial Narrow" w:eastAsia="Arial Narrow" w:hAnsi="Arial Narrow" w:cs="Arial Narrow"/>
                                  <w:sz w:val="10"/>
                                  <w:lang w:bidi="de-DE"/>
                                </w:rPr>
                                <w:t>PT</w:t>
                              </w:r>
                              <w:r>
                                <w:rPr>
                                  <w:rFonts w:ascii="Arial Narrow" w:eastAsia="Arial Narrow" w:hAnsi="Arial Narrow" w:cs="Arial Narrow"/>
                                  <w:sz w:val="10"/>
                                  <w:lang w:bidi="de-DE"/>
                                </w:rPr>
                                <w:tab/>
                                <w:t>SPACE THERMOSTAT - REGULATOR</w:t>
                              </w:r>
                            </w:p>
                            <w:p w14:paraId="50F94723" w14:textId="77777777" w:rsidR="00897AAF" w:rsidRPr="006D46A7" w:rsidRDefault="00897AAF" w:rsidP="00897AAF">
                              <w:pPr>
                                <w:spacing w:after="40"/>
                                <w:ind w:left="284" w:hanging="284"/>
                                <w:rPr>
                                  <w:rFonts w:ascii="Arial Narrow" w:hAnsi="Arial Narrow"/>
                                  <w:sz w:val="10"/>
                                </w:rPr>
                              </w:pPr>
                              <w:r>
                                <w:rPr>
                                  <w:rFonts w:ascii="Arial Narrow" w:eastAsia="Arial Narrow" w:hAnsi="Arial Narrow" w:cs="Arial Narrow"/>
                                  <w:sz w:val="10"/>
                                  <w:lang w:bidi="de-DE"/>
                                </w:rPr>
                                <w:t>TRV</w:t>
                              </w:r>
                              <w:r>
                                <w:rPr>
                                  <w:rFonts w:ascii="Arial Narrow" w:eastAsia="Arial Narrow" w:hAnsi="Arial Narrow" w:cs="Arial Narrow"/>
                                  <w:sz w:val="10"/>
                                  <w:lang w:bidi="de-DE"/>
                                </w:rPr>
                                <w:tab/>
                                <w:t>THREE-WAY CONTROL VALVE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43636510" name="Text Box 350"/>
                        <wps:cNvSpPr txBox="1"/>
                        <wps:spPr>
                          <a:xfrm>
                            <a:off x="12700" y="1905000"/>
                            <a:ext cx="1456247" cy="705532"/>
                          </a:xfrm>
                          <a:prstGeom prst="rect">
                            <a:avLst/>
                          </a:prstGeom>
                          <a:solidFill>
                            <a:schemeClr val="bg1"/>
                          </a:solidFill>
                          <a:ln w="6350">
                            <a:noFill/>
                          </a:ln>
                        </wps:spPr>
                        <wps:txbx>
                          <w:txbxContent>
                            <w:p w14:paraId="5C868DBB" w14:textId="473EE2FA" w:rsidR="00897AAF" w:rsidRDefault="00897AAF" w:rsidP="00897AAF">
                              <w:pPr>
                                <w:spacing w:after="40"/>
                                <w:ind w:left="284" w:hanging="284"/>
                                <w:rPr>
                                  <w:rFonts w:ascii="Arial Narrow" w:hAnsi="Arial Narrow"/>
                                  <w:sz w:val="10"/>
                                </w:rPr>
                              </w:pPr>
                              <w:r>
                                <w:rPr>
                                  <w:rFonts w:ascii="Arial Narrow" w:eastAsia="Arial Narrow" w:hAnsi="Arial Narrow" w:cs="Arial Narrow"/>
                                  <w:sz w:val="10"/>
                                  <w:lang w:bidi="de-DE"/>
                                </w:rPr>
                                <w:t>KK</w:t>
                              </w:r>
                              <w:r>
                                <w:rPr>
                                  <w:rFonts w:ascii="Arial Narrow" w:eastAsia="Arial Narrow" w:hAnsi="Arial Narrow" w:cs="Arial Narrow"/>
                                  <w:sz w:val="10"/>
                                  <w:lang w:bidi="de-DE"/>
                                </w:rPr>
                                <w:tab/>
                                <w:t>CAP - BALL VALVE</w:t>
                              </w:r>
                            </w:p>
                            <w:p w14:paraId="30F8206B" w14:textId="77777777" w:rsidR="00897AAF" w:rsidRPr="00322909" w:rsidRDefault="00897AAF" w:rsidP="00897AAF">
                              <w:pPr>
                                <w:spacing w:after="40"/>
                                <w:ind w:left="284" w:hanging="284"/>
                                <w:rPr>
                                  <w:rFonts w:ascii="Arial Narrow" w:hAnsi="Arial Narrow"/>
                                  <w:sz w:val="10"/>
                                </w:rPr>
                              </w:pPr>
                              <w:r>
                                <w:rPr>
                                  <w:rFonts w:ascii="Arial Narrow" w:eastAsia="Arial Narrow" w:hAnsi="Arial Narrow" w:cs="Arial Narrow"/>
                                  <w:sz w:val="10"/>
                                  <w:lang w:bidi="de-DE"/>
                                </w:rPr>
                                <w:t>F</w:t>
                              </w:r>
                              <w:r>
                                <w:rPr>
                                  <w:rFonts w:ascii="Arial Narrow" w:eastAsia="Arial Narrow" w:hAnsi="Arial Narrow" w:cs="Arial Narrow"/>
                                  <w:sz w:val="10"/>
                                  <w:lang w:bidi="de-DE"/>
                                </w:rPr>
                                <w:tab/>
                                <w:t>FILTER</w:t>
                              </w:r>
                            </w:p>
                            <w:p w14:paraId="3A006869" w14:textId="77777777" w:rsidR="00897AAF" w:rsidRDefault="00897AAF" w:rsidP="00897AAF">
                              <w:pPr>
                                <w:spacing w:after="40"/>
                                <w:ind w:left="284" w:hanging="284"/>
                                <w:rPr>
                                  <w:rFonts w:ascii="Arial Narrow" w:hAnsi="Arial Narrow"/>
                                  <w:sz w:val="10"/>
                                </w:rPr>
                              </w:pPr>
                              <w:r>
                                <w:rPr>
                                  <w:rFonts w:ascii="Arial Narrow" w:eastAsia="Arial Narrow" w:hAnsi="Arial Narrow" w:cs="Arial Narrow"/>
                                  <w:sz w:val="10"/>
                                  <w:lang w:bidi="de-DE"/>
                                </w:rPr>
                                <w:t>TRS</w:t>
                              </w:r>
                              <w:r>
                                <w:rPr>
                                  <w:rFonts w:ascii="Arial Narrow" w:eastAsia="Arial Narrow" w:hAnsi="Arial Narrow" w:cs="Arial Narrow"/>
                                  <w:sz w:val="10"/>
                                  <w:lang w:bidi="de-DE"/>
                                </w:rPr>
                                <w:tab/>
                                <w:t>THERMOSTATIC TEMPERATURE TV REGULATOR</w:t>
                              </w:r>
                            </w:p>
                            <w:p w14:paraId="3CB25F2F" w14:textId="6E2AD6B6" w:rsidR="00897AAF" w:rsidRDefault="00897AAF" w:rsidP="00897AAF">
                              <w:pPr>
                                <w:spacing w:after="40"/>
                                <w:ind w:left="284" w:hanging="284"/>
                                <w:rPr>
                                  <w:rFonts w:ascii="Arial Narrow" w:hAnsi="Arial Narrow"/>
                                  <w:sz w:val="10"/>
                                </w:rPr>
                              </w:pPr>
                              <w:r>
                                <w:rPr>
                                  <w:rFonts w:ascii="Arial Narrow" w:eastAsia="Arial Narrow" w:hAnsi="Arial Narrow" w:cs="Arial Narrow"/>
                                  <w:sz w:val="10"/>
                                  <w:lang w:bidi="de-DE"/>
                                </w:rPr>
                                <w:t>ZV</w:t>
                              </w:r>
                              <w:r>
                                <w:rPr>
                                  <w:rFonts w:ascii="Arial Narrow" w:eastAsia="Arial Narrow" w:hAnsi="Arial Narrow" w:cs="Arial Narrow"/>
                                  <w:sz w:val="10"/>
                                  <w:lang w:bidi="de-DE"/>
                                </w:rPr>
                                <w:tab/>
                                <w:t>CHECK VALVE</w:t>
                              </w:r>
                            </w:p>
                            <w:p w14:paraId="21FA5C27" w14:textId="77777777" w:rsidR="00897AAF" w:rsidRDefault="00897AAF" w:rsidP="00897AAF">
                              <w:pPr>
                                <w:spacing w:after="40"/>
                                <w:ind w:left="284" w:hanging="284"/>
                                <w:rPr>
                                  <w:rFonts w:ascii="Arial Narrow" w:hAnsi="Arial Narrow"/>
                                  <w:sz w:val="10"/>
                                </w:rPr>
                              </w:pPr>
                              <w:r>
                                <w:rPr>
                                  <w:rFonts w:ascii="Arial Narrow" w:eastAsia="Arial Narrow" w:hAnsi="Arial Narrow" w:cs="Arial Narrow"/>
                                  <w:sz w:val="10"/>
                                  <w:lang w:bidi="de-DE"/>
                                </w:rPr>
                                <w:t>PV</w:t>
                              </w:r>
                              <w:r>
                                <w:rPr>
                                  <w:rFonts w:ascii="Arial Narrow" w:eastAsia="Arial Narrow" w:hAnsi="Arial Narrow" w:cs="Arial Narrow"/>
                                  <w:sz w:val="10"/>
                                  <w:lang w:bidi="de-DE"/>
                                </w:rPr>
                                <w:tab/>
                                <w:t>SAFETY VALVE</w:t>
                              </w:r>
                            </w:p>
                            <w:p w14:paraId="1CAE01FC" w14:textId="77777777" w:rsidR="00897AAF" w:rsidRDefault="00897AAF" w:rsidP="00897AAF">
                              <w:pPr>
                                <w:spacing w:after="40"/>
                                <w:ind w:left="284" w:hanging="284"/>
                                <w:rPr>
                                  <w:rFonts w:ascii="Arial Narrow" w:hAnsi="Arial Narrow"/>
                                  <w:sz w:val="10"/>
                                </w:rPr>
                              </w:pPr>
                              <w:r>
                                <w:rPr>
                                  <w:rFonts w:ascii="Arial Narrow" w:eastAsia="Arial Narrow" w:hAnsi="Arial Narrow" w:cs="Arial Narrow"/>
                                  <w:sz w:val="10"/>
                                  <w:lang w:bidi="de-DE"/>
                                </w:rPr>
                                <w:t>BV</w:t>
                              </w:r>
                              <w:r>
                                <w:rPr>
                                  <w:rFonts w:ascii="Arial Narrow" w:eastAsia="Arial Narrow" w:hAnsi="Arial Narrow" w:cs="Arial Narrow"/>
                                  <w:sz w:val="10"/>
                                  <w:lang w:bidi="de-DE"/>
                                </w:rPr>
                                <w:tab/>
                                <w:t>BALANCE VALVE</w:t>
                              </w:r>
                            </w:p>
                            <w:p w14:paraId="5A8EF4C4" w14:textId="77777777" w:rsidR="00897AAF" w:rsidRPr="006D46A7" w:rsidRDefault="00897AAF" w:rsidP="00897AAF">
                              <w:pPr>
                                <w:spacing w:after="40"/>
                                <w:ind w:left="284" w:hanging="284"/>
                                <w:rPr>
                                  <w:rFonts w:ascii="Arial Narrow" w:hAnsi="Arial Narrow"/>
                                  <w:sz w:val="10"/>
                                </w:rPr>
                              </w:pPr>
                              <w:r>
                                <w:rPr>
                                  <w:rFonts w:ascii="Arial Narrow" w:eastAsia="Arial Narrow" w:hAnsi="Arial Narrow" w:cs="Arial Narrow"/>
                                  <w:sz w:val="10"/>
                                  <w:lang w:bidi="de-DE"/>
                                </w:rPr>
                                <w:t>T</w:t>
                              </w:r>
                              <w:r>
                                <w:rPr>
                                  <w:rFonts w:ascii="Arial Narrow" w:eastAsia="Arial Narrow" w:hAnsi="Arial Narrow" w:cs="Arial Narrow"/>
                                  <w:sz w:val="10"/>
                                  <w:lang w:bidi="de-DE"/>
                                </w:rPr>
                                <w:tab/>
                                <w:t>THERMOMETER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38586252" name="Text Box 349"/>
                        <wps:cNvSpPr txBox="1"/>
                        <wps:spPr>
                          <a:xfrm>
                            <a:off x="0" y="1714500"/>
                            <a:ext cx="1685299" cy="191036"/>
                          </a:xfrm>
                          <a:prstGeom prst="rect">
                            <a:avLst/>
                          </a:prstGeom>
                          <a:solidFill>
                            <a:schemeClr val="bg1"/>
                          </a:solidFill>
                          <a:ln w="6350">
                            <a:noFill/>
                          </a:ln>
                        </wps:spPr>
                        <wps:txbx>
                          <w:txbxContent>
                            <w:p w14:paraId="5541A08E" w14:textId="77777777" w:rsidR="00897AAF" w:rsidRPr="006D46A7" w:rsidRDefault="00897AAF" w:rsidP="00897AAF">
                              <w:pPr>
                                <w:rPr>
                                  <w:b/>
                                </w:rPr>
                              </w:pPr>
                              <w:r>
                                <w:rPr>
                                  <w:rFonts w:ascii="Arial Narrow" w:eastAsia="Arial Narrow" w:hAnsi="Arial Narrow" w:cs="Arial Narrow"/>
                                  <w:b/>
                                  <w:color w:val="000000"/>
                                  <w:lang w:bidi="de-DE"/>
                                </w:rPr>
                                <w:t>FITTING LEGEND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63137217" name="Text Box 345"/>
                        <wps:cNvSpPr txBox="1"/>
                        <wps:spPr>
                          <a:xfrm>
                            <a:off x="1555750" y="0"/>
                            <a:ext cx="1685299" cy="191036"/>
                          </a:xfrm>
                          <a:prstGeom prst="rect">
                            <a:avLst/>
                          </a:prstGeom>
                          <a:solidFill>
                            <a:schemeClr val="bg1"/>
                          </a:solidFill>
                          <a:ln w="6350">
                            <a:noFill/>
                          </a:ln>
                        </wps:spPr>
                        <wps:txbx>
                          <w:txbxContent>
                            <w:p w14:paraId="45DB746E" w14:textId="77777777" w:rsidR="00897AAF" w:rsidRPr="006D46A7" w:rsidRDefault="00897AAF" w:rsidP="00897AAF">
                              <w:pPr>
                                <w:rPr>
                                  <w:b/>
                                </w:rPr>
                              </w:pPr>
                              <w:bookmarkStart w:id="45" w:name="bookmark0"/>
                              <w:bookmarkStart w:id="46" w:name="bookmark1"/>
                              <w:bookmarkStart w:id="47" w:name="bookmark2"/>
                              <w:r>
                                <w:rPr>
                                  <w:rFonts w:ascii="Arial Narrow" w:eastAsia="Arial Narrow" w:hAnsi="Arial Narrow" w:cs="Arial Narrow"/>
                                  <w:b/>
                                  <w:color w:val="000000"/>
                                  <w:lang w:bidi="de-DE"/>
                                </w:rPr>
                                <w:t>PIPES LEGEND</w:t>
                              </w:r>
                              <w:bookmarkEnd w:id="45"/>
                              <w:bookmarkEnd w:id="46"/>
                              <w:bookmarkEnd w:id="4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32372618" name="Text Box 350"/>
                        <wps:cNvSpPr txBox="1"/>
                        <wps:spPr>
                          <a:xfrm>
                            <a:off x="1562100" y="831850"/>
                            <a:ext cx="2214748" cy="932213"/>
                          </a:xfrm>
                          <a:prstGeom prst="rect">
                            <a:avLst/>
                          </a:prstGeom>
                          <a:solidFill>
                            <a:schemeClr val="bg1"/>
                          </a:solidFill>
                          <a:ln w="6350">
                            <a:noFill/>
                          </a:ln>
                        </wps:spPr>
                        <wps:txbx>
                          <w:txbxContent>
                            <w:p w14:paraId="3E54CE37" w14:textId="7BA84367" w:rsidR="00897AAF" w:rsidRPr="005D5080" w:rsidRDefault="00897AAF" w:rsidP="00897AAF">
                              <w:pPr>
                                <w:spacing w:after="0" w:line="240" w:lineRule="auto"/>
                                <w:ind w:left="426" w:hanging="426"/>
                                <w:rPr>
                                  <w:rFonts w:ascii="Arial Narrow" w:hAnsi="Arial Narrow"/>
                                  <w:sz w:val="14"/>
                                  <w:szCs w:val="14"/>
                                </w:rPr>
                              </w:pPr>
                              <w:r w:rsidRPr="00897AAF">
                                <w:rPr>
                                  <w:rFonts w:ascii="Arial Narrow" w:eastAsia="Arial Narrow" w:hAnsi="Arial Narrow" w:cs="Arial Narrow"/>
                                  <w:b/>
                                  <w:sz w:val="14"/>
                                  <w:szCs w:val="14"/>
                                  <w:lang w:bidi="de-DE"/>
                                </w:rPr>
                                <w:t>K</w:t>
                              </w:r>
                              <w:r w:rsidRPr="00897AAF">
                                <w:rPr>
                                  <w:rFonts w:ascii="Arial Narrow" w:eastAsia="Arial Narrow" w:hAnsi="Arial Narrow" w:cs="Arial Narrow"/>
                                  <w:b/>
                                  <w:sz w:val="14"/>
                                  <w:szCs w:val="14"/>
                                  <w:lang w:bidi="de-DE"/>
                                </w:rPr>
                                <w:tab/>
                              </w:r>
                              <w:r w:rsidRPr="00897AAF">
                                <w:rPr>
                                  <w:rFonts w:ascii="Arial Narrow" w:eastAsia="Arial Narrow" w:hAnsi="Arial Narrow" w:cs="Arial Narrow"/>
                                  <w:sz w:val="12"/>
                                  <w:szCs w:val="12"/>
                                  <w:lang w:bidi="de-DE"/>
                                </w:rPr>
                                <w:t>Automatic pellet boiler</w:t>
                              </w:r>
                            </w:p>
                            <w:p w14:paraId="5677EA99" w14:textId="785EAC56" w:rsidR="00897AAF" w:rsidRPr="005D5080" w:rsidRDefault="00897AAF" w:rsidP="00897AAF">
                              <w:pPr>
                                <w:spacing w:after="0" w:line="240" w:lineRule="auto"/>
                                <w:ind w:left="426" w:hanging="426"/>
                                <w:rPr>
                                  <w:rFonts w:ascii="Arial Narrow" w:hAnsi="Arial Narrow"/>
                                  <w:sz w:val="14"/>
                                  <w:szCs w:val="14"/>
                                </w:rPr>
                              </w:pPr>
                              <w:proofErr w:type="gramStart"/>
                              <w:r w:rsidRPr="00897AAF">
                                <w:rPr>
                                  <w:rFonts w:ascii="Arial Narrow" w:eastAsia="Arial Narrow" w:hAnsi="Arial Narrow" w:cs="Arial Narrow"/>
                                  <w:b/>
                                  <w:sz w:val="14"/>
                                  <w:szCs w:val="14"/>
                                  <w:lang w:bidi="de-DE"/>
                                </w:rPr>
                                <w:t>ZP</w:t>
                              </w:r>
                              <w:r w:rsidRPr="00897AAF">
                                <w:rPr>
                                  <w:rFonts w:ascii="Arial Narrow" w:eastAsia="Arial Narrow" w:hAnsi="Arial Narrow" w:cs="Arial Narrow"/>
                                  <w:b/>
                                  <w:sz w:val="14"/>
                                  <w:szCs w:val="14"/>
                                  <w:lang w:bidi="de-DE"/>
                                </w:rPr>
                                <w:tab/>
                              </w:r>
                              <w:r w:rsidRPr="00897AAF">
                                <w:rPr>
                                  <w:rFonts w:ascii="Arial Narrow" w:eastAsia="Arial Narrow" w:hAnsi="Arial Narrow" w:cs="Arial Narrow"/>
                                  <w:sz w:val="12"/>
                                  <w:szCs w:val="12"/>
                                  <w:lang w:bidi="de-DE"/>
                                </w:rPr>
                                <w:t>Pellet</w:t>
                              </w:r>
                              <w:proofErr w:type="gramEnd"/>
                              <w:r w:rsidRPr="00897AAF">
                                <w:rPr>
                                  <w:rFonts w:ascii="Arial Narrow" w:eastAsia="Arial Narrow" w:hAnsi="Arial Narrow" w:cs="Arial Narrow"/>
                                  <w:sz w:val="12"/>
                                  <w:szCs w:val="12"/>
                                  <w:lang w:bidi="de-DE"/>
                                </w:rPr>
                                <w:t xml:space="preserve"> container</w:t>
                              </w:r>
                            </w:p>
                            <w:p w14:paraId="516FC885" w14:textId="055AA335" w:rsidR="00897AAF" w:rsidRPr="005D5080" w:rsidRDefault="00897AAF" w:rsidP="00897AAF">
                              <w:pPr>
                                <w:spacing w:after="0" w:line="240" w:lineRule="auto"/>
                                <w:ind w:left="426" w:hanging="426"/>
                                <w:rPr>
                                  <w:rFonts w:ascii="Arial Narrow" w:hAnsi="Arial Narrow"/>
                                  <w:sz w:val="14"/>
                                  <w:szCs w:val="14"/>
                                </w:rPr>
                              </w:pPr>
                              <w:r w:rsidRPr="00897AAF">
                                <w:rPr>
                                  <w:rFonts w:ascii="Arial Narrow" w:eastAsia="Arial Narrow" w:hAnsi="Arial Narrow" w:cs="Arial Narrow"/>
                                  <w:b/>
                                  <w:sz w:val="14"/>
                                  <w:szCs w:val="14"/>
                                  <w:lang w:bidi="de-DE"/>
                                </w:rPr>
                                <w:t>Č</w:t>
                              </w:r>
                              <w:r w:rsidRPr="00897AAF">
                                <w:rPr>
                                  <w:rFonts w:ascii="Arial Narrow" w:eastAsia="Arial Narrow" w:hAnsi="Arial Narrow" w:cs="Arial Narrow"/>
                                  <w:b/>
                                  <w:sz w:val="14"/>
                                  <w:szCs w:val="14"/>
                                  <w:lang w:bidi="de-DE"/>
                                </w:rPr>
                                <w:tab/>
                              </w:r>
                              <w:r w:rsidRPr="00897AAF">
                                <w:rPr>
                                  <w:rFonts w:ascii="Arial Narrow" w:eastAsia="Arial Narrow" w:hAnsi="Arial Narrow" w:cs="Arial Narrow"/>
                                  <w:sz w:val="12"/>
                                  <w:szCs w:val="12"/>
                                  <w:lang w:bidi="de-DE"/>
                                </w:rPr>
                                <w:t>Heating water circulation pump</w:t>
                              </w:r>
                            </w:p>
                            <w:p w14:paraId="486C8775" w14:textId="3EE2F6B3" w:rsidR="00897AAF" w:rsidRPr="005D5080" w:rsidRDefault="00897AAF" w:rsidP="00897AAF">
                              <w:pPr>
                                <w:spacing w:after="0" w:line="240" w:lineRule="auto"/>
                                <w:ind w:left="426" w:hanging="426"/>
                                <w:rPr>
                                  <w:rFonts w:ascii="Arial Narrow" w:hAnsi="Arial Narrow"/>
                                  <w:sz w:val="14"/>
                                  <w:szCs w:val="14"/>
                                </w:rPr>
                              </w:pPr>
                              <w:proofErr w:type="gramStart"/>
                              <w:r w:rsidRPr="00897AAF">
                                <w:rPr>
                                  <w:rFonts w:ascii="Arial Narrow" w:eastAsia="Arial Narrow" w:hAnsi="Arial Narrow" w:cs="Arial Narrow"/>
                                  <w:b/>
                                  <w:sz w:val="14"/>
                                  <w:szCs w:val="14"/>
                                  <w:lang w:bidi="de-DE"/>
                                </w:rPr>
                                <w:t>EN</w:t>
                              </w:r>
                              <w:r w:rsidRPr="00897AAF">
                                <w:rPr>
                                  <w:rFonts w:ascii="Arial Narrow" w:eastAsia="Arial Narrow" w:hAnsi="Arial Narrow" w:cs="Arial Narrow"/>
                                  <w:b/>
                                  <w:sz w:val="14"/>
                                  <w:szCs w:val="14"/>
                                  <w:lang w:bidi="de-DE"/>
                                </w:rPr>
                                <w:tab/>
                              </w:r>
                              <w:r w:rsidRPr="00897AAF">
                                <w:rPr>
                                  <w:rFonts w:ascii="Arial Narrow" w:eastAsia="Arial Narrow" w:hAnsi="Arial Narrow" w:cs="Arial Narrow"/>
                                  <w:sz w:val="12"/>
                                  <w:szCs w:val="12"/>
                                  <w:lang w:bidi="de-DE"/>
                                </w:rPr>
                                <w:t>Expansion</w:t>
                              </w:r>
                              <w:proofErr w:type="gramEnd"/>
                              <w:r w:rsidRPr="00897AAF">
                                <w:rPr>
                                  <w:rFonts w:ascii="Arial Narrow" w:eastAsia="Arial Narrow" w:hAnsi="Arial Narrow" w:cs="Arial Narrow"/>
                                  <w:sz w:val="12"/>
                                  <w:szCs w:val="12"/>
                                  <w:lang w:bidi="de-DE"/>
                                </w:rPr>
                                <w:t xml:space="preserve"> vessel</w:t>
                              </w:r>
                            </w:p>
                            <w:p w14:paraId="069577FD" w14:textId="54A632A8" w:rsidR="00897AAF" w:rsidRPr="00897AAF" w:rsidRDefault="00897AAF" w:rsidP="00897AAF">
                              <w:pPr>
                                <w:spacing w:after="0" w:line="240" w:lineRule="auto"/>
                                <w:ind w:left="426" w:hanging="426"/>
                                <w:rPr>
                                  <w:rFonts w:ascii="Arial Narrow" w:hAnsi="Arial Narrow"/>
                                  <w:sz w:val="12"/>
                                  <w:szCs w:val="12"/>
                                </w:rPr>
                              </w:pPr>
                              <w:r w:rsidRPr="00897AAF">
                                <w:rPr>
                                  <w:rFonts w:ascii="Arial Narrow" w:eastAsia="Arial Narrow" w:hAnsi="Arial Narrow" w:cs="Arial Narrow"/>
                                  <w:b/>
                                  <w:sz w:val="14"/>
                                  <w:szCs w:val="14"/>
                                  <w:lang w:bidi="de-DE"/>
                                </w:rPr>
                                <w:t>HVDT</w:t>
                              </w:r>
                              <w:r w:rsidRPr="00897AAF">
                                <w:rPr>
                                  <w:rFonts w:ascii="Arial Narrow" w:eastAsia="Arial Narrow" w:hAnsi="Arial Narrow" w:cs="Arial Narrow"/>
                                  <w:b/>
                                  <w:sz w:val="14"/>
                                  <w:szCs w:val="14"/>
                                  <w:lang w:bidi="de-DE"/>
                                </w:rPr>
                                <w:tab/>
                              </w:r>
                              <w:r w:rsidRPr="00897AAF">
                                <w:rPr>
                                  <w:rFonts w:ascii="Arial Narrow" w:eastAsia="Arial Narrow" w:hAnsi="Arial Narrow" w:cs="Arial Narrow"/>
                                  <w:sz w:val="12"/>
                                  <w:szCs w:val="12"/>
                                  <w:lang w:bidi="de-DE"/>
                                </w:rPr>
                                <w:t>HYDRAULIC DYNAMIC PRESSURE REGULATOR</w:t>
                              </w:r>
                            </w:p>
                            <w:p w14:paraId="2F28C847" w14:textId="150D23E4" w:rsidR="00897AAF" w:rsidRPr="00897AAF" w:rsidRDefault="00897AAF" w:rsidP="00897AAF">
                              <w:pPr>
                                <w:spacing w:after="0" w:line="240" w:lineRule="auto"/>
                                <w:ind w:left="426" w:hanging="426"/>
                                <w:rPr>
                                  <w:rFonts w:ascii="Arial Narrow" w:hAnsi="Arial Narrow"/>
                                  <w:sz w:val="12"/>
                                  <w:szCs w:val="12"/>
                                </w:rPr>
                              </w:pPr>
                              <w:r w:rsidRPr="00897AAF">
                                <w:rPr>
                                  <w:rFonts w:ascii="Arial Narrow" w:eastAsia="Arial Narrow" w:hAnsi="Arial Narrow" w:cs="Arial Narrow"/>
                                  <w:b/>
                                  <w:sz w:val="14"/>
                                  <w:szCs w:val="14"/>
                                  <w:lang w:bidi="de-DE"/>
                                </w:rPr>
                                <w:t>OT</w:t>
                              </w:r>
                              <w:r w:rsidRPr="00897AAF">
                                <w:rPr>
                                  <w:rFonts w:ascii="Arial Narrow" w:eastAsia="Arial Narrow" w:hAnsi="Arial Narrow" w:cs="Arial Narrow"/>
                                  <w:b/>
                                  <w:sz w:val="14"/>
                                  <w:szCs w:val="14"/>
                                  <w:lang w:bidi="de-DE"/>
                                </w:rPr>
                                <w:tab/>
                              </w:r>
                              <w:r w:rsidRPr="00897AAF">
                                <w:rPr>
                                  <w:rFonts w:ascii="Arial Narrow" w:eastAsia="Arial Narrow" w:hAnsi="Arial Narrow" w:cs="Arial Narrow"/>
                                  <w:sz w:val="12"/>
                                  <w:szCs w:val="12"/>
                                  <w:lang w:bidi="de-DE"/>
                                </w:rPr>
                                <w:t>HYDRAULIC CIRCUIT FOR</w:t>
                              </w:r>
                              <w:r w:rsidRPr="00897AAF">
                                <w:rPr>
                                  <w:rFonts w:ascii="Arial Narrow" w:eastAsia="Arial Narrow" w:hAnsi="Arial Narrow" w:cs="Arial Narrow"/>
                                  <w:sz w:val="20"/>
                                  <w:szCs w:val="20"/>
                                  <w:lang w:bidi="de-DE"/>
                                </w:rPr>
                                <w:t xml:space="preserve"> </w:t>
                              </w:r>
                              <w:r w:rsidRPr="00897AAF">
                                <w:rPr>
                                  <w:rFonts w:ascii="Arial Narrow" w:eastAsia="Arial Narrow" w:hAnsi="Arial Narrow" w:cs="Arial Narrow"/>
                                  <w:sz w:val="12"/>
                                  <w:szCs w:val="12"/>
                                  <w:lang w:bidi="de-DE"/>
                                </w:rPr>
                                <w:t>HEATING ELEMENTS</w:t>
                              </w:r>
                            </w:p>
                            <w:p w14:paraId="4A981B71" w14:textId="4E49B6DD" w:rsidR="00897AAF" w:rsidRPr="00897AAF" w:rsidRDefault="00897AAF" w:rsidP="00897AAF">
                              <w:pPr>
                                <w:spacing w:after="0" w:line="240" w:lineRule="auto"/>
                                <w:ind w:left="426" w:hanging="426"/>
                                <w:rPr>
                                  <w:rFonts w:ascii="Arial Narrow" w:hAnsi="Arial Narrow"/>
                                  <w:sz w:val="12"/>
                                  <w:szCs w:val="12"/>
                                </w:rPr>
                              </w:pPr>
                              <w:r w:rsidRPr="00897AAF">
                                <w:rPr>
                                  <w:rFonts w:ascii="Arial Narrow" w:eastAsia="Arial Narrow" w:hAnsi="Arial Narrow" w:cs="Arial Narrow"/>
                                  <w:b/>
                                  <w:sz w:val="14"/>
                                  <w:szCs w:val="14"/>
                                  <w:lang w:bidi="de-DE"/>
                                </w:rPr>
                                <w:t>PDL</w:t>
                              </w:r>
                              <w:r w:rsidRPr="00897AAF">
                                <w:rPr>
                                  <w:rFonts w:ascii="Arial Narrow" w:eastAsia="Arial Narrow" w:hAnsi="Arial Narrow" w:cs="Arial Narrow"/>
                                  <w:b/>
                                  <w:sz w:val="14"/>
                                  <w:szCs w:val="14"/>
                                  <w:lang w:bidi="de-DE"/>
                                </w:rPr>
                                <w:tab/>
                              </w:r>
                              <w:r w:rsidRPr="00897AAF">
                                <w:rPr>
                                  <w:rFonts w:ascii="Arial Narrow" w:eastAsia="Arial Narrow" w:hAnsi="Arial Narrow" w:cs="Arial Narrow"/>
                                  <w:sz w:val="12"/>
                                  <w:szCs w:val="12"/>
                                  <w:lang w:bidi="de-DE"/>
                                </w:rPr>
                                <w:t>HYDRAULIC CIRCUIT</w:t>
                              </w:r>
                              <w:r w:rsidRPr="00897AAF">
                                <w:rPr>
                                  <w:rFonts w:ascii="Arial Narrow" w:eastAsia="Arial Narrow" w:hAnsi="Arial Narrow" w:cs="Arial Narrow"/>
                                  <w:sz w:val="20"/>
                                  <w:szCs w:val="20"/>
                                  <w:lang w:bidi="de-DE"/>
                                </w:rPr>
                                <w:t xml:space="preserve"> </w:t>
                              </w:r>
                              <w:r w:rsidRPr="00897AAF">
                                <w:rPr>
                                  <w:rFonts w:ascii="Arial Narrow" w:eastAsia="Arial Narrow" w:hAnsi="Arial Narrow" w:cs="Arial Narrow"/>
                                  <w:sz w:val="12"/>
                                  <w:szCs w:val="12"/>
                                  <w:lang w:bidi="de-DE"/>
                                </w:rPr>
                                <w:t>FOR FLOOR HEATING</w:t>
                              </w:r>
                            </w:p>
                            <w:p w14:paraId="09C2CB70" w14:textId="5B03DD7C" w:rsidR="00897AAF" w:rsidRPr="006D46A7" w:rsidRDefault="00897AAF" w:rsidP="00897AAF">
                              <w:pPr>
                                <w:spacing w:after="0" w:line="240" w:lineRule="auto"/>
                                <w:ind w:left="284" w:hanging="284"/>
                                <w:rPr>
                                  <w:rFonts w:ascii="Arial Narrow" w:hAnsi="Arial Narrow"/>
                                  <w:sz w:val="1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13627613" name="Text Box 349"/>
                        <wps:cNvSpPr txBox="1"/>
                        <wps:spPr>
                          <a:xfrm>
                            <a:off x="1562100" y="609600"/>
                            <a:ext cx="1685299" cy="191036"/>
                          </a:xfrm>
                          <a:prstGeom prst="rect">
                            <a:avLst/>
                          </a:prstGeom>
                          <a:solidFill>
                            <a:schemeClr val="bg1"/>
                          </a:solidFill>
                          <a:ln w="6350">
                            <a:noFill/>
                          </a:ln>
                        </wps:spPr>
                        <wps:txbx>
                          <w:txbxContent>
                            <w:p w14:paraId="32E8A666" w14:textId="2406F28E" w:rsidR="00897AAF" w:rsidRPr="006D46A7" w:rsidRDefault="00897AAF" w:rsidP="00897AAF">
                              <w:pPr>
                                <w:rPr>
                                  <w:b/>
                                </w:rPr>
                              </w:pPr>
                              <w:r>
                                <w:rPr>
                                  <w:rFonts w:ascii="Arial Narrow" w:eastAsia="Arial Narrow" w:hAnsi="Arial Narrow" w:cs="Arial Narrow"/>
                                  <w:b/>
                                  <w:color w:val="000000"/>
                                  <w:lang w:bidi="de-DE"/>
                                </w:rPr>
                                <w:t>DEVICE LEGEND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7901139" name="Text Box 350"/>
                        <wps:cNvSpPr txBox="1"/>
                        <wps:spPr>
                          <a:xfrm>
                            <a:off x="2165350" y="228600"/>
                            <a:ext cx="1456247" cy="350322"/>
                          </a:xfrm>
                          <a:prstGeom prst="rect">
                            <a:avLst/>
                          </a:prstGeom>
                          <a:solidFill>
                            <a:schemeClr val="bg1"/>
                          </a:solidFill>
                          <a:ln w="6350">
                            <a:noFill/>
                          </a:ln>
                        </wps:spPr>
                        <wps:txbx>
                          <w:txbxContent>
                            <w:p w14:paraId="2EA8B9D0" w14:textId="77777777" w:rsidR="00897AAF" w:rsidRPr="006D46A7" w:rsidRDefault="00897AAF" w:rsidP="00897AAF">
                              <w:pPr>
                                <w:spacing w:after="40"/>
                                <w:rPr>
                                  <w:rFonts w:ascii="Arial Narrow" w:hAnsi="Arial Narrow"/>
                                  <w:sz w:val="10"/>
                                </w:rPr>
                              </w:pPr>
                              <w:r>
                                <w:rPr>
                                  <w:rFonts w:ascii="Arial Narrow" w:eastAsia="Arial Narrow" w:hAnsi="Arial Narrow" w:cs="Arial Narrow"/>
                                  <w:sz w:val="10"/>
                                  <w:lang w:bidi="de-DE"/>
                                </w:rPr>
                                <w:t>75/55°C HEATING WATER SUPPLY PIPE</w:t>
                              </w:r>
                            </w:p>
                            <w:p w14:paraId="19ED3F6D" w14:textId="77777777" w:rsidR="00897AAF" w:rsidRPr="006D46A7" w:rsidRDefault="00897AAF" w:rsidP="00897AAF">
                              <w:pPr>
                                <w:spacing w:after="40"/>
                                <w:rPr>
                                  <w:rFonts w:ascii="Arial Narrow" w:hAnsi="Arial Narrow"/>
                                  <w:sz w:val="10"/>
                                </w:rPr>
                              </w:pPr>
                              <w:r>
                                <w:rPr>
                                  <w:rFonts w:ascii="Arial Narrow" w:eastAsia="Arial Narrow" w:hAnsi="Arial Narrow" w:cs="Arial Narrow"/>
                                  <w:sz w:val="10"/>
                                  <w:lang w:bidi="de-DE"/>
                                </w:rPr>
                                <w:t xml:space="preserve">75/55°C HEATING WATER RETURN PIPE </w:t>
                              </w:r>
                            </w:p>
                            <w:p w14:paraId="3DA6EA6D" w14:textId="77777777" w:rsidR="00897AAF" w:rsidRPr="006D46A7" w:rsidRDefault="00897AAF" w:rsidP="00897AAF">
                              <w:pPr>
                                <w:spacing w:after="40"/>
                                <w:rPr>
                                  <w:b/>
                                  <w:sz w:val="10"/>
                                </w:rPr>
                              </w:pPr>
                              <w:r>
                                <w:rPr>
                                  <w:rFonts w:ascii="Arial Narrow" w:eastAsia="Arial Narrow" w:hAnsi="Arial Narrow" w:cs="Arial Narrow"/>
                                  <w:sz w:val="10"/>
                                  <w:lang w:bidi="de-DE"/>
                                </w:rPr>
                                <w:t>EXPANSION PIPE</w:t>
                              </w:r>
                            </w:p>
                            <w:p w14:paraId="0BD32AFD" w14:textId="1635F29A" w:rsidR="00897AAF" w:rsidRPr="006D46A7" w:rsidRDefault="00897AAF" w:rsidP="00897AAF">
                              <w:pPr>
                                <w:spacing w:after="40"/>
                                <w:ind w:left="284" w:hanging="284"/>
                                <w:rPr>
                                  <w:rFonts w:ascii="Arial Narrow" w:hAnsi="Arial Narrow"/>
                                  <w:sz w:val="1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3622FDB" id="Skupina 187" o:spid="_x0000_s1120" style="position:absolute;left:0;text-align:left;margin-left:203.5pt;margin-top:-731.1pt;width:297.35pt;height:210.5pt;z-index:251609600" coordsize="37768,26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">
                <v:shape id="Text Box 351" o:spid="_x0000_s1121" type="#_x0000_t202" style="position:absolute;left:15748;top:19050;width:15675;height:7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" fillcolor="white [3212]" stroked="f" strokeweight=".5pt">
                  <v:textbox inset="0,0,0,0">
                    <w:txbxContent>
                      <w:p w14:paraId="02A282F2" w14:textId="77777777" w:rsidR="00897AAF" w:rsidRPr="00322909" w:rsidRDefault="00897AAF" w:rsidP="00897AAF">
                        <w:pPr>
                          <w:spacing w:after="40"/>
                          <w:ind w:left="284" w:hanging="284"/>
                          <w:rPr>
                            <w:rFonts w:ascii="Arial Narrow" w:hAnsi="Arial Narrow"/>
                            <w:sz w:val="10"/>
                          </w:rPr>
                        </w:pPr>
                        <w:r>
                          <w:rPr>
                            <w:rFonts w:ascii="Arial Narrow" w:eastAsia="Arial Narrow" w:hAnsi="Arial Narrow" w:cs="Arial Narrow"/>
                            <w:sz w:val="10"/>
                            <w:lang w:bidi="de-DE"/>
                          </w:rPr>
                          <w:t>P</w:t>
                        </w:r>
                        <w:r>
                          <w:rPr>
                            <w:rFonts w:ascii="Arial Narrow" w:eastAsia="Arial Narrow" w:hAnsi="Arial Narrow" w:cs="Arial Narrow"/>
                            <w:sz w:val="10"/>
                            <w:lang w:bidi="de-DE"/>
                          </w:rPr>
                          <w:tab/>
                          <w:t>PRESSURE GAUGE</w:t>
                        </w:r>
                      </w:p>
                      <w:p w14:paraId="2F862DF2" w14:textId="20B24353" w:rsidR="00897AAF" w:rsidRPr="00322909" w:rsidRDefault="00897AAF" w:rsidP="00897AAF">
                        <w:pPr>
                          <w:spacing w:after="40"/>
                          <w:ind w:left="284" w:hanging="284"/>
                          <w:rPr>
                            <w:rFonts w:ascii="Arial Narrow" w:hAnsi="Arial Narrow"/>
                            <w:sz w:val="10"/>
                          </w:rPr>
                        </w:pPr>
                        <w:r>
                          <w:rPr>
                            <w:rFonts w:ascii="Arial Narrow" w:eastAsia="Arial Narrow" w:hAnsi="Arial Narrow" w:cs="Arial Narrow"/>
                            <w:sz w:val="10"/>
                            <w:lang w:bidi="de-DE"/>
                          </w:rPr>
                          <w:t>VKK</w:t>
                        </w:r>
                        <w:r>
                          <w:rPr>
                            <w:rFonts w:ascii="Arial Narrow" w:eastAsia="Arial Narrow" w:hAnsi="Arial Narrow" w:cs="Arial Narrow"/>
                            <w:sz w:val="10"/>
                            <w:lang w:bidi="de-DE"/>
                          </w:rPr>
                          <w:tab/>
                          <w:t>DRAIN BALL VALVE</w:t>
                        </w:r>
                      </w:p>
                      <w:p w14:paraId="499D60F3" w14:textId="71CD7AED" w:rsidR="00897AAF" w:rsidRPr="00322909" w:rsidRDefault="00897AAF" w:rsidP="00897AAF">
                        <w:pPr>
                          <w:spacing w:after="40"/>
                          <w:ind w:left="284" w:hanging="284"/>
                          <w:rPr>
                            <w:rFonts w:ascii="Arial Narrow" w:hAnsi="Arial Narrow"/>
                            <w:sz w:val="10"/>
                          </w:rPr>
                        </w:pPr>
                        <w:r>
                          <w:rPr>
                            <w:rFonts w:ascii="Arial Narrow" w:eastAsia="Arial Narrow" w:hAnsi="Arial Narrow" w:cs="Arial Narrow"/>
                            <w:sz w:val="10"/>
                            <w:lang w:bidi="de-DE"/>
                          </w:rPr>
                          <w:t>SUR</w:t>
                        </w:r>
                        <w:r>
                          <w:rPr>
                            <w:rFonts w:ascii="Arial Narrow" w:eastAsia="Arial Narrow" w:hAnsi="Arial Narrow" w:cs="Arial Narrow"/>
                            <w:sz w:val="10"/>
                            <w:lang w:bidi="de-DE"/>
                          </w:rPr>
                          <w:tab/>
                          <w:t>BALL VALVE WITH LOCK FOR EN</w:t>
                        </w:r>
                      </w:p>
                      <w:p w14:paraId="359D386C" w14:textId="77777777" w:rsidR="00897AAF" w:rsidRPr="00322909" w:rsidRDefault="00897AAF" w:rsidP="00897AAF">
                        <w:pPr>
                          <w:spacing w:after="40"/>
                          <w:ind w:left="284" w:hanging="284"/>
                          <w:rPr>
                            <w:rFonts w:ascii="Arial Narrow" w:hAnsi="Arial Narrow"/>
                            <w:sz w:val="10"/>
                          </w:rPr>
                        </w:pPr>
                        <w:r>
                          <w:rPr>
                            <w:rFonts w:ascii="Arial Narrow" w:eastAsia="Arial Narrow" w:hAnsi="Arial Narrow" w:cs="Arial Narrow"/>
                            <w:sz w:val="10"/>
                            <w:lang w:bidi="de-DE"/>
                          </w:rPr>
                          <w:t>TRV</w:t>
                        </w:r>
                        <w:r>
                          <w:rPr>
                            <w:rFonts w:ascii="Arial Narrow" w:eastAsia="Arial Narrow" w:hAnsi="Arial Narrow" w:cs="Arial Narrow"/>
                            <w:sz w:val="10"/>
                            <w:lang w:bidi="de-DE"/>
                          </w:rPr>
                          <w:tab/>
                          <w:t>THREE-WAY CONTROL VALVE</w:t>
                        </w:r>
                      </w:p>
                      <w:p w14:paraId="6B8A6185" w14:textId="77777777" w:rsidR="00897AAF" w:rsidRPr="00322909" w:rsidRDefault="00897AAF" w:rsidP="00897AAF">
                        <w:pPr>
                          <w:spacing w:after="40"/>
                          <w:ind w:left="284" w:hanging="284"/>
                          <w:rPr>
                            <w:rFonts w:ascii="Arial Narrow" w:hAnsi="Arial Narrow"/>
                            <w:sz w:val="10"/>
                          </w:rPr>
                        </w:pPr>
                        <w:r>
                          <w:rPr>
                            <w:rFonts w:ascii="Arial Narrow" w:eastAsia="Arial Narrow" w:hAnsi="Arial Narrow" w:cs="Arial Narrow"/>
                            <w:sz w:val="10"/>
                            <w:lang w:bidi="de-DE"/>
                          </w:rPr>
                          <w:t>KR</w:t>
                        </w:r>
                        <w:r>
                          <w:rPr>
                            <w:rFonts w:ascii="Arial Narrow" w:eastAsia="Arial Narrow" w:hAnsi="Arial Narrow" w:cs="Arial Narrow"/>
                            <w:sz w:val="10"/>
                            <w:lang w:bidi="de-DE"/>
                          </w:rPr>
                          <w:tab/>
                          <w:t>BOILER REGULATOR</w:t>
                        </w:r>
                      </w:p>
                      <w:p w14:paraId="36CC26CD" w14:textId="77777777" w:rsidR="00897AAF" w:rsidRPr="00322909" w:rsidRDefault="00897AAF" w:rsidP="00897AAF">
                        <w:pPr>
                          <w:spacing w:after="40"/>
                          <w:ind w:left="284" w:hanging="284"/>
                          <w:rPr>
                            <w:rFonts w:ascii="Arial Narrow" w:hAnsi="Arial Narrow"/>
                            <w:sz w:val="10"/>
                          </w:rPr>
                        </w:pPr>
                        <w:r>
                          <w:rPr>
                            <w:rFonts w:ascii="Arial Narrow" w:eastAsia="Arial Narrow" w:hAnsi="Arial Narrow" w:cs="Arial Narrow"/>
                            <w:sz w:val="10"/>
                            <w:lang w:bidi="de-DE"/>
                          </w:rPr>
                          <w:t>PT</w:t>
                        </w:r>
                        <w:r>
                          <w:rPr>
                            <w:rFonts w:ascii="Arial Narrow" w:eastAsia="Arial Narrow" w:hAnsi="Arial Narrow" w:cs="Arial Narrow"/>
                            <w:sz w:val="10"/>
                            <w:lang w:bidi="de-DE"/>
                          </w:rPr>
                          <w:tab/>
                          <w:t>SPACE THERMOSTAT - REGULATOR</w:t>
                        </w:r>
                      </w:p>
                      <w:p w14:paraId="50F94723" w14:textId="77777777" w:rsidR="00897AAF" w:rsidRPr="006D46A7" w:rsidRDefault="00897AAF" w:rsidP="00897AAF">
                        <w:pPr>
                          <w:spacing w:after="40"/>
                          <w:ind w:left="284" w:hanging="284"/>
                          <w:rPr>
                            <w:rFonts w:ascii="Arial Narrow" w:hAnsi="Arial Narrow"/>
                            <w:sz w:val="10"/>
                          </w:rPr>
                        </w:pPr>
                        <w:r>
                          <w:rPr>
                            <w:rFonts w:ascii="Arial Narrow" w:eastAsia="Arial Narrow" w:hAnsi="Arial Narrow" w:cs="Arial Narrow"/>
                            <w:sz w:val="10"/>
                            <w:lang w:bidi="de-DE"/>
                          </w:rPr>
                          <w:t>TRV</w:t>
                        </w:r>
                        <w:r>
                          <w:rPr>
                            <w:rFonts w:ascii="Arial Narrow" w:eastAsia="Arial Narrow" w:hAnsi="Arial Narrow" w:cs="Arial Narrow"/>
                            <w:sz w:val="10"/>
                            <w:lang w:bidi="de-DE"/>
                          </w:rPr>
                          <w:tab/>
                          <w:t>THREE-WAY CONTROL VALVE</w:t>
                        </w:r>
                      </w:p>
                    </w:txbxContent>
                  </v:textbox>
                </v:shape>
                <v:shape id="_x0000_s1122" type="#_x0000_t202" style="position:absolute;left:127;top:19050;width:14562;height:7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" fillcolor="white [3212]" stroked="f" strokeweight=".5pt">
                  <v:textbox inset="0,0,0,0">
                    <w:txbxContent>
                      <w:p w14:paraId="5C868DBB" w14:textId="473EE2FA" w:rsidR="00897AAF" w:rsidRDefault="00897AAF" w:rsidP="00897AAF">
                        <w:pPr>
                          <w:spacing w:after="40"/>
                          <w:ind w:left="284" w:hanging="284"/>
                          <w:rPr>
                            <w:rFonts w:ascii="Arial Narrow" w:hAnsi="Arial Narrow"/>
                            <w:sz w:val="10"/>
                          </w:rPr>
                        </w:pPr>
                        <w:r>
                          <w:rPr>
                            <w:rFonts w:ascii="Arial Narrow" w:eastAsia="Arial Narrow" w:hAnsi="Arial Narrow" w:cs="Arial Narrow"/>
                            <w:sz w:val="10"/>
                            <w:lang w:bidi="de-DE"/>
                          </w:rPr>
                          <w:t>KK</w:t>
                        </w:r>
                        <w:r>
                          <w:rPr>
                            <w:rFonts w:ascii="Arial Narrow" w:eastAsia="Arial Narrow" w:hAnsi="Arial Narrow" w:cs="Arial Narrow"/>
                            <w:sz w:val="10"/>
                            <w:lang w:bidi="de-DE"/>
                          </w:rPr>
                          <w:tab/>
                          <w:t>CAP - BALL VALVE</w:t>
                        </w:r>
                      </w:p>
                      <w:p w14:paraId="30F8206B" w14:textId="77777777" w:rsidR="00897AAF" w:rsidRPr="00322909" w:rsidRDefault="00897AAF" w:rsidP="00897AAF">
                        <w:pPr>
                          <w:spacing w:after="40"/>
                          <w:ind w:left="284" w:hanging="284"/>
                          <w:rPr>
                            <w:rFonts w:ascii="Arial Narrow" w:hAnsi="Arial Narrow"/>
                            <w:sz w:val="10"/>
                          </w:rPr>
                        </w:pPr>
                        <w:r>
                          <w:rPr>
                            <w:rFonts w:ascii="Arial Narrow" w:eastAsia="Arial Narrow" w:hAnsi="Arial Narrow" w:cs="Arial Narrow"/>
                            <w:sz w:val="10"/>
                            <w:lang w:bidi="de-DE"/>
                          </w:rPr>
                          <w:t>F</w:t>
                        </w:r>
                        <w:r>
                          <w:rPr>
                            <w:rFonts w:ascii="Arial Narrow" w:eastAsia="Arial Narrow" w:hAnsi="Arial Narrow" w:cs="Arial Narrow"/>
                            <w:sz w:val="10"/>
                            <w:lang w:bidi="de-DE"/>
                          </w:rPr>
                          <w:tab/>
                          <w:t>FILTER</w:t>
                        </w:r>
                      </w:p>
                      <w:p w14:paraId="3A006869" w14:textId="77777777" w:rsidR="00897AAF" w:rsidRDefault="00897AAF" w:rsidP="00897AAF">
                        <w:pPr>
                          <w:spacing w:after="40"/>
                          <w:ind w:left="284" w:hanging="284"/>
                          <w:rPr>
                            <w:rFonts w:ascii="Arial Narrow" w:hAnsi="Arial Narrow"/>
                            <w:sz w:val="10"/>
                          </w:rPr>
                        </w:pPr>
                        <w:r>
                          <w:rPr>
                            <w:rFonts w:ascii="Arial Narrow" w:eastAsia="Arial Narrow" w:hAnsi="Arial Narrow" w:cs="Arial Narrow"/>
                            <w:sz w:val="10"/>
                            <w:lang w:bidi="de-DE"/>
                          </w:rPr>
                          <w:t>TRS</w:t>
                        </w:r>
                        <w:r>
                          <w:rPr>
                            <w:rFonts w:ascii="Arial Narrow" w:eastAsia="Arial Narrow" w:hAnsi="Arial Narrow" w:cs="Arial Narrow"/>
                            <w:sz w:val="10"/>
                            <w:lang w:bidi="de-DE"/>
                          </w:rPr>
                          <w:tab/>
                          <w:t>THERMOSTATIC TEMPERATURE TV REGULATOR</w:t>
                        </w:r>
                      </w:p>
                      <w:p w14:paraId="3CB25F2F" w14:textId="6E2AD6B6" w:rsidR="00897AAF" w:rsidRDefault="00897AAF" w:rsidP="00897AAF">
                        <w:pPr>
                          <w:spacing w:after="40"/>
                          <w:ind w:left="284" w:hanging="284"/>
                          <w:rPr>
                            <w:rFonts w:ascii="Arial Narrow" w:hAnsi="Arial Narrow"/>
                            <w:sz w:val="10"/>
                          </w:rPr>
                        </w:pPr>
                        <w:r>
                          <w:rPr>
                            <w:rFonts w:ascii="Arial Narrow" w:eastAsia="Arial Narrow" w:hAnsi="Arial Narrow" w:cs="Arial Narrow"/>
                            <w:sz w:val="10"/>
                            <w:lang w:bidi="de-DE"/>
                          </w:rPr>
                          <w:t>ZV</w:t>
                        </w:r>
                        <w:r>
                          <w:rPr>
                            <w:rFonts w:ascii="Arial Narrow" w:eastAsia="Arial Narrow" w:hAnsi="Arial Narrow" w:cs="Arial Narrow"/>
                            <w:sz w:val="10"/>
                            <w:lang w:bidi="de-DE"/>
                          </w:rPr>
                          <w:tab/>
                          <w:t>CHECK VALVE</w:t>
                        </w:r>
                      </w:p>
                      <w:p w14:paraId="21FA5C27" w14:textId="77777777" w:rsidR="00897AAF" w:rsidRDefault="00897AAF" w:rsidP="00897AAF">
                        <w:pPr>
                          <w:spacing w:after="40"/>
                          <w:ind w:left="284" w:hanging="284"/>
                          <w:rPr>
                            <w:rFonts w:ascii="Arial Narrow" w:hAnsi="Arial Narrow"/>
                            <w:sz w:val="10"/>
                          </w:rPr>
                        </w:pPr>
                        <w:r>
                          <w:rPr>
                            <w:rFonts w:ascii="Arial Narrow" w:eastAsia="Arial Narrow" w:hAnsi="Arial Narrow" w:cs="Arial Narrow"/>
                            <w:sz w:val="10"/>
                            <w:lang w:bidi="de-DE"/>
                          </w:rPr>
                          <w:t>PV</w:t>
                        </w:r>
                        <w:r>
                          <w:rPr>
                            <w:rFonts w:ascii="Arial Narrow" w:eastAsia="Arial Narrow" w:hAnsi="Arial Narrow" w:cs="Arial Narrow"/>
                            <w:sz w:val="10"/>
                            <w:lang w:bidi="de-DE"/>
                          </w:rPr>
                          <w:tab/>
                          <w:t>SAFETY VALVE</w:t>
                        </w:r>
                      </w:p>
                      <w:p w14:paraId="1CAE01FC" w14:textId="77777777" w:rsidR="00897AAF" w:rsidRDefault="00897AAF" w:rsidP="00897AAF">
                        <w:pPr>
                          <w:spacing w:after="40"/>
                          <w:ind w:left="284" w:hanging="284"/>
                          <w:rPr>
                            <w:rFonts w:ascii="Arial Narrow" w:hAnsi="Arial Narrow"/>
                            <w:sz w:val="10"/>
                          </w:rPr>
                        </w:pPr>
                        <w:r>
                          <w:rPr>
                            <w:rFonts w:ascii="Arial Narrow" w:eastAsia="Arial Narrow" w:hAnsi="Arial Narrow" w:cs="Arial Narrow"/>
                            <w:sz w:val="10"/>
                            <w:lang w:bidi="de-DE"/>
                          </w:rPr>
                          <w:t>BV</w:t>
                        </w:r>
                        <w:r>
                          <w:rPr>
                            <w:rFonts w:ascii="Arial Narrow" w:eastAsia="Arial Narrow" w:hAnsi="Arial Narrow" w:cs="Arial Narrow"/>
                            <w:sz w:val="10"/>
                            <w:lang w:bidi="de-DE"/>
                          </w:rPr>
                          <w:tab/>
                          <w:t>BALANCE VALVE</w:t>
                        </w:r>
                      </w:p>
                      <w:p w14:paraId="5A8EF4C4" w14:textId="77777777" w:rsidR="00897AAF" w:rsidRPr="006D46A7" w:rsidRDefault="00897AAF" w:rsidP="00897AAF">
                        <w:pPr>
                          <w:spacing w:after="40"/>
                          <w:ind w:left="284" w:hanging="284"/>
                          <w:rPr>
                            <w:rFonts w:ascii="Arial Narrow" w:hAnsi="Arial Narrow"/>
                            <w:sz w:val="10"/>
                          </w:rPr>
                        </w:pPr>
                        <w:r>
                          <w:rPr>
                            <w:rFonts w:ascii="Arial Narrow" w:eastAsia="Arial Narrow" w:hAnsi="Arial Narrow" w:cs="Arial Narrow"/>
                            <w:sz w:val="10"/>
                            <w:lang w:bidi="de-DE"/>
                          </w:rPr>
                          <w:t>T</w:t>
                        </w:r>
                        <w:r>
                          <w:rPr>
                            <w:rFonts w:ascii="Arial Narrow" w:eastAsia="Arial Narrow" w:hAnsi="Arial Narrow" w:cs="Arial Narrow"/>
                            <w:sz w:val="10"/>
                            <w:lang w:bidi="de-DE"/>
                          </w:rPr>
                          <w:tab/>
                          <w:t>THERMOMETER</w:t>
                        </w:r>
                      </w:p>
                    </w:txbxContent>
                  </v:textbox>
                </v:shape>
                <v:shape id="_x0000_s1123" type="#_x0000_t202" style="position:absolute;top:17145;width:16852;height:1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" fillcolor="white [3212]" stroked="f" strokeweight=".5pt">
                  <v:textbox inset="0,0,0,0">
                    <w:txbxContent>
                      <w:p w14:paraId="5541A08E" w14:textId="77777777" w:rsidR="00897AAF" w:rsidRPr="006D46A7" w:rsidRDefault="00897AAF" w:rsidP="00897AAF">
                        <w:pPr>
                          <w:rPr>
                            <w:b/>
                          </w:rPr>
                        </w:pPr>
                        <w:r>
                          <w:rPr>
                            <w:rFonts w:ascii="Arial Narrow" w:eastAsia="Arial Narrow" w:hAnsi="Arial Narrow" w:cs="Arial Narrow"/>
                            <w:b/>
                            <w:color w:val="000000"/>
                            <w:lang w:bidi="de-DE"/>
                          </w:rPr>
                          <w:t>FITTING LEGEND</w:t>
                        </w:r>
                      </w:p>
                    </w:txbxContent>
                  </v:textbox>
                </v:shape>
                <v:shape id="_x0000_s1124" type="#_x0000_t202" style="position:absolute;left:15557;width:16853;height:1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" fillcolor="white [3212]" stroked="f" strokeweight=".5pt">
                  <v:textbox inset="0,0,0,0">
                    <w:txbxContent>
                      <w:p w14:paraId="45DB746E" w14:textId="77777777" w:rsidR="00897AAF" w:rsidRPr="006D46A7" w:rsidRDefault="00897AAF" w:rsidP="00897AAF">
                        <w:pPr>
                          <w:rPr>
                            <w:b/>
                          </w:rPr>
                        </w:pPr>
                        <w:bookmarkStart w:id="48" w:name="bookmark0"/>
                        <w:bookmarkStart w:id="49" w:name="bookmark1"/>
                        <w:bookmarkStart w:id="50" w:name="bookmark2"/>
                        <w:r>
                          <w:rPr>
                            <w:rFonts w:ascii="Arial Narrow" w:eastAsia="Arial Narrow" w:hAnsi="Arial Narrow" w:cs="Arial Narrow"/>
                            <w:b/>
                            <w:color w:val="000000"/>
                            <w:lang w:bidi="de-DE"/>
                          </w:rPr>
                          <w:t>PIPES LEGEND</w:t>
                        </w:r>
                        <w:bookmarkEnd w:id="48"/>
                        <w:bookmarkEnd w:id="49"/>
                        <w:bookmarkEnd w:id="50"/>
                      </w:p>
                    </w:txbxContent>
                  </v:textbox>
                </v:shape>
                <v:shape id="_x0000_s1125" type="#_x0000_t202" style="position:absolute;left:15621;top:8318;width:22147;height:9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" fillcolor="white [3212]" stroked="f" strokeweight=".5pt">
                  <v:textbox inset="0,0,0,0">
                    <w:txbxContent>
                      <w:p w14:paraId="3E54CE37" w14:textId="7BA84367" w:rsidR="00897AAF" w:rsidRPr="005D5080" w:rsidRDefault="00897AAF" w:rsidP="00897AAF">
                        <w:pPr>
                          <w:spacing w:after="0" w:line="240" w:lineRule="auto"/>
                          <w:ind w:left="426" w:hanging="426"/>
                          <w:rPr>
                            <w:rFonts w:ascii="Arial Narrow" w:hAnsi="Arial Narrow"/>
                            <w:sz w:val="14"/>
                            <w:szCs w:val="14"/>
                          </w:rPr>
                        </w:pPr>
                        <w:r w:rsidRPr="00897AAF">
                          <w:rPr>
                            <w:rFonts w:ascii="Arial Narrow" w:eastAsia="Arial Narrow" w:hAnsi="Arial Narrow" w:cs="Arial Narrow"/>
                            <w:b/>
                            <w:sz w:val="14"/>
                            <w:szCs w:val="14"/>
                            <w:lang w:bidi="de-DE"/>
                          </w:rPr>
                          <w:t>K</w:t>
                        </w:r>
                        <w:r w:rsidRPr="00897AAF">
                          <w:rPr>
                            <w:rFonts w:ascii="Arial Narrow" w:eastAsia="Arial Narrow" w:hAnsi="Arial Narrow" w:cs="Arial Narrow"/>
                            <w:b/>
                            <w:sz w:val="14"/>
                            <w:szCs w:val="14"/>
                            <w:lang w:bidi="de-DE"/>
                          </w:rPr>
                          <w:tab/>
                        </w:r>
                        <w:r w:rsidRPr="00897AAF">
                          <w:rPr>
                            <w:rFonts w:ascii="Arial Narrow" w:eastAsia="Arial Narrow" w:hAnsi="Arial Narrow" w:cs="Arial Narrow"/>
                            <w:sz w:val="12"/>
                            <w:szCs w:val="12"/>
                            <w:lang w:bidi="de-DE"/>
                          </w:rPr>
                          <w:t>Automatic pellet boiler</w:t>
                        </w:r>
                      </w:p>
                      <w:p w14:paraId="5677EA99" w14:textId="785EAC56" w:rsidR="00897AAF" w:rsidRPr="005D5080" w:rsidRDefault="00897AAF" w:rsidP="00897AAF">
                        <w:pPr>
                          <w:spacing w:after="0" w:line="240" w:lineRule="auto"/>
                          <w:ind w:left="426" w:hanging="426"/>
                          <w:rPr>
                            <w:rFonts w:ascii="Arial Narrow" w:hAnsi="Arial Narrow"/>
                            <w:sz w:val="14"/>
                            <w:szCs w:val="14"/>
                          </w:rPr>
                        </w:pPr>
                        <w:proofErr w:type="gramStart"/>
                        <w:r w:rsidRPr="00897AAF">
                          <w:rPr>
                            <w:rFonts w:ascii="Arial Narrow" w:eastAsia="Arial Narrow" w:hAnsi="Arial Narrow" w:cs="Arial Narrow"/>
                            <w:b/>
                            <w:sz w:val="14"/>
                            <w:szCs w:val="14"/>
                            <w:lang w:bidi="de-DE"/>
                          </w:rPr>
                          <w:t>ZP</w:t>
                        </w:r>
                        <w:r w:rsidRPr="00897AAF">
                          <w:rPr>
                            <w:rFonts w:ascii="Arial Narrow" w:eastAsia="Arial Narrow" w:hAnsi="Arial Narrow" w:cs="Arial Narrow"/>
                            <w:b/>
                            <w:sz w:val="14"/>
                            <w:szCs w:val="14"/>
                            <w:lang w:bidi="de-DE"/>
                          </w:rPr>
                          <w:tab/>
                        </w:r>
                        <w:r w:rsidRPr="00897AAF">
                          <w:rPr>
                            <w:rFonts w:ascii="Arial Narrow" w:eastAsia="Arial Narrow" w:hAnsi="Arial Narrow" w:cs="Arial Narrow"/>
                            <w:sz w:val="12"/>
                            <w:szCs w:val="12"/>
                            <w:lang w:bidi="de-DE"/>
                          </w:rPr>
                          <w:t>Pellet</w:t>
                        </w:r>
                        <w:proofErr w:type="gramEnd"/>
                        <w:r w:rsidRPr="00897AAF">
                          <w:rPr>
                            <w:rFonts w:ascii="Arial Narrow" w:eastAsia="Arial Narrow" w:hAnsi="Arial Narrow" w:cs="Arial Narrow"/>
                            <w:sz w:val="12"/>
                            <w:szCs w:val="12"/>
                            <w:lang w:bidi="de-DE"/>
                          </w:rPr>
                          <w:t xml:space="preserve"> container</w:t>
                        </w:r>
                      </w:p>
                      <w:p w14:paraId="516FC885" w14:textId="055AA335" w:rsidR="00897AAF" w:rsidRPr="005D5080" w:rsidRDefault="00897AAF" w:rsidP="00897AAF">
                        <w:pPr>
                          <w:spacing w:after="0" w:line="240" w:lineRule="auto"/>
                          <w:ind w:left="426" w:hanging="426"/>
                          <w:rPr>
                            <w:rFonts w:ascii="Arial Narrow" w:hAnsi="Arial Narrow"/>
                            <w:sz w:val="14"/>
                            <w:szCs w:val="14"/>
                          </w:rPr>
                        </w:pPr>
                        <w:r w:rsidRPr="00897AAF">
                          <w:rPr>
                            <w:rFonts w:ascii="Arial Narrow" w:eastAsia="Arial Narrow" w:hAnsi="Arial Narrow" w:cs="Arial Narrow"/>
                            <w:b/>
                            <w:sz w:val="14"/>
                            <w:szCs w:val="14"/>
                            <w:lang w:bidi="de-DE"/>
                          </w:rPr>
                          <w:t>Č</w:t>
                        </w:r>
                        <w:r w:rsidRPr="00897AAF">
                          <w:rPr>
                            <w:rFonts w:ascii="Arial Narrow" w:eastAsia="Arial Narrow" w:hAnsi="Arial Narrow" w:cs="Arial Narrow"/>
                            <w:b/>
                            <w:sz w:val="14"/>
                            <w:szCs w:val="14"/>
                            <w:lang w:bidi="de-DE"/>
                          </w:rPr>
                          <w:tab/>
                        </w:r>
                        <w:r w:rsidRPr="00897AAF">
                          <w:rPr>
                            <w:rFonts w:ascii="Arial Narrow" w:eastAsia="Arial Narrow" w:hAnsi="Arial Narrow" w:cs="Arial Narrow"/>
                            <w:sz w:val="12"/>
                            <w:szCs w:val="12"/>
                            <w:lang w:bidi="de-DE"/>
                          </w:rPr>
                          <w:t>Heating water circulation pump</w:t>
                        </w:r>
                      </w:p>
                      <w:p w14:paraId="486C8775" w14:textId="3EE2F6B3" w:rsidR="00897AAF" w:rsidRPr="005D5080" w:rsidRDefault="00897AAF" w:rsidP="00897AAF">
                        <w:pPr>
                          <w:spacing w:after="0" w:line="240" w:lineRule="auto"/>
                          <w:ind w:left="426" w:hanging="426"/>
                          <w:rPr>
                            <w:rFonts w:ascii="Arial Narrow" w:hAnsi="Arial Narrow"/>
                            <w:sz w:val="14"/>
                            <w:szCs w:val="14"/>
                          </w:rPr>
                        </w:pPr>
                        <w:proofErr w:type="gramStart"/>
                        <w:r w:rsidRPr="00897AAF">
                          <w:rPr>
                            <w:rFonts w:ascii="Arial Narrow" w:eastAsia="Arial Narrow" w:hAnsi="Arial Narrow" w:cs="Arial Narrow"/>
                            <w:b/>
                            <w:sz w:val="14"/>
                            <w:szCs w:val="14"/>
                            <w:lang w:bidi="de-DE"/>
                          </w:rPr>
                          <w:t>EN</w:t>
                        </w:r>
                        <w:r w:rsidRPr="00897AAF">
                          <w:rPr>
                            <w:rFonts w:ascii="Arial Narrow" w:eastAsia="Arial Narrow" w:hAnsi="Arial Narrow" w:cs="Arial Narrow"/>
                            <w:b/>
                            <w:sz w:val="14"/>
                            <w:szCs w:val="14"/>
                            <w:lang w:bidi="de-DE"/>
                          </w:rPr>
                          <w:tab/>
                        </w:r>
                        <w:r w:rsidRPr="00897AAF">
                          <w:rPr>
                            <w:rFonts w:ascii="Arial Narrow" w:eastAsia="Arial Narrow" w:hAnsi="Arial Narrow" w:cs="Arial Narrow"/>
                            <w:sz w:val="12"/>
                            <w:szCs w:val="12"/>
                            <w:lang w:bidi="de-DE"/>
                          </w:rPr>
                          <w:t>Expansion</w:t>
                        </w:r>
                        <w:proofErr w:type="gramEnd"/>
                        <w:r w:rsidRPr="00897AAF">
                          <w:rPr>
                            <w:rFonts w:ascii="Arial Narrow" w:eastAsia="Arial Narrow" w:hAnsi="Arial Narrow" w:cs="Arial Narrow"/>
                            <w:sz w:val="12"/>
                            <w:szCs w:val="12"/>
                            <w:lang w:bidi="de-DE"/>
                          </w:rPr>
                          <w:t xml:space="preserve"> vessel</w:t>
                        </w:r>
                      </w:p>
                      <w:p w14:paraId="069577FD" w14:textId="54A632A8" w:rsidR="00897AAF" w:rsidRPr="00897AAF" w:rsidRDefault="00897AAF" w:rsidP="00897AAF">
                        <w:pPr>
                          <w:spacing w:after="0" w:line="240" w:lineRule="auto"/>
                          <w:ind w:left="426" w:hanging="426"/>
                          <w:rPr>
                            <w:rFonts w:ascii="Arial Narrow" w:hAnsi="Arial Narrow"/>
                            <w:sz w:val="12"/>
                            <w:szCs w:val="12"/>
                          </w:rPr>
                        </w:pPr>
                        <w:r w:rsidRPr="00897AAF">
                          <w:rPr>
                            <w:rFonts w:ascii="Arial Narrow" w:eastAsia="Arial Narrow" w:hAnsi="Arial Narrow" w:cs="Arial Narrow"/>
                            <w:b/>
                            <w:sz w:val="14"/>
                            <w:szCs w:val="14"/>
                            <w:lang w:bidi="de-DE"/>
                          </w:rPr>
                          <w:t>HVDT</w:t>
                        </w:r>
                        <w:r w:rsidRPr="00897AAF">
                          <w:rPr>
                            <w:rFonts w:ascii="Arial Narrow" w:eastAsia="Arial Narrow" w:hAnsi="Arial Narrow" w:cs="Arial Narrow"/>
                            <w:b/>
                            <w:sz w:val="14"/>
                            <w:szCs w:val="14"/>
                            <w:lang w:bidi="de-DE"/>
                          </w:rPr>
                          <w:tab/>
                        </w:r>
                        <w:r w:rsidRPr="00897AAF">
                          <w:rPr>
                            <w:rFonts w:ascii="Arial Narrow" w:eastAsia="Arial Narrow" w:hAnsi="Arial Narrow" w:cs="Arial Narrow"/>
                            <w:sz w:val="12"/>
                            <w:szCs w:val="12"/>
                            <w:lang w:bidi="de-DE"/>
                          </w:rPr>
                          <w:t>HYDRAULIC DYNAMIC PRESSURE REGULATOR</w:t>
                        </w:r>
                      </w:p>
                      <w:p w14:paraId="2F28C847" w14:textId="150D23E4" w:rsidR="00897AAF" w:rsidRPr="00897AAF" w:rsidRDefault="00897AAF" w:rsidP="00897AAF">
                        <w:pPr>
                          <w:spacing w:after="0" w:line="240" w:lineRule="auto"/>
                          <w:ind w:left="426" w:hanging="426"/>
                          <w:rPr>
                            <w:rFonts w:ascii="Arial Narrow" w:hAnsi="Arial Narrow"/>
                            <w:sz w:val="12"/>
                            <w:szCs w:val="12"/>
                          </w:rPr>
                        </w:pPr>
                        <w:r w:rsidRPr="00897AAF">
                          <w:rPr>
                            <w:rFonts w:ascii="Arial Narrow" w:eastAsia="Arial Narrow" w:hAnsi="Arial Narrow" w:cs="Arial Narrow"/>
                            <w:b/>
                            <w:sz w:val="14"/>
                            <w:szCs w:val="14"/>
                            <w:lang w:bidi="de-DE"/>
                          </w:rPr>
                          <w:t>OT</w:t>
                        </w:r>
                        <w:r w:rsidRPr="00897AAF">
                          <w:rPr>
                            <w:rFonts w:ascii="Arial Narrow" w:eastAsia="Arial Narrow" w:hAnsi="Arial Narrow" w:cs="Arial Narrow"/>
                            <w:b/>
                            <w:sz w:val="14"/>
                            <w:szCs w:val="14"/>
                            <w:lang w:bidi="de-DE"/>
                          </w:rPr>
                          <w:tab/>
                        </w:r>
                        <w:r w:rsidRPr="00897AAF">
                          <w:rPr>
                            <w:rFonts w:ascii="Arial Narrow" w:eastAsia="Arial Narrow" w:hAnsi="Arial Narrow" w:cs="Arial Narrow"/>
                            <w:sz w:val="12"/>
                            <w:szCs w:val="12"/>
                            <w:lang w:bidi="de-DE"/>
                          </w:rPr>
                          <w:t>HYDRAULIC CIRCUIT FOR</w:t>
                        </w:r>
                        <w:r w:rsidRPr="00897AAF">
                          <w:rPr>
                            <w:rFonts w:ascii="Arial Narrow" w:eastAsia="Arial Narrow" w:hAnsi="Arial Narrow" w:cs="Arial Narrow"/>
                            <w:sz w:val="20"/>
                            <w:szCs w:val="20"/>
                            <w:lang w:bidi="de-DE"/>
                          </w:rPr>
                          <w:t xml:space="preserve"> </w:t>
                        </w:r>
                        <w:r w:rsidRPr="00897AAF">
                          <w:rPr>
                            <w:rFonts w:ascii="Arial Narrow" w:eastAsia="Arial Narrow" w:hAnsi="Arial Narrow" w:cs="Arial Narrow"/>
                            <w:sz w:val="12"/>
                            <w:szCs w:val="12"/>
                            <w:lang w:bidi="de-DE"/>
                          </w:rPr>
                          <w:t>HEATING ELEMENTS</w:t>
                        </w:r>
                      </w:p>
                      <w:p w14:paraId="4A981B71" w14:textId="4E49B6DD" w:rsidR="00897AAF" w:rsidRPr="00897AAF" w:rsidRDefault="00897AAF" w:rsidP="00897AAF">
                        <w:pPr>
                          <w:spacing w:after="0" w:line="240" w:lineRule="auto"/>
                          <w:ind w:left="426" w:hanging="426"/>
                          <w:rPr>
                            <w:rFonts w:ascii="Arial Narrow" w:hAnsi="Arial Narrow"/>
                            <w:sz w:val="12"/>
                            <w:szCs w:val="12"/>
                          </w:rPr>
                        </w:pPr>
                        <w:r w:rsidRPr="00897AAF">
                          <w:rPr>
                            <w:rFonts w:ascii="Arial Narrow" w:eastAsia="Arial Narrow" w:hAnsi="Arial Narrow" w:cs="Arial Narrow"/>
                            <w:b/>
                            <w:sz w:val="14"/>
                            <w:szCs w:val="14"/>
                            <w:lang w:bidi="de-DE"/>
                          </w:rPr>
                          <w:t>PDL</w:t>
                        </w:r>
                        <w:r w:rsidRPr="00897AAF">
                          <w:rPr>
                            <w:rFonts w:ascii="Arial Narrow" w:eastAsia="Arial Narrow" w:hAnsi="Arial Narrow" w:cs="Arial Narrow"/>
                            <w:b/>
                            <w:sz w:val="14"/>
                            <w:szCs w:val="14"/>
                            <w:lang w:bidi="de-DE"/>
                          </w:rPr>
                          <w:tab/>
                        </w:r>
                        <w:r w:rsidRPr="00897AAF">
                          <w:rPr>
                            <w:rFonts w:ascii="Arial Narrow" w:eastAsia="Arial Narrow" w:hAnsi="Arial Narrow" w:cs="Arial Narrow"/>
                            <w:sz w:val="12"/>
                            <w:szCs w:val="12"/>
                            <w:lang w:bidi="de-DE"/>
                          </w:rPr>
                          <w:t>HYDRAULIC CIRCUIT</w:t>
                        </w:r>
                        <w:r w:rsidRPr="00897AAF">
                          <w:rPr>
                            <w:rFonts w:ascii="Arial Narrow" w:eastAsia="Arial Narrow" w:hAnsi="Arial Narrow" w:cs="Arial Narrow"/>
                            <w:sz w:val="20"/>
                            <w:szCs w:val="20"/>
                            <w:lang w:bidi="de-DE"/>
                          </w:rPr>
                          <w:t xml:space="preserve"> </w:t>
                        </w:r>
                        <w:r w:rsidRPr="00897AAF">
                          <w:rPr>
                            <w:rFonts w:ascii="Arial Narrow" w:eastAsia="Arial Narrow" w:hAnsi="Arial Narrow" w:cs="Arial Narrow"/>
                            <w:sz w:val="12"/>
                            <w:szCs w:val="12"/>
                            <w:lang w:bidi="de-DE"/>
                          </w:rPr>
                          <w:t>FOR FLOOR HEATING</w:t>
                        </w:r>
                      </w:p>
                      <w:p w14:paraId="09C2CB70" w14:textId="5B03DD7C" w:rsidR="00897AAF" w:rsidRPr="006D46A7" w:rsidRDefault="00897AAF" w:rsidP="00897AAF">
                        <w:pPr>
                          <w:spacing w:after="0" w:line="240" w:lineRule="auto"/>
                          <w:ind w:left="284" w:hanging="284"/>
                          <w:rPr>
                            <w:rFonts w:ascii="Arial Narrow" w:hAnsi="Arial Narrow"/>
                            <w:sz w:val="10"/>
                          </w:rPr>
                        </w:pPr>
                      </w:p>
                    </w:txbxContent>
                  </v:textbox>
                </v:shape>
                <v:shape id="_x0000_s1126" type="#_x0000_t202" style="position:absolute;left:15621;top:6096;width:16852;height:1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" fillcolor="white [3212]" stroked="f" strokeweight=".5pt">
                  <v:textbox inset="0,0,0,0">
                    <w:txbxContent>
                      <w:p w14:paraId="32E8A666" w14:textId="2406F28E" w:rsidR="00897AAF" w:rsidRPr="006D46A7" w:rsidRDefault="00897AAF" w:rsidP="00897AAF">
                        <w:pPr>
                          <w:rPr>
                            <w:b/>
                          </w:rPr>
                        </w:pPr>
                        <w:r>
                          <w:rPr>
                            <w:rFonts w:ascii="Arial Narrow" w:eastAsia="Arial Narrow" w:hAnsi="Arial Narrow" w:cs="Arial Narrow"/>
                            <w:b/>
                            <w:color w:val="000000"/>
                            <w:lang w:bidi="de-DE"/>
                          </w:rPr>
                          <w:t>DEVICE LEGEND</w:t>
                        </w:r>
                      </w:p>
                    </w:txbxContent>
                  </v:textbox>
                </v:shape>
                <v:shape id="_x0000_s1127" type="#_x0000_t202" style="position:absolute;left:21653;top:2286;width:14562;height:3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" fillcolor="white [3212]" stroked="f" strokeweight=".5pt">
                  <v:textbox inset="0,0,0,0">
                    <w:txbxContent>
                      <w:p w14:paraId="2EA8B9D0" w14:textId="77777777" w:rsidR="00897AAF" w:rsidRPr="006D46A7" w:rsidRDefault="00897AAF" w:rsidP="00897AAF">
                        <w:pPr>
                          <w:spacing w:after="40"/>
                          <w:rPr>
                            <w:rFonts w:ascii="Arial Narrow" w:hAnsi="Arial Narrow"/>
                            <w:sz w:val="10"/>
                          </w:rPr>
                        </w:pPr>
                        <w:r>
                          <w:rPr>
                            <w:rFonts w:ascii="Arial Narrow" w:eastAsia="Arial Narrow" w:hAnsi="Arial Narrow" w:cs="Arial Narrow"/>
                            <w:sz w:val="10"/>
                            <w:lang w:bidi="de-DE"/>
                          </w:rPr>
                          <w:t>75/55°C HEATING WATER SUPPLY PIPE</w:t>
                        </w:r>
                      </w:p>
                      <w:p w14:paraId="19ED3F6D" w14:textId="77777777" w:rsidR="00897AAF" w:rsidRPr="006D46A7" w:rsidRDefault="00897AAF" w:rsidP="00897AAF">
                        <w:pPr>
                          <w:spacing w:after="40"/>
                          <w:rPr>
                            <w:rFonts w:ascii="Arial Narrow" w:hAnsi="Arial Narrow"/>
                            <w:sz w:val="10"/>
                          </w:rPr>
                        </w:pPr>
                        <w:r>
                          <w:rPr>
                            <w:rFonts w:ascii="Arial Narrow" w:eastAsia="Arial Narrow" w:hAnsi="Arial Narrow" w:cs="Arial Narrow"/>
                            <w:sz w:val="10"/>
                            <w:lang w:bidi="de-DE"/>
                          </w:rPr>
                          <w:t xml:space="preserve">75/55°C HEATING WATER RETURN PIPE </w:t>
                        </w:r>
                      </w:p>
                      <w:p w14:paraId="3DA6EA6D" w14:textId="77777777" w:rsidR="00897AAF" w:rsidRPr="006D46A7" w:rsidRDefault="00897AAF" w:rsidP="00897AAF">
                        <w:pPr>
                          <w:spacing w:after="40"/>
                          <w:rPr>
                            <w:b/>
                            <w:sz w:val="10"/>
                          </w:rPr>
                        </w:pPr>
                        <w:r>
                          <w:rPr>
                            <w:rFonts w:ascii="Arial Narrow" w:eastAsia="Arial Narrow" w:hAnsi="Arial Narrow" w:cs="Arial Narrow"/>
                            <w:sz w:val="10"/>
                            <w:lang w:bidi="de-DE"/>
                          </w:rPr>
                          <w:t>EXPANSION PIPE</w:t>
                        </w:r>
                      </w:p>
                      <w:p w14:paraId="0BD32AFD" w14:textId="1635F29A" w:rsidR="00897AAF" w:rsidRPr="006D46A7" w:rsidRDefault="00897AAF" w:rsidP="00897AAF">
                        <w:pPr>
                          <w:spacing w:after="40"/>
                          <w:ind w:left="284" w:hanging="284"/>
                          <w:rPr>
                            <w:rFonts w:ascii="Arial Narrow" w:hAnsi="Arial Narrow"/>
                            <w:sz w:val="10"/>
                          </w:rPr>
                        </w:pPr>
                      </w:p>
                    </w:txbxContent>
                  </v:textbox>
                </v:shape>
              </v:group>
            </w:pict>
          </mc:Fallback>
        </mc:AlternateContent>
      </w:r>
      <w:r w:rsidR="00BC22A0" w:rsidRPr="00833D68">
        <w:rPr>
          <w:sz w:val="20"/>
          <w:szCs w:val="20"/>
          <w:lang w:bidi="de-DE"/>
        </w:rPr>
        <w:t>Den Typ der Kesselreaktion auf Befehl des Thermostats einstellen. Der Thermostat kann die Kessel sofort aus-/einschalten, oder kann eine Reduzierung der eingegebenen ZH-Temperatur um einen eingestellten Wert sicherstellen, wenn der Thermostat die Erwärmung der Raumtemperatur auf den eingestellten Wert detektiert:</w:t>
      </w:r>
    </w:p>
    <w:p w14:paraId="06E3F5AC" w14:textId="77777777" w:rsidR="00BC22A0" w:rsidRPr="00833D68" w:rsidRDefault="00BC22A0" w:rsidP="00BC22A0">
      <w:pPr>
        <w:pStyle w:val="Odstavecseseznamem"/>
        <w:spacing w:after="0"/>
        <w:jc w:val="both"/>
        <w:rPr>
          <w:sz w:val="20"/>
          <w:szCs w:val="20"/>
        </w:rPr>
      </w:pPr>
    </w:p>
    <w:p w14:paraId="725476F3" w14:textId="77777777" w:rsidR="00BC22A0" w:rsidRPr="00833D68" w:rsidRDefault="00BC22A0" w:rsidP="00CF6722">
      <w:pPr>
        <w:pStyle w:val="Odstavecseseznamem"/>
        <w:numPr>
          <w:ilvl w:val="1"/>
          <w:numId w:val="7"/>
        </w:numPr>
        <w:jc w:val="both"/>
        <w:rPr>
          <w:sz w:val="20"/>
          <w:szCs w:val="20"/>
        </w:rPr>
      </w:pPr>
      <w:r w:rsidRPr="00833D68">
        <w:rPr>
          <w:sz w:val="20"/>
          <w:szCs w:val="20"/>
          <w:lang w:bidi="de-DE"/>
        </w:rPr>
        <w:t>Sofortige Aus-/Einschaltung des Kessels mit dem Thermostat:</w:t>
      </w:r>
    </w:p>
    <w:p w14:paraId="2D6437F6" w14:textId="77777777" w:rsidR="00BC22A0" w:rsidRPr="00833D68" w:rsidRDefault="00BC22A0" w:rsidP="00CF6722">
      <w:pPr>
        <w:pStyle w:val="Odstavecseseznamem"/>
        <w:numPr>
          <w:ilvl w:val="2"/>
          <w:numId w:val="7"/>
        </w:numPr>
        <w:jc w:val="both"/>
        <w:rPr>
          <w:sz w:val="20"/>
          <w:szCs w:val="20"/>
        </w:rPr>
      </w:pPr>
      <w:r w:rsidRPr="00833D68">
        <w:rPr>
          <w:sz w:val="20"/>
          <w:szCs w:val="20"/>
          <w:lang w:bidi="de-DE"/>
        </w:rPr>
        <w:t xml:space="preserve">Die Anheizfunktion im Installationsmenü, Raumthermostat aktivieren. </w:t>
      </w:r>
    </w:p>
    <w:p w14:paraId="78C394FB" w14:textId="77777777" w:rsidR="00BC22A0" w:rsidRPr="00833D68" w:rsidRDefault="00BC22A0" w:rsidP="00CF6722">
      <w:pPr>
        <w:pStyle w:val="Odstavecseseznamem"/>
        <w:numPr>
          <w:ilvl w:val="2"/>
          <w:numId w:val="7"/>
        </w:numPr>
        <w:jc w:val="both"/>
        <w:rPr>
          <w:sz w:val="20"/>
          <w:szCs w:val="20"/>
        </w:rPr>
      </w:pPr>
      <w:r w:rsidRPr="00833D68">
        <w:rPr>
          <w:sz w:val="20"/>
          <w:szCs w:val="20"/>
          <w:lang w:bidi="de-DE"/>
        </w:rPr>
        <w:t>Wenn zusammen mit dem Kessel auch die ZH-Pumpe ausgeschaltet werden soll, die Funktion ZH-Pumpe – Raumthermostat im Installationsmenü aktivieren. Achtung auf die Möglichkeit des Überhitzens, wenn die Pumpe zusammen mit dem Kessel ausgeschaltet wird!</w:t>
      </w:r>
    </w:p>
    <w:p w14:paraId="02375F5E" w14:textId="538E8A60" w:rsidR="00BC22A0" w:rsidRPr="00833D68" w:rsidRDefault="00BC22A0" w:rsidP="00BC22A0">
      <w:pPr>
        <w:pStyle w:val="Odstavecseseznamem"/>
        <w:spacing w:after="0"/>
        <w:ind w:left="2160"/>
        <w:jc w:val="both"/>
        <w:rPr>
          <w:sz w:val="20"/>
          <w:szCs w:val="20"/>
        </w:rPr>
      </w:pPr>
    </w:p>
    <w:p w14:paraId="21524821" w14:textId="77777777" w:rsidR="00BC22A0" w:rsidRPr="00833D68" w:rsidRDefault="00BC22A0" w:rsidP="00CF6722">
      <w:pPr>
        <w:pStyle w:val="Odstavecseseznamem"/>
        <w:numPr>
          <w:ilvl w:val="1"/>
          <w:numId w:val="7"/>
        </w:numPr>
        <w:jc w:val="both"/>
        <w:rPr>
          <w:sz w:val="20"/>
          <w:szCs w:val="20"/>
        </w:rPr>
      </w:pPr>
      <w:r w:rsidRPr="00833D68">
        <w:rPr>
          <w:sz w:val="20"/>
          <w:szCs w:val="20"/>
          <w:lang w:bidi="de-DE"/>
        </w:rPr>
        <w:t xml:space="preserve">Senkung der Eingegebenen ZH-Temperatur mit dem Thermostat: </w:t>
      </w:r>
    </w:p>
    <w:p w14:paraId="6CA5EF8E" w14:textId="77777777" w:rsidR="00BC22A0" w:rsidRPr="00833D68" w:rsidRDefault="00BC22A0" w:rsidP="00CF6722">
      <w:pPr>
        <w:pStyle w:val="Odstavecseseznamem"/>
        <w:numPr>
          <w:ilvl w:val="2"/>
          <w:numId w:val="7"/>
        </w:numPr>
        <w:jc w:val="both"/>
        <w:rPr>
          <w:sz w:val="20"/>
          <w:szCs w:val="20"/>
        </w:rPr>
      </w:pPr>
      <w:r w:rsidRPr="00833D68">
        <w:rPr>
          <w:sz w:val="20"/>
          <w:szCs w:val="20"/>
          <w:lang w:bidi="de-DE"/>
        </w:rPr>
        <w:t>Die Funktion des Anheizens im Installationsmenü, Raumthermostat deaktivieren.</w:t>
      </w:r>
    </w:p>
    <w:p w14:paraId="34E41C10" w14:textId="77777777" w:rsidR="00BC22A0" w:rsidRPr="00833D68" w:rsidRDefault="00BC22A0" w:rsidP="00CF6722">
      <w:pPr>
        <w:pStyle w:val="Odstavecseseznamem"/>
        <w:numPr>
          <w:ilvl w:val="2"/>
          <w:numId w:val="7"/>
        </w:numPr>
        <w:jc w:val="both"/>
        <w:rPr>
          <w:sz w:val="20"/>
          <w:szCs w:val="20"/>
        </w:rPr>
      </w:pPr>
      <w:r w:rsidRPr="00833D68">
        <w:rPr>
          <w:sz w:val="20"/>
          <w:szCs w:val="20"/>
          <w:lang w:bidi="de-DE"/>
        </w:rPr>
        <w:t>Die Ebene der Senkung der eingegebenen ZH-Temperatur einstellen, wenn der Thermostat keine Anweisung zum Heizen gibt, und zwar in der Funktion der Temperatursenkung gemäß Thermostat im Installationsmenü, Raumthermostat.</w:t>
      </w:r>
    </w:p>
    <w:p w14:paraId="2E1566DC" w14:textId="77777777" w:rsidR="00BC22A0" w:rsidRPr="00833D68" w:rsidRDefault="00BC22A0" w:rsidP="00CF6722">
      <w:pPr>
        <w:pStyle w:val="Odstavecseseznamem"/>
        <w:numPr>
          <w:ilvl w:val="2"/>
          <w:numId w:val="7"/>
        </w:numPr>
        <w:jc w:val="both"/>
        <w:rPr>
          <w:sz w:val="20"/>
          <w:szCs w:val="20"/>
        </w:rPr>
      </w:pPr>
      <w:r w:rsidRPr="00833D68">
        <w:rPr>
          <w:sz w:val="20"/>
          <w:szCs w:val="20"/>
          <w:lang w:bidi="de-DE"/>
        </w:rPr>
        <w:t xml:space="preserve">Auf dem Hauptpanel, unter der Eingegebenen ZH-Temperatur wird der Wert angezeigt, um den die eingegebene ZH-Temperatur bereits reduziert wurde (wenn gerade der Raumthermostat keine Anweisung zum Heizen gibt). </w:t>
      </w:r>
    </w:p>
    <w:p w14:paraId="0617BF9F" w14:textId="77777777" w:rsidR="00BC22A0" w:rsidRPr="00833D68" w:rsidRDefault="00BC22A0" w:rsidP="00CF6722">
      <w:pPr>
        <w:pStyle w:val="Odstavecseseznamem"/>
        <w:numPr>
          <w:ilvl w:val="2"/>
          <w:numId w:val="7"/>
        </w:numPr>
        <w:jc w:val="both"/>
        <w:rPr>
          <w:sz w:val="20"/>
          <w:szCs w:val="20"/>
        </w:rPr>
      </w:pPr>
      <w:r w:rsidRPr="00833D68">
        <w:rPr>
          <w:sz w:val="20"/>
          <w:szCs w:val="20"/>
          <w:lang w:bidi="de-DE"/>
        </w:rPr>
        <w:t xml:space="preserve">Diese Regulierungsmethode ist vor allem bei den Heizsystemen mit einer großen Wassermenge von Vorteil, bei denen durch Verringern der eingestellten ZH-Temperatur eine schnellere Erwärmung auf das erforderliche Niveau ohne grundlegende Kühlung des gesamten Systems sichergestellt wird. Andernfalls würde es lange dauern, bis sich das gekühlte Wasser im System wieder erwärmt: </w:t>
      </w:r>
    </w:p>
    <w:p w14:paraId="581EE4FE" w14:textId="77777777" w:rsidR="00D8689A" w:rsidRPr="00833D68" w:rsidRDefault="00D8689A" w:rsidP="00D8689A">
      <w:pPr>
        <w:pStyle w:val="Bezmezer"/>
        <w:rPr>
          <w:sz w:val="20"/>
          <w:szCs w:val="20"/>
        </w:rPr>
      </w:pPr>
    </w:p>
    <w:p w14:paraId="3443C0E3" w14:textId="77777777" w:rsidR="00D8689A" w:rsidRPr="00833D68" w:rsidRDefault="007E3DBA" w:rsidP="00CF6722">
      <w:pPr>
        <w:pStyle w:val="Odstavecseseznamem"/>
        <w:numPr>
          <w:ilvl w:val="0"/>
          <w:numId w:val="7"/>
        </w:numPr>
        <w:jc w:val="both"/>
        <w:rPr>
          <w:sz w:val="20"/>
          <w:szCs w:val="20"/>
        </w:rPr>
      </w:pPr>
      <w:r w:rsidRPr="00833D68">
        <w:rPr>
          <w:sz w:val="20"/>
          <w:szCs w:val="20"/>
          <w:lang w:bidi="de-DE"/>
        </w:rPr>
        <w:t xml:space="preserve">Der Kessel erwärmt BWW auch in dem Fall, wenn es keine Anforderung auf die Erwärmung der Zentralheizung vom Raumthermostat gibt. </w:t>
      </w:r>
    </w:p>
    <w:p w14:paraId="264B8B6D" w14:textId="77777777" w:rsidR="00FF12FD" w:rsidRPr="00833D68" w:rsidRDefault="00FF12FD" w:rsidP="00FF12FD">
      <w:pPr>
        <w:pStyle w:val="Odstavecseseznamem"/>
        <w:jc w:val="both"/>
        <w:rPr>
          <w:sz w:val="20"/>
          <w:szCs w:val="20"/>
        </w:rPr>
      </w:pPr>
    </w:p>
    <w:p w14:paraId="3B308899" w14:textId="77777777" w:rsidR="00A723B6" w:rsidRPr="00833D68" w:rsidRDefault="00A723B6" w:rsidP="003010BA">
      <w:pPr>
        <w:pStyle w:val="Nadpis2"/>
        <w:numPr>
          <w:ilvl w:val="1"/>
          <w:numId w:val="1"/>
        </w:numPr>
      </w:pPr>
      <w:bookmarkStart w:id="51" w:name="_Toc233717975"/>
      <w:r w:rsidRPr="00833D68">
        <w:rPr>
          <w:lang w:bidi="de-DE"/>
        </w:rPr>
        <w:t>Zwei ZH-Kreise + BWW-Erwärmung</w:t>
      </w:r>
      <w:bookmarkEnd w:id="51"/>
    </w:p>
    <w:p w14:paraId="4FF531AB" w14:textId="77777777" w:rsidR="00C075DE" w:rsidRPr="00833D68" w:rsidRDefault="00C075DE" w:rsidP="00C075DE">
      <w:pPr>
        <w:spacing w:after="0"/>
        <w:rPr>
          <w:sz w:val="16"/>
          <w:szCs w:val="16"/>
        </w:rPr>
      </w:pPr>
    </w:p>
    <w:p w14:paraId="0C7F5008" w14:textId="347857BF" w:rsidR="00A723B6" w:rsidRPr="00833D68" w:rsidRDefault="00260D03" w:rsidP="00C075DE">
      <w:pPr>
        <w:jc w:val="center"/>
      </w:pPr>
      <w:r w:rsidRPr="00833D68">
        <w:rPr>
          <w:noProof/>
          <w:lang w:bidi="de-DE"/>
        </w:rPr>
        <mc:AlternateContent>
          <mc:Choice Requires="wpg">
            <w:drawing>
              <wp:anchor distT="0" distB="0" distL="114300" distR="114300" simplePos="0" relativeHeight="251812352" behindDoc="0" locked="0" layoutInCell="1" allowOverlap="1" wp14:anchorId="07CB1521" wp14:editId="5D724A32">
                <wp:simplePos x="0" y="0"/>
                <wp:positionH relativeFrom="column">
                  <wp:posOffset>2844800</wp:posOffset>
                </wp:positionH>
                <wp:positionV relativeFrom="paragraph">
                  <wp:posOffset>458470</wp:posOffset>
                </wp:positionV>
                <wp:extent cx="3776345" cy="2603500"/>
                <wp:effectExtent l="0" t="0" r="0" b="6350"/>
                <wp:wrapNone/>
                <wp:docPr id="1605985719" name="Skupina 204"/>
                <wp:cNvGraphicFramePr/>
                <a:graphic xmlns:a="http://schemas.openxmlformats.org/drawingml/2006/main">
                  <a:graphicData uri="http://schemas.microsoft.com/office/word/2010/wordprocessingGroup">
                    <wpg:wgp>
                      <wpg:cNvGrpSpPr/>
                      <wpg:grpSpPr>
                        <a:xfrm>
                          <a:off x="0" y="0"/>
                          <a:ext cx="3776345" cy="2603500"/>
                          <a:chOff x="0" y="0"/>
                          <a:chExt cx="3776345" cy="2603500"/>
                        </a:xfrm>
                      </wpg:grpSpPr>
                      <wps:wsp>
                        <wps:cNvPr id="1641742326" name="Text Box 351"/>
                        <wps:cNvSpPr txBox="1"/>
                        <wps:spPr>
                          <a:xfrm>
                            <a:off x="1574800" y="1835150"/>
                            <a:ext cx="1567180" cy="768350"/>
                          </a:xfrm>
                          <a:prstGeom prst="rect">
                            <a:avLst/>
                          </a:prstGeom>
                          <a:solidFill>
                            <a:schemeClr val="bg1"/>
                          </a:solidFill>
                          <a:ln w="6350">
                            <a:noFill/>
                          </a:ln>
                        </wps:spPr>
                        <wps:txbx>
                          <w:txbxContent>
                            <w:p w14:paraId="690564A7" w14:textId="77777777" w:rsidR="00260D03" w:rsidRPr="00322909" w:rsidRDefault="00260D03" w:rsidP="00260D03">
                              <w:pPr>
                                <w:spacing w:after="40"/>
                                <w:ind w:left="284" w:hanging="284"/>
                                <w:rPr>
                                  <w:rFonts w:ascii="Arial Narrow" w:hAnsi="Arial Narrow"/>
                                  <w:sz w:val="10"/>
                                </w:rPr>
                              </w:pPr>
                              <w:r>
                                <w:rPr>
                                  <w:rFonts w:ascii="Arial Narrow" w:eastAsia="Arial Narrow" w:hAnsi="Arial Narrow" w:cs="Arial Narrow"/>
                                  <w:sz w:val="10"/>
                                  <w:lang w:bidi="de-DE"/>
                                </w:rPr>
                                <w:t>P</w:t>
                              </w:r>
                              <w:r>
                                <w:rPr>
                                  <w:rFonts w:ascii="Arial Narrow" w:eastAsia="Arial Narrow" w:hAnsi="Arial Narrow" w:cs="Arial Narrow"/>
                                  <w:sz w:val="10"/>
                                  <w:lang w:bidi="de-DE"/>
                                </w:rPr>
                                <w:tab/>
                                <w:t>MANOMETER</w:t>
                              </w:r>
                            </w:p>
                            <w:p w14:paraId="0EF358ED" w14:textId="77777777" w:rsidR="00260D03" w:rsidRPr="00322909" w:rsidRDefault="00260D03" w:rsidP="00260D03">
                              <w:pPr>
                                <w:spacing w:after="40"/>
                                <w:ind w:left="284" w:hanging="284"/>
                                <w:rPr>
                                  <w:rFonts w:ascii="Arial Narrow" w:hAnsi="Arial Narrow"/>
                                  <w:sz w:val="10"/>
                                </w:rPr>
                              </w:pPr>
                              <w:r>
                                <w:rPr>
                                  <w:rFonts w:ascii="Arial Narrow" w:eastAsia="Arial Narrow" w:hAnsi="Arial Narrow" w:cs="Arial Narrow"/>
                                  <w:sz w:val="10"/>
                                  <w:lang w:bidi="de-DE"/>
                                </w:rPr>
                                <w:t>VKK</w:t>
                              </w:r>
                              <w:r>
                                <w:rPr>
                                  <w:rFonts w:ascii="Arial Narrow" w:eastAsia="Arial Narrow" w:hAnsi="Arial Narrow" w:cs="Arial Narrow"/>
                                  <w:sz w:val="10"/>
                                  <w:lang w:bidi="de-DE"/>
                                </w:rPr>
                                <w:tab/>
                                <w:t>ENTLEERUNGSKUGELHAHN</w:t>
                              </w:r>
                            </w:p>
                            <w:p w14:paraId="28A7320C" w14:textId="77777777" w:rsidR="00260D03" w:rsidRPr="00322909" w:rsidRDefault="00260D03" w:rsidP="00260D03">
                              <w:pPr>
                                <w:spacing w:after="40"/>
                                <w:ind w:left="284" w:hanging="284"/>
                                <w:rPr>
                                  <w:rFonts w:ascii="Arial Narrow" w:hAnsi="Arial Narrow"/>
                                  <w:sz w:val="10"/>
                                </w:rPr>
                              </w:pPr>
                              <w:r>
                                <w:rPr>
                                  <w:rFonts w:ascii="Arial Narrow" w:eastAsia="Arial Narrow" w:hAnsi="Arial Narrow" w:cs="Arial Narrow"/>
                                  <w:sz w:val="10"/>
                                  <w:lang w:bidi="de-DE"/>
                                </w:rPr>
                                <w:t>SUR</w:t>
                              </w:r>
                              <w:r>
                                <w:rPr>
                                  <w:rFonts w:ascii="Arial Narrow" w:eastAsia="Arial Narrow" w:hAnsi="Arial Narrow" w:cs="Arial Narrow"/>
                                  <w:sz w:val="10"/>
                                  <w:lang w:bidi="de-DE"/>
                                </w:rPr>
                                <w:tab/>
                                <w:t>KUGELHAHN MIT SICHERUNG FÜR EN</w:t>
                              </w:r>
                            </w:p>
                            <w:p w14:paraId="3137C7CF" w14:textId="77777777" w:rsidR="00260D03" w:rsidRPr="00322909" w:rsidRDefault="00260D03" w:rsidP="00260D03">
                              <w:pPr>
                                <w:spacing w:after="40"/>
                                <w:ind w:left="284" w:hanging="284"/>
                                <w:rPr>
                                  <w:rFonts w:ascii="Arial Narrow" w:hAnsi="Arial Narrow"/>
                                  <w:sz w:val="10"/>
                                </w:rPr>
                              </w:pPr>
                              <w:r>
                                <w:rPr>
                                  <w:rFonts w:ascii="Arial Narrow" w:eastAsia="Arial Narrow" w:hAnsi="Arial Narrow" w:cs="Arial Narrow"/>
                                  <w:sz w:val="10"/>
                                  <w:lang w:bidi="de-DE"/>
                                </w:rPr>
                                <w:t>TRV</w:t>
                              </w:r>
                              <w:r>
                                <w:rPr>
                                  <w:rFonts w:ascii="Arial Narrow" w:eastAsia="Arial Narrow" w:hAnsi="Arial Narrow" w:cs="Arial Narrow"/>
                                  <w:sz w:val="10"/>
                                  <w:lang w:bidi="de-DE"/>
                                </w:rPr>
                                <w:tab/>
                                <w:t>DREIWEGE-REGELVENTIL</w:t>
                              </w:r>
                            </w:p>
                            <w:p w14:paraId="43F914AF" w14:textId="77777777" w:rsidR="00260D03" w:rsidRPr="00322909" w:rsidRDefault="00260D03" w:rsidP="00260D03">
                              <w:pPr>
                                <w:spacing w:after="40"/>
                                <w:ind w:left="284" w:hanging="284"/>
                                <w:rPr>
                                  <w:rFonts w:ascii="Arial Narrow" w:hAnsi="Arial Narrow"/>
                                  <w:sz w:val="10"/>
                                </w:rPr>
                              </w:pPr>
                              <w:r>
                                <w:rPr>
                                  <w:rFonts w:ascii="Arial Narrow" w:eastAsia="Arial Narrow" w:hAnsi="Arial Narrow" w:cs="Arial Narrow"/>
                                  <w:sz w:val="10"/>
                                  <w:lang w:bidi="de-DE"/>
                                </w:rPr>
                                <w:t>KR</w:t>
                              </w:r>
                              <w:r>
                                <w:rPr>
                                  <w:rFonts w:ascii="Arial Narrow" w:eastAsia="Arial Narrow" w:hAnsi="Arial Narrow" w:cs="Arial Narrow"/>
                                  <w:sz w:val="10"/>
                                  <w:lang w:bidi="de-DE"/>
                                </w:rPr>
                                <w:tab/>
                                <w:t>KESSELREGLER</w:t>
                              </w:r>
                            </w:p>
                            <w:p w14:paraId="459B582A" w14:textId="77777777" w:rsidR="00260D03" w:rsidRPr="00322909" w:rsidRDefault="00260D03" w:rsidP="00260D03">
                              <w:pPr>
                                <w:spacing w:after="40"/>
                                <w:ind w:left="284" w:hanging="284"/>
                                <w:rPr>
                                  <w:rFonts w:ascii="Arial Narrow" w:hAnsi="Arial Narrow"/>
                                  <w:sz w:val="10"/>
                                </w:rPr>
                              </w:pPr>
                              <w:r>
                                <w:rPr>
                                  <w:rFonts w:ascii="Arial Narrow" w:eastAsia="Arial Narrow" w:hAnsi="Arial Narrow" w:cs="Arial Narrow"/>
                                  <w:sz w:val="10"/>
                                  <w:lang w:bidi="de-DE"/>
                                </w:rPr>
                                <w:t>PT</w:t>
                              </w:r>
                              <w:r>
                                <w:rPr>
                                  <w:rFonts w:ascii="Arial Narrow" w:eastAsia="Arial Narrow" w:hAnsi="Arial Narrow" w:cs="Arial Narrow"/>
                                  <w:sz w:val="10"/>
                                  <w:lang w:bidi="de-DE"/>
                                </w:rPr>
                                <w:tab/>
                                <w:t xml:space="preserve">RAUMTHERMOSTAT – REGLER </w:t>
                              </w:r>
                            </w:p>
                            <w:p w14:paraId="73920DE2" w14:textId="77777777" w:rsidR="00260D03" w:rsidRPr="006D46A7" w:rsidRDefault="00260D03" w:rsidP="00260D03">
                              <w:pPr>
                                <w:spacing w:after="40"/>
                                <w:ind w:left="284" w:hanging="284"/>
                                <w:rPr>
                                  <w:rFonts w:ascii="Arial Narrow" w:hAnsi="Arial Narrow"/>
                                  <w:sz w:val="10"/>
                                </w:rPr>
                              </w:pPr>
                              <w:r>
                                <w:rPr>
                                  <w:rFonts w:ascii="Arial Narrow" w:eastAsia="Arial Narrow" w:hAnsi="Arial Narrow" w:cs="Arial Narrow"/>
                                  <w:sz w:val="10"/>
                                  <w:lang w:bidi="de-DE"/>
                                </w:rPr>
                                <w:t>TRV</w:t>
                              </w:r>
                              <w:r>
                                <w:rPr>
                                  <w:rFonts w:ascii="Arial Narrow" w:eastAsia="Arial Narrow" w:hAnsi="Arial Narrow" w:cs="Arial Narrow"/>
                                  <w:sz w:val="10"/>
                                  <w:lang w:bidi="de-DE"/>
                                </w:rPr>
                                <w:tab/>
                                <w:t>DREIWEGE-REGELVENTIL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84432156" name="Text Box 350"/>
                        <wps:cNvSpPr txBox="1"/>
                        <wps:spPr>
                          <a:xfrm>
                            <a:off x="25400" y="1841500"/>
                            <a:ext cx="1456055" cy="705485"/>
                          </a:xfrm>
                          <a:prstGeom prst="rect">
                            <a:avLst/>
                          </a:prstGeom>
                          <a:solidFill>
                            <a:schemeClr val="bg1"/>
                          </a:solidFill>
                          <a:ln w="6350">
                            <a:noFill/>
                          </a:ln>
                        </wps:spPr>
                        <wps:txbx>
                          <w:txbxContent>
                            <w:p w14:paraId="452B9402" w14:textId="77777777" w:rsidR="00260D03" w:rsidRDefault="00260D03" w:rsidP="00260D03">
                              <w:pPr>
                                <w:spacing w:after="40"/>
                                <w:ind w:left="284" w:hanging="284"/>
                                <w:rPr>
                                  <w:rFonts w:ascii="Arial Narrow" w:hAnsi="Arial Narrow"/>
                                  <w:sz w:val="10"/>
                                </w:rPr>
                              </w:pPr>
                              <w:r>
                                <w:rPr>
                                  <w:rFonts w:ascii="Arial Narrow" w:eastAsia="Arial Narrow" w:hAnsi="Arial Narrow" w:cs="Arial Narrow"/>
                                  <w:sz w:val="10"/>
                                  <w:lang w:bidi="de-DE"/>
                                </w:rPr>
                                <w:t>KK</w:t>
                              </w:r>
                              <w:r>
                                <w:rPr>
                                  <w:rFonts w:ascii="Arial Narrow" w:eastAsia="Arial Narrow" w:hAnsi="Arial Narrow" w:cs="Arial Narrow"/>
                                  <w:sz w:val="10"/>
                                  <w:lang w:bidi="de-DE"/>
                                </w:rPr>
                                <w:tab/>
                                <w:t>ABSPERRUNG – KUGELHAHN</w:t>
                              </w:r>
                            </w:p>
                            <w:p w14:paraId="33D9E2C6" w14:textId="77777777" w:rsidR="00260D03" w:rsidRPr="00322909" w:rsidRDefault="00260D03" w:rsidP="00260D03">
                              <w:pPr>
                                <w:spacing w:after="40"/>
                                <w:ind w:left="284" w:hanging="284"/>
                                <w:rPr>
                                  <w:rFonts w:ascii="Arial Narrow" w:hAnsi="Arial Narrow"/>
                                  <w:sz w:val="10"/>
                                </w:rPr>
                              </w:pPr>
                              <w:r>
                                <w:rPr>
                                  <w:rFonts w:ascii="Arial Narrow" w:eastAsia="Arial Narrow" w:hAnsi="Arial Narrow" w:cs="Arial Narrow"/>
                                  <w:sz w:val="10"/>
                                  <w:lang w:bidi="de-DE"/>
                                </w:rPr>
                                <w:t>F</w:t>
                              </w:r>
                              <w:r>
                                <w:rPr>
                                  <w:rFonts w:ascii="Arial Narrow" w:eastAsia="Arial Narrow" w:hAnsi="Arial Narrow" w:cs="Arial Narrow"/>
                                  <w:sz w:val="10"/>
                                  <w:lang w:bidi="de-DE"/>
                                </w:rPr>
                                <w:tab/>
                                <w:t>FILTER</w:t>
                              </w:r>
                            </w:p>
                            <w:p w14:paraId="48DD9BCC" w14:textId="77777777" w:rsidR="00260D03" w:rsidRDefault="00260D03" w:rsidP="00260D03">
                              <w:pPr>
                                <w:spacing w:after="40"/>
                                <w:ind w:left="284" w:hanging="284"/>
                                <w:rPr>
                                  <w:rFonts w:ascii="Arial Narrow" w:hAnsi="Arial Narrow"/>
                                  <w:sz w:val="10"/>
                                </w:rPr>
                              </w:pPr>
                              <w:r>
                                <w:rPr>
                                  <w:rFonts w:ascii="Arial Narrow" w:eastAsia="Arial Narrow" w:hAnsi="Arial Narrow" w:cs="Arial Narrow"/>
                                  <w:sz w:val="10"/>
                                  <w:lang w:bidi="de-DE"/>
                                </w:rPr>
                                <w:t>TRS</w:t>
                              </w:r>
                              <w:r>
                                <w:rPr>
                                  <w:rFonts w:ascii="Arial Narrow" w:eastAsia="Arial Narrow" w:hAnsi="Arial Narrow" w:cs="Arial Narrow"/>
                                  <w:sz w:val="10"/>
                                  <w:lang w:bidi="de-DE"/>
                                </w:rPr>
                                <w:tab/>
                                <w:t>THERMOSTATISCHER TEMPERATURREGLER TV</w:t>
                              </w:r>
                            </w:p>
                            <w:p w14:paraId="78AEC117" w14:textId="77777777" w:rsidR="00260D03" w:rsidRDefault="00260D03" w:rsidP="00260D03">
                              <w:pPr>
                                <w:spacing w:after="40"/>
                                <w:ind w:left="284" w:hanging="284"/>
                                <w:rPr>
                                  <w:rFonts w:ascii="Arial Narrow" w:hAnsi="Arial Narrow"/>
                                  <w:sz w:val="10"/>
                                </w:rPr>
                              </w:pPr>
                              <w:r>
                                <w:rPr>
                                  <w:rFonts w:ascii="Arial Narrow" w:eastAsia="Arial Narrow" w:hAnsi="Arial Narrow" w:cs="Arial Narrow"/>
                                  <w:sz w:val="10"/>
                                  <w:lang w:bidi="de-DE"/>
                                </w:rPr>
                                <w:t>ZV</w:t>
                              </w:r>
                              <w:r>
                                <w:rPr>
                                  <w:rFonts w:ascii="Arial Narrow" w:eastAsia="Arial Narrow" w:hAnsi="Arial Narrow" w:cs="Arial Narrow"/>
                                  <w:sz w:val="10"/>
                                  <w:lang w:bidi="de-DE"/>
                                </w:rPr>
                                <w:tab/>
                                <w:t>RÜCKSCHLAGVENTIL</w:t>
                              </w:r>
                            </w:p>
                            <w:p w14:paraId="63328358" w14:textId="77777777" w:rsidR="00260D03" w:rsidRDefault="00260D03" w:rsidP="00260D03">
                              <w:pPr>
                                <w:spacing w:after="40"/>
                                <w:ind w:left="284" w:hanging="284"/>
                                <w:rPr>
                                  <w:rFonts w:ascii="Arial Narrow" w:hAnsi="Arial Narrow"/>
                                  <w:sz w:val="10"/>
                                </w:rPr>
                              </w:pPr>
                              <w:r>
                                <w:rPr>
                                  <w:rFonts w:ascii="Arial Narrow" w:eastAsia="Arial Narrow" w:hAnsi="Arial Narrow" w:cs="Arial Narrow"/>
                                  <w:sz w:val="10"/>
                                  <w:lang w:bidi="de-DE"/>
                                </w:rPr>
                                <w:t>PV</w:t>
                              </w:r>
                              <w:r>
                                <w:rPr>
                                  <w:rFonts w:ascii="Arial Narrow" w:eastAsia="Arial Narrow" w:hAnsi="Arial Narrow" w:cs="Arial Narrow"/>
                                  <w:sz w:val="10"/>
                                  <w:lang w:bidi="de-DE"/>
                                </w:rPr>
                                <w:tab/>
                                <w:t>SICHERHEITSVENTIL</w:t>
                              </w:r>
                            </w:p>
                            <w:p w14:paraId="23E5A7B4" w14:textId="77777777" w:rsidR="00260D03" w:rsidRDefault="00260D03" w:rsidP="00260D03">
                              <w:pPr>
                                <w:spacing w:after="40"/>
                                <w:ind w:left="284" w:hanging="284"/>
                                <w:rPr>
                                  <w:rFonts w:ascii="Arial Narrow" w:hAnsi="Arial Narrow"/>
                                  <w:sz w:val="10"/>
                                </w:rPr>
                              </w:pPr>
                              <w:r>
                                <w:rPr>
                                  <w:rFonts w:ascii="Arial Narrow" w:eastAsia="Arial Narrow" w:hAnsi="Arial Narrow" w:cs="Arial Narrow"/>
                                  <w:sz w:val="10"/>
                                  <w:lang w:bidi="de-DE"/>
                                </w:rPr>
                                <w:t>BV</w:t>
                              </w:r>
                              <w:r>
                                <w:rPr>
                                  <w:rFonts w:ascii="Arial Narrow" w:eastAsia="Arial Narrow" w:hAnsi="Arial Narrow" w:cs="Arial Narrow"/>
                                  <w:sz w:val="10"/>
                                  <w:lang w:bidi="de-DE"/>
                                </w:rPr>
                                <w:tab/>
                                <w:t>ABGLEICHVENTIL</w:t>
                              </w:r>
                            </w:p>
                            <w:p w14:paraId="3C5F6AF9" w14:textId="77777777" w:rsidR="00260D03" w:rsidRPr="006D46A7" w:rsidRDefault="00260D03" w:rsidP="00260D03">
                              <w:pPr>
                                <w:spacing w:after="40"/>
                                <w:ind w:left="284" w:hanging="284"/>
                                <w:rPr>
                                  <w:rFonts w:ascii="Arial Narrow" w:hAnsi="Arial Narrow"/>
                                  <w:sz w:val="10"/>
                                </w:rPr>
                              </w:pPr>
                              <w:r>
                                <w:rPr>
                                  <w:rFonts w:ascii="Arial Narrow" w:eastAsia="Arial Narrow" w:hAnsi="Arial Narrow" w:cs="Arial Narrow"/>
                                  <w:sz w:val="10"/>
                                  <w:lang w:bidi="de-DE"/>
                                </w:rPr>
                                <w:t>T</w:t>
                              </w:r>
                              <w:r>
                                <w:rPr>
                                  <w:rFonts w:ascii="Arial Narrow" w:eastAsia="Arial Narrow" w:hAnsi="Arial Narrow" w:cs="Arial Narrow"/>
                                  <w:sz w:val="10"/>
                                  <w:lang w:bidi="de-DE"/>
                                </w:rPr>
                                <w:tab/>
                                <w:t>THERMOMETER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89424239" name="Text Box 349"/>
                        <wps:cNvSpPr txBox="1"/>
                        <wps:spPr>
                          <a:xfrm>
                            <a:off x="0" y="1631950"/>
                            <a:ext cx="1685290" cy="190500"/>
                          </a:xfrm>
                          <a:prstGeom prst="rect">
                            <a:avLst/>
                          </a:prstGeom>
                          <a:solidFill>
                            <a:schemeClr val="bg1"/>
                          </a:solidFill>
                          <a:ln w="6350">
                            <a:noFill/>
                          </a:ln>
                        </wps:spPr>
                        <wps:txbx>
                          <w:txbxContent>
                            <w:p w14:paraId="3397B058" w14:textId="77777777" w:rsidR="00260D03" w:rsidRPr="006D46A7" w:rsidRDefault="00260D03" w:rsidP="00260D03">
                              <w:pPr>
                                <w:rPr>
                                  <w:b/>
                                </w:rPr>
                              </w:pPr>
                              <w:r>
                                <w:rPr>
                                  <w:rFonts w:ascii="Arial Narrow" w:eastAsia="Arial Narrow" w:hAnsi="Arial Narrow" w:cs="Arial Narrow"/>
                                  <w:b/>
                                  <w:color w:val="000000"/>
                                  <w:lang w:bidi="de-DE"/>
                                </w:rPr>
                                <w:t>LEGENDE DER ARMATUREN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84634433" name="Text Box 345"/>
                        <wps:cNvSpPr txBox="1"/>
                        <wps:spPr>
                          <a:xfrm>
                            <a:off x="1555750" y="0"/>
                            <a:ext cx="1685290" cy="190500"/>
                          </a:xfrm>
                          <a:prstGeom prst="rect">
                            <a:avLst/>
                          </a:prstGeom>
                          <a:solidFill>
                            <a:schemeClr val="bg1"/>
                          </a:solidFill>
                          <a:ln w="6350">
                            <a:noFill/>
                          </a:ln>
                        </wps:spPr>
                        <wps:txbx>
                          <w:txbxContent>
                            <w:p w14:paraId="5D54EA4C" w14:textId="77777777" w:rsidR="00260D03" w:rsidRPr="006D46A7" w:rsidRDefault="00260D03" w:rsidP="00260D03">
                              <w:pPr>
                                <w:rPr>
                                  <w:b/>
                                </w:rPr>
                              </w:pPr>
                              <w:r>
                                <w:rPr>
                                  <w:rFonts w:ascii="Arial Narrow" w:eastAsia="Arial Narrow" w:hAnsi="Arial Narrow" w:cs="Arial Narrow"/>
                                  <w:b/>
                                  <w:color w:val="000000"/>
                                  <w:lang w:bidi="de-DE"/>
                                </w:rPr>
                                <w:t>LEGENDE DER ROHRLEITUNGEN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73721025" name="Text Box 350"/>
                        <wps:cNvSpPr txBox="1"/>
                        <wps:spPr>
                          <a:xfrm>
                            <a:off x="1562100" y="800100"/>
                            <a:ext cx="2214245" cy="932180"/>
                          </a:xfrm>
                          <a:prstGeom prst="rect">
                            <a:avLst/>
                          </a:prstGeom>
                          <a:solidFill>
                            <a:schemeClr val="bg1"/>
                          </a:solidFill>
                          <a:ln w="6350">
                            <a:noFill/>
                          </a:ln>
                        </wps:spPr>
                        <wps:txbx>
                          <w:txbxContent>
                            <w:p w14:paraId="1DAD46A5" w14:textId="77777777" w:rsidR="00260D03" w:rsidRPr="005D5080" w:rsidRDefault="00260D03" w:rsidP="00260D03">
                              <w:pPr>
                                <w:spacing w:after="0" w:line="240" w:lineRule="auto"/>
                                <w:ind w:left="426" w:hanging="426"/>
                                <w:rPr>
                                  <w:rFonts w:ascii="Arial Narrow" w:hAnsi="Arial Narrow"/>
                                  <w:sz w:val="14"/>
                                  <w:szCs w:val="14"/>
                                </w:rPr>
                              </w:pPr>
                              <w:r w:rsidRPr="00897AAF">
                                <w:rPr>
                                  <w:rFonts w:ascii="Arial Narrow" w:eastAsia="Arial Narrow" w:hAnsi="Arial Narrow" w:cs="Arial Narrow"/>
                                  <w:b/>
                                  <w:sz w:val="14"/>
                                  <w:szCs w:val="14"/>
                                  <w:lang w:bidi="de-DE"/>
                                </w:rPr>
                                <w:t>K</w:t>
                              </w:r>
                              <w:r w:rsidRPr="00897AAF">
                                <w:rPr>
                                  <w:rFonts w:ascii="Arial Narrow" w:eastAsia="Arial Narrow" w:hAnsi="Arial Narrow" w:cs="Arial Narrow"/>
                                  <w:b/>
                                  <w:sz w:val="14"/>
                                  <w:szCs w:val="14"/>
                                  <w:lang w:bidi="de-DE"/>
                                </w:rPr>
                                <w:tab/>
                              </w:r>
                              <w:r>
                                <w:rPr>
                                  <w:rFonts w:ascii="Arial Narrow" w:eastAsia="Arial Narrow" w:hAnsi="Arial Narrow" w:cs="Arial Narrow"/>
                                  <w:sz w:val="12"/>
                                  <w:szCs w:val="12"/>
                                  <w:lang w:bidi="de-DE"/>
                                </w:rPr>
                                <w:t>Automatischer Pelletkessel</w:t>
                              </w:r>
                            </w:p>
                            <w:p w14:paraId="1B7BE409" w14:textId="77777777" w:rsidR="00260D03" w:rsidRPr="005D5080" w:rsidRDefault="00260D03" w:rsidP="00260D03">
                              <w:pPr>
                                <w:spacing w:after="0" w:line="240" w:lineRule="auto"/>
                                <w:ind w:left="426" w:hanging="426"/>
                                <w:rPr>
                                  <w:rFonts w:ascii="Arial Narrow" w:hAnsi="Arial Narrow"/>
                                  <w:sz w:val="14"/>
                                  <w:szCs w:val="14"/>
                                </w:rPr>
                              </w:pPr>
                              <w:proofErr w:type="gramStart"/>
                              <w:r w:rsidRPr="00897AAF">
                                <w:rPr>
                                  <w:rFonts w:ascii="Arial Narrow" w:eastAsia="Arial Narrow" w:hAnsi="Arial Narrow" w:cs="Arial Narrow"/>
                                  <w:b/>
                                  <w:sz w:val="14"/>
                                  <w:szCs w:val="14"/>
                                  <w:lang w:bidi="de-DE"/>
                                </w:rPr>
                                <w:t>ZP</w:t>
                              </w:r>
                              <w:r w:rsidRPr="00897AAF">
                                <w:rPr>
                                  <w:rFonts w:ascii="Arial Narrow" w:eastAsia="Arial Narrow" w:hAnsi="Arial Narrow" w:cs="Arial Narrow"/>
                                  <w:b/>
                                  <w:sz w:val="14"/>
                                  <w:szCs w:val="14"/>
                                  <w:lang w:bidi="de-DE"/>
                                </w:rPr>
                                <w:tab/>
                              </w:r>
                              <w:r>
                                <w:rPr>
                                  <w:rFonts w:ascii="Arial Narrow" w:eastAsia="Arial Narrow" w:hAnsi="Arial Narrow" w:cs="Arial Narrow"/>
                                  <w:sz w:val="12"/>
                                  <w:szCs w:val="12"/>
                                  <w:lang w:bidi="de-DE"/>
                                </w:rPr>
                                <w:t>Pellet</w:t>
                              </w:r>
                              <w:proofErr w:type="gramEnd"/>
                              <w:r>
                                <w:rPr>
                                  <w:rFonts w:ascii="Arial Narrow" w:eastAsia="Arial Narrow" w:hAnsi="Arial Narrow" w:cs="Arial Narrow"/>
                                  <w:sz w:val="12"/>
                                  <w:szCs w:val="12"/>
                                  <w:lang w:bidi="de-DE"/>
                                </w:rPr>
                                <w:t>-Vorratsbehälter</w:t>
                              </w:r>
                            </w:p>
                            <w:p w14:paraId="7AE7FAAB" w14:textId="77777777" w:rsidR="00260D03" w:rsidRPr="005D5080" w:rsidRDefault="00260D03" w:rsidP="00260D03">
                              <w:pPr>
                                <w:spacing w:after="0" w:line="240" w:lineRule="auto"/>
                                <w:ind w:left="426" w:hanging="426"/>
                                <w:rPr>
                                  <w:rFonts w:ascii="Arial Narrow" w:hAnsi="Arial Narrow"/>
                                  <w:sz w:val="14"/>
                                  <w:szCs w:val="14"/>
                                </w:rPr>
                              </w:pPr>
                              <w:r w:rsidRPr="00897AAF">
                                <w:rPr>
                                  <w:rFonts w:ascii="Arial Narrow" w:eastAsia="Arial Narrow" w:hAnsi="Arial Narrow" w:cs="Arial Narrow"/>
                                  <w:b/>
                                  <w:sz w:val="14"/>
                                  <w:szCs w:val="14"/>
                                  <w:lang w:bidi="de-DE"/>
                                </w:rPr>
                                <w:t>Č</w:t>
                              </w:r>
                              <w:r w:rsidRPr="00897AAF">
                                <w:rPr>
                                  <w:rFonts w:ascii="Arial Narrow" w:eastAsia="Arial Narrow" w:hAnsi="Arial Narrow" w:cs="Arial Narrow"/>
                                  <w:b/>
                                  <w:sz w:val="14"/>
                                  <w:szCs w:val="14"/>
                                  <w:lang w:bidi="de-DE"/>
                                </w:rPr>
                                <w:tab/>
                              </w:r>
                              <w:r>
                                <w:rPr>
                                  <w:rFonts w:ascii="Arial Narrow" w:eastAsia="Arial Narrow" w:hAnsi="Arial Narrow" w:cs="Arial Narrow"/>
                                  <w:sz w:val="12"/>
                                  <w:szCs w:val="12"/>
                                  <w:lang w:bidi="de-DE"/>
                                </w:rPr>
                                <w:t>Heizwasser-Umwälzpumpe</w:t>
                              </w:r>
                            </w:p>
                            <w:p w14:paraId="30886450" w14:textId="77777777" w:rsidR="00260D03" w:rsidRPr="005D5080" w:rsidRDefault="00260D03" w:rsidP="00260D03">
                              <w:pPr>
                                <w:spacing w:after="0" w:line="240" w:lineRule="auto"/>
                                <w:ind w:left="426" w:hanging="426"/>
                                <w:rPr>
                                  <w:rFonts w:ascii="Arial Narrow" w:hAnsi="Arial Narrow"/>
                                  <w:sz w:val="14"/>
                                  <w:szCs w:val="14"/>
                                </w:rPr>
                              </w:pPr>
                              <w:r w:rsidRPr="00897AAF">
                                <w:rPr>
                                  <w:rFonts w:ascii="Arial Narrow" w:eastAsia="Arial Narrow" w:hAnsi="Arial Narrow" w:cs="Arial Narrow"/>
                                  <w:b/>
                                  <w:sz w:val="14"/>
                                  <w:szCs w:val="14"/>
                                  <w:lang w:bidi="de-DE"/>
                                </w:rPr>
                                <w:t>EN</w:t>
                              </w:r>
                              <w:r w:rsidRPr="00897AAF">
                                <w:rPr>
                                  <w:rFonts w:ascii="Arial Narrow" w:eastAsia="Arial Narrow" w:hAnsi="Arial Narrow" w:cs="Arial Narrow"/>
                                  <w:b/>
                                  <w:sz w:val="14"/>
                                  <w:szCs w:val="14"/>
                                  <w:lang w:bidi="de-DE"/>
                                </w:rPr>
                                <w:tab/>
                              </w:r>
                              <w:r>
                                <w:rPr>
                                  <w:rFonts w:ascii="Arial Narrow" w:eastAsia="Arial Narrow" w:hAnsi="Arial Narrow" w:cs="Arial Narrow"/>
                                  <w:sz w:val="12"/>
                                  <w:szCs w:val="12"/>
                                  <w:lang w:bidi="de-DE"/>
                                </w:rPr>
                                <w:t>Ausdehnungsgefäß</w:t>
                              </w:r>
                            </w:p>
                            <w:p w14:paraId="7B7D2401" w14:textId="77777777" w:rsidR="00260D03" w:rsidRPr="00897AAF" w:rsidRDefault="00260D03" w:rsidP="00260D03">
                              <w:pPr>
                                <w:spacing w:after="0" w:line="240" w:lineRule="auto"/>
                                <w:ind w:left="426" w:hanging="426"/>
                                <w:rPr>
                                  <w:rFonts w:ascii="Arial Narrow" w:hAnsi="Arial Narrow"/>
                                  <w:sz w:val="12"/>
                                  <w:szCs w:val="12"/>
                                </w:rPr>
                              </w:pPr>
                              <w:r w:rsidRPr="00897AAF">
                                <w:rPr>
                                  <w:rFonts w:ascii="Arial Narrow" w:eastAsia="Arial Narrow" w:hAnsi="Arial Narrow" w:cs="Arial Narrow"/>
                                  <w:b/>
                                  <w:sz w:val="14"/>
                                  <w:szCs w:val="14"/>
                                  <w:lang w:bidi="de-DE"/>
                                </w:rPr>
                                <w:t>HVDT</w:t>
                              </w:r>
                              <w:r w:rsidRPr="00897AAF">
                                <w:rPr>
                                  <w:rFonts w:ascii="Arial Narrow" w:eastAsia="Arial Narrow" w:hAnsi="Arial Narrow" w:cs="Arial Narrow"/>
                                  <w:b/>
                                  <w:sz w:val="14"/>
                                  <w:szCs w:val="14"/>
                                  <w:lang w:bidi="de-DE"/>
                                </w:rPr>
                                <w:tab/>
                              </w:r>
                              <w:r>
                                <w:rPr>
                                  <w:rFonts w:ascii="Arial Narrow" w:eastAsia="Arial Narrow" w:hAnsi="Arial Narrow" w:cs="Arial Narrow"/>
                                  <w:sz w:val="12"/>
                                  <w:szCs w:val="12"/>
                                  <w:lang w:bidi="de-DE"/>
                                </w:rPr>
                                <w:t>HYDRAULISCHER AUSGLEICHER DYNAMISCHER DRÜCKE</w:t>
                              </w:r>
                            </w:p>
                            <w:p w14:paraId="0ADB3D7E" w14:textId="77777777" w:rsidR="00260D03" w:rsidRPr="00897AAF" w:rsidRDefault="00260D03" w:rsidP="00260D03">
                              <w:pPr>
                                <w:spacing w:after="0" w:line="240" w:lineRule="auto"/>
                                <w:ind w:left="426" w:hanging="426"/>
                                <w:rPr>
                                  <w:rFonts w:ascii="Arial Narrow" w:hAnsi="Arial Narrow"/>
                                  <w:sz w:val="12"/>
                                  <w:szCs w:val="12"/>
                                </w:rPr>
                              </w:pPr>
                              <w:r w:rsidRPr="00897AAF">
                                <w:rPr>
                                  <w:rFonts w:ascii="Arial Narrow" w:eastAsia="Arial Narrow" w:hAnsi="Arial Narrow" w:cs="Arial Narrow"/>
                                  <w:b/>
                                  <w:sz w:val="14"/>
                                  <w:szCs w:val="14"/>
                                  <w:lang w:bidi="de-DE"/>
                                </w:rPr>
                                <w:t>OT</w:t>
                              </w:r>
                              <w:r w:rsidRPr="00897AAF">
                                <w:rPr>
                                  <w:rFonts w:ascii="Arial Narrow" w:eastAsia="Arial Narrow" w:hAnsi="Arial Narrow" w:cs="Arial Narrow"/>
                                  <w:b/>
                                  <w:sz w:val="14"/>
                                  <w:szCs w:val="14"/>
                                  <w:lang w:bidi="de-DE"/>
                                </w:rPr>
                                <w:tab/>
                              </w:r>
                              <w:r>
                                <w:rPr>
                                  <w:rFonts w:ascii="Arial Narrow" w:eastAsia="Arial Narrow" w:hAnsi="Arial Narrow" w:cs="Arial Narrow"/>
                                  <w:sz w:val="12"/>
                                  <w:szCs w:val="12"/>
                                  <w:lang w:bidi="de-DE"/>
                                </w:rPr>
                                <w:t>HYDRAULISCHER HEIZKÖRPERKREIS</w:t>
                              </w:r>
                            </w:p>
                            <w:p w14:paraId="17D2B975" w14:textId="77777777" w:rsidR="00260D03" w:rsidRPr="00897AAF" w:rsidRDefault="00260D03" w:rsidP="00260D03">
                              <w:pPr>
                                <w:spacing w:after="0" w:line="240" w:lineRule="auto"/>
                                <w:ind w:left="426" w:hanging="426"/>
                                <w:rPr>
                                  <w:rFonts w:ascii="Arial Narrow" w:hAnsi="Arial Narrow"/>
                                  <w:sz w:val="12"/>
                                  <w:szCs w:val="12"/>
                                </w:rPr>
                              </w:pPr>
                              <w:r w:rsidRPr="00897AAF">
                                <w:rPr>
                                  <w:rFonts w:ascii="Arial Narrow" w:eastAsia="Arial Narrow" w:hAnsi="Arial Narrow" w:cs="Arial Narrow"/>
                                  <w:b/>
                                  <w:sz w:val="14"/>
                                  <w:szCs w:val="14"/>
                                  <w:lang w:bidi="de-DE"/>
                                </w:rPr>
                                <w:t>PDL</w:t>
                              </w:r>
                              <w:r w:rsidRPr="00897AAF">
                                <w:rPr>
                                  <w:rFonts w:ascii="Arial Narrow" w:eastAsia="Arial Narrow" w:hAnsi="Arial Narrow" w:cs="Arial Narrow"/>
                                  <w:b/>
                                  <w:sz w:val="14"/>
                                  <w:szCs w:val="14"/>
                                  <w:lang w:bidi="de-DE"/>
                                </w:rPr>
                                <w:tab/>
                              </w:r>
                              <w:r>
                                <w:rPr>
                                  <w:rFonts w:ascii="Arial Narrow" w:eastAsia="Arial Narrow" w:hAnsi="Arial Narrow" w:cs="Arial Narrow"/>
                                  <w:sz w:val="12"/>
                                  <w:szCs w:val="12"/>
                                  <w:lang w:bidi="de-DE"/>
                                </w:rPr>
                                <w:t>HYDRAULISCHER FUSSBODENHEIZUNGSKREIS</w:t>
                              </w:r>
                            </w:p>
                            <w:p w14:paraId="0A217734" w14:textId="77777777" w:rsidR="00260D03" w:rsidRPr="006D46A7" w:rsidRDefault="00260D03" w:rsidP="00260D03">
                              <w:pPr>
                                <w:spacing w:after="0" w:line="240" w:lineRule="auto"/>
                                <w:ind w:left="284" w:hanging="284"/>
                                <w:rPr>
                                  <w:rFonts w:ascii="Arial Narrow" w:hAnsi="Arial Narrow"/>
                                  <w:sz w:val="1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33083537" name="Text Box 349"/>
                        <wps:cNvSpPr txBox="1"/>
                        <wps:spPr>
                          <a:xfrm>
                            <a:off x="1562100" y="584200"/>
                            <a:ext cx="1685290" cy="190500"/>
                          </a:xfrm>
                          <a:prstGeom prst="rect">
                            <a:avLst/>
                          </a:prstGeom>
                          <a:solidFill>
                            <a:schemeClr val="bg1"/>
                          </a:solidFill>
                          <a:ln w="6350">
                            <a:noFill/>
                          </a:ln>
                        </wps:spPr>
                        <wps:txbx>
                          <w:txbxContent>
                            <w:p w14:paraId="40E6B41F" w14:textId="77777777" w:rsidR="00260D03" w:rsidRPr="006D46A7" w:rsidRDefault="00260D03" w:rsidP="00260D03">
                              <w:pPr>
                                <w:rPr>
                                  <w:b/>
                                </w:rPr>
                              </w:pPr>
                              <w:r>
                                <w:rPr>
                                  <w:rFonts w:ascii="Arial Narrow" w:eastAsia="Arial Narrow" w:hAnsi="Arial Narrow" w:cs="Arial Narrow"/>
                                  <w:b/>
                                  <w:color w:val="000000"/>
                                  <w:lang w:bidi="de-DE"/>
                                </w:rPr>
                                <w:t>LEGENDE DER GERÄTE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463278" name="Text Box 350"/>
                        <wps:cNvSpPr txBox="1"/>
                        <wps:spPr>
                          <a:xfrm>
                            <a:off x="2159000" y="222250"/>
                            <a:ext cx="1456055" cy="349885"/>
                          </a:xfrm>
                          <a:prstGeom prst="rect">
                            <a:avLst/>
                          </a:prstGeom>
                          <a:solidFill>
                            <a:schemeClr val="bg1"/>
                          </a:solidFill>
                          <a:ln w="6350">
                            <a:noFill/>
                          </a:ln>
                        </wps:spPr>
                        <wps:txbx>
                          <w:txbxContent>
                            <w:p w14:paraId="6D98E5DF" w14:textId="77777777" w:rsidR="00260D03" w:rsidRPr="006D46A7" w:rsidRDefault="00260D03" w:rsidP="00260D03">
                              <w:pPr>
                                <w:spacing w:after="40"/>
                                <w:rPr>
                                  <w:rFonts w:ascii="Arial Narrow" w:hAnsi="Arial Narrow"/>
                                  <w:sz w:val="10"/>
                                </w:rPr>
                              </w:pPr>
                              <w:r>
                                <w:rPr>
                                  <w:rFonts w:ascii="Arial Narrow" w:eastAsia="Arial Narrow" w:hAnsi="Arial Narrow" w:cs="Arial Narrow"/>
                                  <w:sz w:val="10"/>
                                  <w:lang w:bidi="de-DE"/>
                                </w:rPr>
                                <w:t>HEIZWASSER-VORLAUFLEITUNG 75/55°C</w:t>
                              </w:r>
                            </w:p>
                            <w:p w14:paraId="1DB78956" w14:textId="77777777" w:rsidR="00260D03" w:rsidRPr="006D46A7" w:rsidRDefault="00260D03" w:rsidP="00260D03">
                              <w:pPr>
                                <w:spacing w:after="40"/>
                                <w:rPr>
                                  <w:rFonts w:ascii="Arial Narrow" w:hAnsi="Arial Narrow"/>
                                  <w:sz w:val="10"/>
                                </w:rPr>
                              </w:pPr>
                              <w:r>
                                <w:rPr>
                                  <w:rFonts w:ascii="Arial Narrow" w:eastAsia="Arial Narrow" w:hAnsi="Arial Narrow" w:cs="Arial Narrow"/>
                                  <w:sz w:val="10"/>
                                  <w:lang w:bidi="de-DE"/>
                                </w:rPr>
                                <w:t xml:space="preserve">HEIZWASSER-RÜCKLAUFLEITUNG 75/55°C </w:t>
                              </w:r>
                            </w:p>
                            <w:p w14:paraId="251C5C52" w14:textId="77777777" w:rsidR="00260D03" w:rsidRPr="006D46A7" w:rsidRDefault="00260D03" w:rsidP="00260D03">
                              <w:pPr>
                                <w:spacing w:after="40"/>
                                <w:ind w:left="284" w:hanging="284"/>
                                <w:rPr>
                                  <w:rFonts w:ascii="Arial Narrow" w:hAnsi="Arial Narrow"/>
                                  <w:sz w:val="10"/>
                                </w:rPr>
                              </w:pPr>
                              <w:r>
                                <w:rPr>
                                  <w:rFonts w:ascii="Arial Narrow" w:eastAsia="Arial Narrow" w:hAnsi="Arial Narrow" w:cs="Arial Narrow"/>
                                  <w:sz w:val="10"/>
                                  <w:lang w:bidi="de-DE"/>
                                </w:rPr>
                                <w:t>EXPANSIONSLEITUNG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7CB1521" id="Skupina 204" o:spid="_x0000_s1128" style="position:absolute;left:0;text-align:left;margin-left:224pt;margin-top:36.1pt;width:297.35pt;height:205pt;z-index:251812352" coordsize="37763,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">
                <v:shape id="Text Box 351" o:spid="_x0000_s1129" type="#_x0000_t202" style="position:absolute;left:15748;top:18351;width:15671;height:7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" fillcolor="white [3212]" stroked="f" strokeweight=".5pt">
                  <v:textbox inset="0,0,0,0">
                    <w:txbxContent>
                      <w:p w14:paraId="690564A7" w14:textId="77777777" w:rsidR="00260D03" w:rsidRPr="00322909" w:rsidRDefault="00260D03" w:rsidP="00260D03">
                        <w:pPr>
                          <w:spacing w:after="40"/>
                          <w:ind w:left="284" w:hanging="284"/>
                          <w:rPr>
                            <w:rFonts w:ascii="Arial Narrow" w:hAnsi="Arial Narrow"/>
                            <w:sz w:val="10"/>
                          </w:rPr>
                        </w:pPr>
                        <w:r>
                          <w:rPr>
                            <w:rFonts w:ascii="Arial Narrow" w:eastAsia="Arial Narrow" w:hAnsi="Arial Narrow" w:cs="Arial Narrow"/>
                            <w:sz w:val="10"/>
                            <w:lang w:bidi="de-DE"/>
                          </w:rPr>
                          <w:t>P</w:t>
                        </w:r>
                        <w:r>
                          <w:rPr>
                            <w:rFonts w:ascii="Arial Narrow" w:eastAsia="Arial Narrow" w:hAnsi="Arial Narrow" w:cs="Arial Narrow"/>
                            <w:sz w:val="10"/>
                            <w:lang w:bidi="de-DE"/>
                          </w:rPr>
                          <w:tab/>
                          <w:t>MANOMETER</w:t>
                        </w:r>
                      </w:p>
                      <w:p w14:paraId="0EF358ED" w14:textId="77777777" w:rsidR="00260D03" w:rsidRPr="00322909" w:rsidRDefault="00260D03" w:rsidP="00260D03">
                        <w:pPr>
                          <w:spacing w:after="40"/>
                          <w:ind w:left="284" w:hanging="284"/>
                          <w:rPr>
                            <w:rFonts w:ascii="Arial Narrow" w:hAnsi="Arial Narrow"/>
                            <w:sz w:val="10"/>
                          </w:rPr>
                        </w:pPr>
                        <w:r>
                          <w:rPr>
                            <w:rFonts w:ascii="Arial Narrow" w:eastAsia="Arial Narrow" w:hAnsi="Arial Narrow" w:cs="Arial Narrow"/>
                            <w:sz w:val="10"/>
                            <w:lang w:bidi="de-DE"/>
                          </w:rPr>
                          <w:t>VKK</w:t>
                        </w:r>
                        <w:r>
                          <w:rPr>
                            <w:rFonts w:ascii="Arial Narrow" w:eastAsia="Arial Narrow" w:hAnsi="Arial Narrow" w:cs="Arial Narrow"/>
                            <w:sz w:val="10"/>
                            <w:lang w:bidi="de-DE"/>
                          </w:rPr>
                          <w:tab/>
                          <w:t>ENTLEERUNGSKUGELHAHN</w:t>
                        </w:r>
                      </w:p>
                      <w:p w14:paraId="28A7320C" w14:textId="77777777" w:rsidR="00260D03" w:rsidRPr="00322909" w:rsidRDefault="00260D03" w:rsidP="00260D03">
                        <w:pPr>
                          <w:spacing w:after="40"/>
                          <w:ind w:left="284" w:hanging="284"/>
                          <w:rPr>
                            <w:rFonts w:ascii="Arial Narrow" w:hAnsi="Arial Narrow"/>
                            <w:sz w:val="10"/>
                          </w:rPr>
                        </w:pPr>
                        <w:r>
                          <w:rPr>
                            <w:rFonts w:ascii="Arial Narrow" w:eastAsia="Arial Narrow" w:hAnsi="Arial Narrow" w:cs="Arial Narrow"/>
                            <w:sz w:val="10"/>
                            <w:lang w:bidi="de-DE"/>
                          </w:rPr>
                          <w:t>SUR</w:t>
                        </w:r>
                        <w:r>
                          <w:rPr>
                            <w:rFonts w:ascii="Arial Narrow" w:eastAsia="Arial Narrow" w:hAnsi="Arial Narrow" w:cs="Arial Narrow"/>
                            <w:sz w:val="10"/>
                            <w:lang w:bidi="de-DE"/>
                          </w:rPr>
                          <w:tab/>
                          <w:t>KUGELHAHN MIT SICHERUNG FÜR EN</w:t>
                        </w:r>
                      </w:p>
                      <w:p w14:paraId="3137C7CF" w14:textId="77777777" w:rsidR="00260D03" w:rsidRPr="00322909" w:rsidRDefault="00260D03" w:rsidP="00260D03">
                        <w:pPr>
                          <w:spacing w:after="40"/>
                          <w:ind w:left="284" w:hanging="284"/>
                          <w:rPr>
                            <w:rFonts w:ascii="Arial Narrow" w:hAnsi="Arial Narrow"/>
                            <w:sz w:val="10"/>
                          </w:rPr>
                        </w:pPr>
                        <w:r>
                          <w:rPr>
                            <w:rFonts w:ascii="Arial Narrow" w:eastAsia="Arial Narrow" w:hAnsi="Arial Narrow" w:cs="Arial Narrow"/>
                            <w:sz w:val="10"/>
                            <w:lang w:bidi="de-DE"/>
                          </w:rPr>
                          <w:t>TRV</w:t>
                        </w:r>
                        <w:r>
                          <w:rPr>
                            <w:rFonts w:ascii="Arial Narrow" w:eastAsia="Arial Narrow" w:hAnsi="Arial Narrow" w:cs="Arial Narrow"/>
                            <w:sz w:val="10"/>
                            <w:lang w:bidi="de-DE"/>
                          </w:rPr>
                          <w:tab/>
                          <w:t>DREIWEGE-REGELVENTIL</w:t>
                        </w:r>
                      </w:p>
                      <w:p w14:paraId="43F914AF" w14:textId="77777777" w:rsidR="00260D03" w:rsidRPr="00322909" w:rsidRDefault="00260D03" w:rsidP="00260D03">
                        <w:pPr>
                          <w:spacing w:after="40"/>
                          <w:ind w:left="284" w:hanging="284"/>
                          <w:rPr>
                            <w:rFonts w:ascii="Arial Narrow" w:hAnsi="Arial Narrow"/>
                            <w:sz w:val="10"/>
                          </w:rPr>
                        </w:pPr>
                        <w:r>
                          <w:rPr>
                            <w:rFonts w:ascii="Arial Narrow" w:eastAsia="Arial Narrow" w:hAnsi="Arial Narrow" w:cs="Arial Narrow"/>
                            <w:sz w:val="10"/>
                            <w:lang w:bidi="de-DE"/>
                          </w:rPr>
                          <w:t>KR</w:t>
                        </w:r>
                        <w:r>
                          <w:rPr>
                            <w:rFonts w:ascii="Arial Narrow" w:eastAsia="Arial Narrow" w:hAnsi="Arial Narrow" w:cs="Arial Narrow"/>
                            <w:sz w:val="10"/>
                            <w:lang w:bidi="de-DE"/>
                          </w:rPr>
                          <w:tab/>
                          <w:t>KESSELREGLER</w:t>
                        </w:r>
                      </w:p>
                      <w:p w14:paraId="459B582A" w14:textId="77777777" w:rsidR="00260D03" w:rsidRPr="00322909" w:rsidRDefault="00260D03" w:rsidP="00260D03">
                        <w:pPr>
                          <w:spacing w:after="40"/>
                          <w:ind w:left="284" w:hanging="284"/>
                          <w:rPr>
                            <w:rFonts w:ascii="Arial Narrow" w:hAnsi="Arial Narrow"/>
                            <w:sz w:val="10"/>
                          </w:rPr>
                        </w:pPr>
                        <w:r>
                          <w:rPr>
                            <w:rFonts w:ascii="Arial Narrow" w:eastAsia="Arial Narrow" w:hAnsi="Arial Narrow" w:cs="Arial Narrow"/>
                            <w:sz w:val="10"/>
                            <w:lang w:bidi="de-DE"/>
                          </w:rPr>
                          <w:t>PT</w:t>
                        </w:r>
                        <w:r>
                          <w:rPr>
                            <w:rFonts w:ascii="Arial Narrow" w:eastAsia="Arial Narrow" w:hAnsi="Arial Narrow" w:cs="Arial Narrow"/>
                            <w:sz w:val="10"/>
                            <w:lang w:bidi="de-DE"/>
                          </w:rPr>
                          <w:tab/>
                          <w:t xml:space="preserve">RAUMTHERMOSTAT – REGLER </w:t>
                        </w:r>
                      </w:p>
                      <w:p w14:paraId="73920DE2" w14:textId="77777777" w:rsidR="00260D03" w:rsidRPr="006D46A7" w:rsidRDefault="00260D03" w:rsidP="00260D03">
                        <w:pPr>
                          <w:spacing w:after="40"/>
                          <w:ind w:left="284" w:hanging="284"/>
                          <w:rPr>
                            <w:rFonts w:ascii="Arial Narrow" w:hAnsi="Arial Narrow"/>
                            <w:sz w:val="10"/>
                          </w:rPr>
                        </w:pPr>
                        <w:r>
                          <w:rPr>
                            <w:rFonts w:ascii="Arial Narrow" w:eastAsia="Arial Narrow" w:hAnsi="Arial Narrow" w:cs="Arial Narrow"/>
                            <w:sz w:val="10"/>
                            <w:lang w:bidi="de-DE"/>
                          </w:rPr>
                          <w:t>TRV</w:t>
                        </w:r>
                        <w:r>
                          <w:rPr>
                            <w:rFonts w:ascii="Arial Narrow" w:eastAsia="Arial Narrow" w:hAnsi="Arial Narrow" w:cs="Arial Narrow"/>
                            <w:sz w:val="10"/>
                            <w:lang w:bidi="de-DE"/>
                          </w:rPr>
                          <w:tab/>
                          <w:t>DREIWEGE-REGELVENTIL</w:t>
                        </w:r>
                      </w:p>
                    </w:txbxContent>
                  </v:textbox>
                </v:shape>
                <v:shape id="_x0000_s1130" type="#_x0000_t202" style="position:absolute;left:254;top:18415;width:14560;height:7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" fillcolor="white [3212]" stroked="f" strokeweight=".5pt">
                  <v:textbox inset="0,0,0,0">
                    <w:txbxContent>
                      <w:p w14:paraId="452B9402" w14:textId="77777777" w:rsidR="00260D03" w:rsidRDefault="00260D03" w:rsidP="00260D03">
                        <w:pPr>
                          <w:spacing w:after="40"/>
                          <w:ind w:left="284" w:hanging="284"/>
                          <w:rPr>
                            <w:rFonts w:ascii="Arial Narrow" w:hAnsi="Arial Narrow"/>
                            <w:sz w:val="10"/>
                          </w:rPr>
                        </w:pPr>
                        <w:r>
                          <w:rPr>
                            <w:rFonts w:ascii="Arial Narrow" w:eastAsia="Arial Narrow" w:hAnsi="Arial Narrow" w:cs="Arial Narrow"/>
                            <w:sz w:val="10"/>
                            <w:lang w:bidi="de-DE"/>
                          </w:rPr>
                          <w:t>KK</w:t>
                        </w:r>
                        <w:r>
                          <w:rPr>
                            <w:rFonts w:ascii="Arial Narrow" w:eastAsia="Arial Narrow" w:hAnsi="Arial Narrow" w:cs="Arial Narrow"/>
                            <w:sz w:val="10"/>
                            <w:lang w:bidi="de-DE"/>
                          </w:rPr>
                          <w:tab/>
                          <w:t>ABSPERRUNG – KUGELHAHN</w:t>
                        </w:r>
                      </w:p>
                      <w:p w14:paraId="33D9E2C6" w14:textId="77777777" w:rsidR="00260D03" w:rsidRPr="00322909" w:rsidRDefault="00260D03" w:rsidP="00260D03">
                        <w:pPr>
                          <w:spacing w:after="40"/>
                          <w:ind w:left="284" w:hanging="284"/>
                          <w:rPr>
                            <w:rFonts w:ascii="Arial Narrow" w:hAnsi="Arial Narrow"/>
                            <w:sz w:val="10"/>
                          </w:rPr>
                        </w:pPr>
                        <w:r>
                          <w:rPr>
                            <w:rFonts w:ascii="Arial Narrow" w:eastAsia="Arial Narrow" w:hAnsi="Arial Narrow" w:cs="Arial Narrow"/>
                            <w:sz w:val="10"/>
                            <w:lang w:bidi="de-DE"/>
                          </w:rPr>
                          <w:t>F</w:t>
                        </w:r>
                        <w:r>
                          <w:rPr>
                            <w:rFonts w:ascii="Arial Narrow" w:eastAsia="Arial Narrow" w:hAnsi="Arial Narrow" w:cs="Arial Narrow"/>
                            <w:sz w:val="10"/>
                            <w:lang w:bidi="de-DE"/>
                          </w:rPr>
                          <w:tab/>
                          <w:t>FILTER</w:t>
                        </w:r>
                      </w:p>
                      <w:p w14:paraId="48DD9BCC" w14:textId="77777777" w:rsidR="00260D03" w:rsidRDefault="00260D03" w:rsidP="00260D03">
                        <w:pPr>
                          <w:spacing w:after="40"/>
                          <w:ind w:left="284" w:hanging="284"/>
                          <w:rPr>
                            <w:rFonts w:ascii="Arial Narrow" w:hAnsi="Arial Narrow"/>
                            <w:sz w:val="10"/>
                          </w:rPr>
                        </w:pPr>
                        <w:r>
                          <w:rPr>
                            <w:rFonts w:ascii="Arial Narrow" w:eastAsia="Arial Narrow" w:hAnsi="Arial Narrow" w:cs="Arial Narrow"/>
                            <w:sz w:val="10"/>
                            <w:lang w:bidi="de-DE"/>
                          </w:rPr>
                          <w:t>TRS</w:t>
                        </w:r>
                        <w:r>
                          <w:rPr>
                            <w:rFonts w:ascii="Arial Narrow" w:eastAsia="Arial Narrow" w:hAnsi="Arial Narrow" w:cs="Arial Narrow"/>
                            <w:sz w:val="10"/>
                            <w:lang w:bidi="de-DE"/>
                          </w:rPr>
                          <w:tab/>
                          <w:t>THERMOSTATISCHER TEMPERATURREGLER TV</w:t>
                        </w:r>
                      </w:p>
                      <w:p w14:paraId="78AEC117" w14:textId="77777777" w:rsidR="00260D03" w:rsidRDefault="00260D03" w:rsidP="00260D03">
                        <w:pPr>
                          <w:spacing w:after="40"/>
                          <w:ind w:left="284" w:hanging="284"/>
                          <w:rPr>
                            <w:rFonts w:ascii="Arial Narrow" w:hAnsi="Arial Narrow"/>
                            <w:sz w:val="10"/>
                          </w:rPr>
                        </w:pPr>
                        <w:r>
                          <w:rPr>
                            <w:rFonts w:ascii="Arial Narrow" w:eastAsia="Arial Narrow" w:hAnsi="Arial Narrow" w:cs="Arial Narrow"/>
                            <w:sz w:val="10"/>
                            <w:lang w:bidi="de-DE"/>
                          </w:rPr>
                          <w:t>ZV</w:t>
                        </w:r>
                        <w:r>
                          <w:rPr>
                            <w:rFonts w:ascii="Arial Narrow" w:eastAsia="Arial Narrow" w:hAnsi="Arial Narrow" w:cs="Arial Narrow"/>
                            <w:sz w:val="10"/>
                            <w:lang w:bidi="de-DE"/>
                          </w:rPr>
                          <w:tab/>
                          <w:t>RÜCKSCHLAGVENTIL</w:t>
                        </w:r>
                      </w:p>
                      <w:p w14:paraId="63328358" w14:textId="77777777" w:rsidR="00260D03" w:rsidRDefault="00260D03" w:rsidP="00260D03">
                        <w:pPr>
                          <w:spacing w:after="40"/>
                          <w:ind w:left="284" w:hanging="284"/>
                          <w:rPr>
                            <w:rFonts w:ascii="Arial Narrow" w:hAnsi="Arial Narrow"/>
                            <w:sz w:val="10"/>
                          </w:rPr>
                        </w:pPr>
                        <w:r>
                          <w:rPr>
                            <w:rFonts w:ascii="Arial Narrow" w:eastAsia="Arial Narrow" w:hAnsi="Arial Narrow" w:cs="Arial Narrow"/>
                            <w:sz w:val="10"/>
                            <w:lang w:bidi="de-DE"/>
                          </w:rPr>
                          <w:t>PV</w:t>
                        </w:r>
                        <w:r>
                          <w:rPr>
                            <w:rFonts w:ascii="Arial Narrow" w:eastAsia="Arial Narrow" w:hAnsi="Arial Narrow" w:cs="Arial Narrow"/>
                            <w:sz w:val="10"/>
                            <w:lang w:bidi="de-DE"/>
                          </w:rPr>
                          <w:tab/>
                          <w:t>SICHERHEITSVENTIL</w:t>
                        </w:r>
                      </w:p>
                      <w:p w14:paraId="23E5A7B4" w14:textId="77777777" w:rsidR="00260D03" w:rsidRDefault="00260D03" w:rsidP="00260D03">
                        <w:pPr>
                          <w:spacing w:after="40"/>
                          <w:ind w:left="284" w:hanging="284"/>
                          <w:rPr>
                            <w:rFonts w:ascii="Arial Narrow" w:hAnsi="Arial Narrow"/>
                            <w:sz w:val="10"/>
                          </w:rPr>
                        </w:pPr>
                        <w:r>
                          <w:rPr>
                            <w:rFonts w:ascii="Arial Narrow" w:eastAsia="Arial Narrow" w:hAnsi="Arial Narrow" w:cs="Arial Narrow"/>
                            <w:sz w:val="10"/>
                            <w:lang w:bidi="de-DE"/>
                          </w:rPr>
                          <w:t>BV</w:t>
                        </w:r>
                        <w:r>
                          <w:rPr>
                            <w:rFonts w:ascii="Arial Narrow" w:eastAsia="Arial Narrow" w:hAnsi="Arial Narrow" w:cs="Arial Narrow"/>
                            <w:sz w:val="10"/>
                            <w:lang w:bidi="de-DE"/>
                          </w:rPr>
                          <w:tab/>
                          <w:t>ABGLEICHVENTIL</w:t>
                        </w:r>
                      </w:p>
                      <w:p w14:paraId="3C5F6AF9" w14:textId="77777777" w:rsidR="00260D03" w:rsidRPr="006D46A7" w:rsidRDefault="00260D03" w:rsidP="00260D03">
                        <w:pPr>
                          <w:spacing w:after="40"/>
                          <w:ind w:left="284" w:hanging="284"/>
                          <w:rPr>
                            <w:rFonts w:ascii="Arial Narrow" w:hAnsi="Arial Narrow"/>
                            <w:sz w:val="10"/>
                          </w:rPr>
                        </w:pPr>
                        <w:r>
                          <w:rPr>
                            <w:rFonts w:ascii="Arial Narrow" w:eastAsia="Arial Narrow" w:hAnsi="Arial Narrow" w:cs="Arial Narrow"/>
                            <w:sz w:val="10"/>
                            <w:lang w:bidi="de-DE"/>
                          </w:rPr>
                          <w:t>T</w:t>
                        </w:r>
                        <w:r>
                          <w:rPr>
                            <w:rFonts w:ascii="Arial Narrow" w:eastAsia="Arial Narrow" w:hAnsi="Arial Narrow" w:cs="Arial Narrow"/>
                            <w:sz w:val="10"/>
                            <w:lang w:bidi="de-DE"/>
                          </w:rPr>
                          <w:tab/>
                          <w:t>THERMOMETER</w:t>
                        </w:r>
                      </w:p>
                    </w:txbxContent>
                  </v:textbox>
                </v:shape>
                <v:shape id="_x0000_s1131" type="#_x0000_t202" style="position:absolute;top:16319;width:1685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" fillcolor="white [3212]" stroked="f" strokeweight=".5pt">
                  <v:textbox inset="0,0,0,0">
                    <w:txbxContent>
                      <w:p w14:paraId="3397B058" w14:textId="77777777" w:rsidR="00260D03" w:rsidRPr="006D46A7" w:rsidRDefault="00260D03" w:rsidP="00260D03">
                        <w:pPr>
                          <w:rPr>
                            <w:b/>
                          </w:rPr>
                        </w:pPr>
                        <w:r>
                          <w:rPr>
                            <w:rFonts w:ascii="Arial Narrow" w:eastAsia="Arial Narrow" w:hAnsi="Arial Narrow" w:cs="Arial Narrow"/>
                            <w:b/>
                            <w:color w:val="000000"/>
                            <w:lang w:bidi="de-DE"/>
                          </w:rPr>
                          <w:t>LEGENDE DER ARMATUREN</w:t>
                        </w:r>
                      </w:p>
                    </w:txbxContent>
                  </v:textbox>
                </v:shape>
                <v:shape id="_x0000_s1132" type="#_x0000_t202" style="position:absolute;left:15557;width:1685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" fillcolor="white [3212]" stroked="f" strokeweight=".5pt">
                  <v:textbox inset="0,0,0,0">
                    <w:txbxContent>
                      <w:p w14:paraId="5D54EA4C" w14:textId="77777777" w:rsidR="00260D03" w:rsidRPr="006D46A7" w:rsidRDefault="00260D03" w:rsidP="00260D03">
                        <w:pPr>
                          <w:rPr>
                            <w:b/>
                          </w:rPr>
                        </w:pPr>
                        <w:r>
                          <w:rPr>
                            <w:rFonts w:ascii="Arial Narrow" w:eastAsia="Arial Narrow" w:hAnsi="Arial Narrow" w:cs="Arial Narrow"/>
                            <w:b/>
                            <w:color w:val="000000"/>
                            <w:lang w:bidi="de-DE"/>
                          </w:rPr>
                          <w:t>LEGENDE DER ROHRLEITUNGEN</w:t>
                        </w:r>
                      </w:p>
                    </w:txbxContent>
                  </v:textbox>
                </v:shape>
                <v:shape id="_x0000_s1133" type="#_x0000_t202" style="position:absolute;left:15621;top:8001;width:22142;height:9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" fillcolor="white [3212]" stroked="f" strokeweight=".5pt">
                  <v:textbox inset="0,0,0,0">
                    <w:txbxContent>
                      <w:p w14:paraId="1DAD46A5" w14:textId="77777777" w:rsidR="00260D03" w:rsidRPr="005D5080" w:rsidRDefault="00260D03" w:rsidP="00260D03">
                        <w:pPr>
                          <w:spacing w:after="0" w:line="240" w:lineRule="auto"/>
                          <w:ind w:left="426" w:hanging="426"/>
                          <w:rPr>
                            <w:rFonts w:ascii="Arial Narrow" w:hAnsi="Arial Narrow"/>
                            <w:sz w:val="14"/>
                            <w:szCs w:val="14"/>
                          </w:rPr>
                        </w:pPr>
                        <w:r w:rsidRPr="00897AAF">
                          <w:rPr>
                            <w:rFonts w:ascii="Arial Narrow" w:eastAsia="Arial Narrow" w:hAnsi="Arial Narrow" w:cs="Arial Narrow"/>
                            <w:b/>
                            <w:sz w:val="14"/>
                            <w:szCs w:val="14"/>
                            <w:lang w:bidi="de-DE"/>
                          </w:rPr>
                          <w:t>K</w:t>
                        </w:r>
                        <w:r w:rsidRPr="00897AAF">
                          <w:rPr>
                            <w:rFonts w:ascii="Arial Narrow" w:eastAsia="Arial Narrow" w:hAnsi="Arial Narrow" w:cs="Arial Narrow"/>
                            <w:b/>
                            <w:sz w:val="14"/>
                            <w:szCs w:val="14"/>
                            <w:lang w:bidi="de-DE"/>
                          </w:rPr>
                          <w:tab/>
                        </w:r>
                        <w:r>
                          <w:rPr>
                            <w:rFonts w:ascii="Arial Narrow" w:eastAsia="Arial Narrow" w:hAnsi="Arial Narrow" w:cs="Arial Narrow"/>
                            <w:sz w:val="12"/>
                            <w:szCs w:val="12"/>
                            <w:lang w:bidi="de-DE"/>
                          </w:rPr>
                          <w:t>Automatischer Pelletkessel</w:t>
                        </w:r>
                      </w:p>
                      <w:p w14:paraId="1B7BE409" w14:textId="77777777" w:rsidR="00260D03" w:rsidRPr="005D5080" w:rsidRDefault="00260D03" w:rsidP="00260D03">
                        <w:pPr>
                          <w:spacing w:after="0" w:line="240" w:lineRule="auto"/>
                          <w:ind w:left="426" w:hanging="426"/>
                          <w:rPr>
                            <w:rFonts w:ascii="Arial Narrow" w:hAnsi="Arial Narrow"/>
                            <w:sz w:val="14"/>
                            <w:szCs w:val="14"/>
                          </w:rPr>
                        </w:pPr>
                        <w:proofErr w:type="gramStart"/>
                        <w:r w:rsidRPr="00897AAF">
                          <w:rPr>
                            <w:rFonts w:ascii="Arial Narrow" w:eastAsia="Arial Narrow" w:hAnsi="Arial Narrow" w:cs="Arial Narrow"/>
                            <w:b/>
                            <w:sz w:val="14"/>
                            <w:szCs w:val="14"/>
                            <w:lang w:bidi="de-DE"/>
                          </w:rPr>
                          <w:t>ZP</w:t>
                        </w:r>
                        <w:r w:rsidRPr="00897AAF">
                          <w:rPr>
                            <w:rFonts w:ascii="Arial Narrow" w:eastAsia="Arial Narrow" w:hAnsi="Arial Narrow" w:cs="Arial Narrow"/>
                            <w:b/>
                            <w:sz w:val="14"/>
                            <w:szCs w:val="14"/>
                            <w:lang w:bidi="de-DE"/>
                          </w:rPr>
                          <w:tab/>
                        </w:r>
                        <w:r>
                          <w:rPr>
                            <w:rFonts w:ascii="Arial Narrow" w:eastAsia="Arial Narrow" w:hAnsi="Arial Narrow" w:cs="Arial Narrow"/>
                            <w:sz w:val="12"/>
                            <w:szCs w:val="12"/>
                            <w:lang w:bidi="de-DE"/>
                          </w:rPr>
                          <w:t>Pellet</w:t>
                        </w:r>
                        <w:proofErr w:type="gramEnd"/>
                        <w:r>
                          <w:rPr>
                            <w:rFonts w:ascii="Arial Narrow" w:eastAsia="Arial Narrow" w:hAnsi="Arial Narrow" w:cs="Arial Narrow"/>
                            <w:sz w:val="12"/>
                            <w:szCs w:val="12"/>
                            <w:lang w:bidi="de-DE"/>
                          </w:rPr>
                          <w:t>-Vorratsbehälter</w:t>
                        </w:r>
                      </w:p>
                      <w:p w14:paraId="7AE7FAAB" w14:textId="77777777" w:rsidR="00260D03" w:rsidRPr="005D5080" w:rsidRDefault="00260D03" w:rsidP="00260D03">
                        <w:pPr>
                          <w:spacing w:after="0" w:line="240" w:lineRule="auto"/>
                          <w:ind w:left="426" w:hanging="426"/>
                          <w:rPr>
                            <w:rFonts w:ascii="Arial Narrow" w:hAnsi="Arial Narrow"/>
                            <w:sz w:val="14"/>
                            <w:szCs w:val="14"/>
                          </w:rPr>
                        </w:pPr>
                        <w:r w:rsidRPr="00897AAF">
                          <w:rPr>
                            <w:rFonts w:ascii="Arial Narrow" w:eastAsia="Arial Narrow" w:hAnsi="Arial Narrow" w:cs="Arial Narrow"/>
                            <w:b/>
                            <w:sz w:val="14"/>
                            <w:szCs w:val="14"/>
                            <w:lang w:bidi="de-DE"/>
                          </w:rPr>
                          <w:t>Č</w:t>
                        </w:r>
                        <w:r w:rsidRPr="00897AAF">
                          <w:rPr>
                            <w:rFonts w:ascii="Arial Narrow" w:eastAsia="Arial Narrow" w:hAnsi="Arial Narrow" w:cs="Arial Narrow"/>
                            <w:b/>
                            <w:sz w:val="14"/>
                            <w:szCs w:val="14"/>
                            <w:lang w:bidi="de-DE"/>
                          </w:rPr>
                          <w:tab/>
                        </w:r>
                        <w:r>
                          <w:rPr>
                            <w:rFonts w:ascii="Arial Narrow" w:eastAsia="Arial Narrow" w:hAnsi="Arial Narrow" w:cs="Arial Narrow"/>
                            <w:sz w:val="12"/>
                            <w:szCs w:val="12"/>
                            <w:lang w:bidi="de-DE"/>
                          </w:rPr>
                          <w:t>Heizwasser-Umwälzpumpe</w:t>
                        </w:r>
                      </w:p>
                      <w:p w14:paraId="30886450" w14:textId="77777777" w:rsidR="00260D03" w:rsidRPr="005D5080" w:rsidRDefault="00260D03" w:rsidP="00260D03">
                        <w:pPr>
                          <w:spacing w:after="0" w:line="240" w:lineRule="auto"/>
                          <w:ind w:left="426" w:hanging="426"/>
                          <w:rPr>
                            <w:rFonts w:ascii="Arial Narrow" w:hAnsi="Arial Narrow"/>
                            <w:sz w:val="14"/>
                            <w:szCs w:val="14"/>
                          </w:rPr>
                        </w:pPr>
                        <w:r w:rsidRPr="00897AAF">
                          <w:rPr>
                            <w:rFonts w:ascii="Arial Narrow" w:eastAsia="Arial Narrow" w:hAnsi="Arial Narrow" w:cs="Arial Narrow"/>
                            <w:b/>
                            <w:sz w:val="14"/>
                            <w:szCs w:val="14"/>
                            <w:lang w:bidi="de-DE"/>
                          </w:rPr>
                          <w:t>EN</w:t>
                        </w:r>
                        <w:r w:rsidRPr="00897AAF">
                          <w:rPr>
                            <w:rFonts w:ascii="Arial Narrow" w:eastAsia="Arial Narrow" w:hAnsi="Arial Narrow" w:cs="Arial Narrow"/>
                            <w:b/>
                            <w:sz w:val="14"/>
                            <w:szCs w:val="14"/>
                            <w:lang w:bidi="de-DE"/>
                          </w:rPr>
                          <w:tab/>
                        </w:r>
                        <w:r>
                          <w:rPr>
                            <w:rFonts w:ascii="Arial Narrow" w:eastAsia="Arial Narrow" w:hAnsi="Arial Narrow" w:cs="Arial Narrow"/>
                            <w:sz w:val="12"/>
                            <w:szCs w:val="12"/>
                            <w:lang w:bidi="de-DE"/>
                          </w:rPr>
                          <w:t>Ausdehnungsgefäß</w:t>
                        </w:r>
                      </w:p>
                      <w:p w14:paraId="7B7D2401" w14:textId="77777777" w:rsidR="00260D03" w:rsidRPr="00897AAF" w:rsidRDefault="00260D03" w:rsidP="00260D03">
                        <w:pPr>
                          <w:spacing w:after="0" w:line="240" w:lineRule="auto"/>
                          <w:ind w:left="426" w:hanging="426"/>
                          <w:rPr>
                            <w:rFonts w:ascii="Arial Narrow" w:hAnsi="Arial Narrow"/>
                            <w:sz w:val="12"/>
                            <w:szCs w:val="12"/>
                          </w:rPr>
                        </w:pPr>
                        <w:r w:rsidRPr="00897AAF">
                          <w:rPr>
                            <w:rFonts w:ascii="Arial Narrow" w:eastAsia="Arial Narrow" w:hAnsi="Arial Narrow" w:cs="Arial Narrow"/>
                            <w:b/>
                            <w:sz w:val="14"/>
                            <w:szCs w:val="14"/>
                            <w:lang w:bidi="de-DE"/>
                          </w:rPr>
                          <w:t>HVDT</w:t>
                        </w:r>
                        <w:r w:rsidRPr="00897AAF">
                          <w:rPr>
                            <w:rFonts w:ascii="Arial Narrow" w:eastAsia="Arial Narrow" w:hAnsi="Arial Narrow" w:cs="Arial Narrow"/>
                            <w:b/>
                            <w:sz w:val="14"/>
                            <w:szCs w:val="14"/>
                            <w:lang w:bidi="de-DE"/>
                          </w:rPr>
                          <w:tab/>
                        </w:r>
                        <w:r>
                          <w:rPr>
                            <w:rFonts w:ascii="Arial Narrow" w:eastAsia="Arial Narrow" w:hAnsi="Arial Narrow" w:cs="Arial Narrow"/>
                            <w:sz w:val="12"/>
                            <w:szCs w:val="12"/>
                            <w:lang w:bidi="de-DE"/>
                          </w:rPr>
                          <w:t>HYDRAULISCHER AUSGLEICHER DYNAMISCHER DRÜCKE</w:t>
                        </w:r>
                      </w:p>
                      <w:p w14:paraId="0ADB3D7E" w14:textId="77777777" w:rsidR="00260D03" w:rsidRPr="00897AAF" w:rsidRDefault="00260D03" w:rsidP="00260D03">
                        <w:pPr>
                          <w:spacing w:after="0" w:line="240" w:lineRule="auto"/>
                          <w:ind w:left="426" w:hanging="426"/>
                          <w:rPr>
                            <w:rFonts w:ascii="Arial Narrow" w:hAnsi="Arial Narrow"/>
                            <w:sz w:val="12"/>
                            <w:szCs w:val="12"/>
                          </w:rPr>
                        </w:pPr>
                        <w:r w:rsidRPr="00897AAF">
                          <w:rPr>
                            <w:rFonts w:ascii="Arial Narrow" w:eastAsia="Arial Narrow" w:hAnsi="Arial Narrow" w:cs="Arial Narrow"/>
                            <w:b/>
                            <w:sz w:val="14"/>
                            <w:szCs w:val="14"/>
                            <w:lang w:bidi="de-DE"/>
                          </w:rPr>
                          <w:t>OT</w:t>
                        </w:r>
                        <w:r w:rsidRPr="00897AAF">
                          <w:rPr>
                            <w:rFonts w:ascii="Arial Narrow" w:eastAsia="Arial Narrow" w:hAnsi="Arial Narrow" w:cs="Arial Narrow"/>
                            <w:b/>
                            <w:sz w:val="14"/>
                            <w:szCs w:val="14"/>
                            <w:lang w:bidi="de-DE"/>
                          </w:rPr>
                          <w:tab/>
                        </w:r>
                        <w:r>
                          <w:rPr>
                            <w:rFonts w:ascii="Arial Narrow" w:eastAsia="Arial Narrow" w:hAnsi="Arial Narrow" w:cs="Arial Narrow"/>
                            <w:sz w:val="12"/>
                            <w:szCs w:val="12"/>
                            <w:lang w:bidi="de-DE"/>
                          </w:rPr>
                          <w:t>HYDRAULISCHER HEIZKÖRPERKREIS</w:t>
                        </w:r>
                      </w:p>
                      <w:p w14:paraId="17D2B975" w14:textId="77777777" w:rsidR="00260D03" w:rsidRPr="00897AAF" w:rsidRDefault="00260D03" w:rsidP="00260D03">
                        <w:pPr>
                          <w:spacing w:after="0" w:line="240" w:lineRule="auto"/>
                          <w:ind w:left="426" w:hanging="426"/>
                          <w:rPr>
                            <w:rFonts w:ascii="Arial Narrow" w:hAnsi="Arial Narrow"/>
                            <w:sz w:val="12"/>
                            <w:szCs w:val="12"/>
                          </w:rPr>
                        </w:pPr>
                        <w:r w:rsidRPr="00897AAF">
                          <w:rPr>
                            <w:rFonts w:ascii="Arial Narrow" w:eastAsia="Arial Narrow" w:hAnsi="Arial Narrow" w:cs="Arial Narrow"/>
                            <w:b/>
                            <w:sz w:val="14"/>
                            <w:szCs w:val="14"/>
                            <w:lang w:bidi="de-DE"/>
                          </w:rPr>
                          <w:t>PDL</w:t>
                        </w:r>
                        <w:r w:rsidRPr="00897AAF">
                          <w:rPr>
                            <w:rFonts w:ascii="Arial Narrow" w:eastAsia="Arial Narrow" w:hAnsi="Arial Narrow" w:cs="Arial Narrow"/>
                            <w:b/>
                            <w:sz w:val="14"/>
                            <w:szCs w:val="14"/>
                            <w:lang w:bidi="de-DE"/>
                          </w:rPr>
                          <w:tab/>
                        </w:r>
                        <w:r>
                          <w:rPr>
                            <w:rFonts w:ascii="Arial Narrow" w:eastAsia="Arial Narrow" w:hAnsi="Arial Narrow" w:cs="Arial Narrow"/>
                            <w:sz w:val="12"/>
                            <w:szCs w:val="12"/>
                            <w:lang w:bidi="de-DE"/>
                          </w:rPr>
                          <w:t>HYDRAULISCHER FUSSBODENHEIZUNGSKREIS</w:t>
                        </w:r>
                      </w:p>
                      <w:p w14:paraId="0A217734" w14:textId="77777777" w:rsidR="00260D03" w:rsidRPr="006D46A7" w:rsidRDefault="00260D03" w:rsidP="00260D03">
                        <w:pPr>
                          <w:spacing w:after="0" w:line="240" w:lineRule="auto"/>
                          <w:ind w:left="284" w:hanging="284"/>
                          <w:rPr>
                            <w:rFonts w:ascii="Arial Narrow" w:hAnsi="Arial Narrow"/>
                            <w:sz w:val="10"/>
                          </w:rPr>
                        </w:pPr>
                      </w:p>
                    </w:txbxContent>
                  </v:textbox>
                </v:shape>
                <v:shape id="_x0000_s1134" type="#_x0000_t202" style="position:absolute;left:15621;top:5842;width:1685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" fillcolor="white [3212]" stroked="f" strokeweight=".5pt">
                  <v:textbox inset="0,0,0,0">
                    <w:txbxContent>
                      <w:p w14:paraId="40E6B41F" w14:textId="77777777" w:rsidR="00260D03" w:rsidRPr="006D46A7" w:rsidRDefault="00260D03" w:rsidP="00260D03">
                        <w:pPr>
                          <w:rPr>
                            <w:b/>
                          </w:rPr>
                        </w:pPr>
                        <w:r>
                          <w:rPr>
                            <w:rFonts w:ascii="Arial Narrow" w:eastAsia="Arial Narrow" w:hAnsi="Arial Narrow" w:cs="Arial Narrow"/>
                            <w:b/>
                            <w:color w:val="000000"/>
                            <w:lang w:bidi="de-DE"/>
                          </w:rPr>
                          <w:t>LEGENDE DER GERÄTE</w:t>
                        </w:r>
                      </w:p>
                    </w:txbxContent>
                  </v:textbox>
                </v:shape>
                <v:shape id="_x0000_s1135" type="#_x0000_t202" style="position:absolute;left:21590;top:2222;width:14560;height:3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" fillcolor="white [3212]" stroked="f" strokeweight=".5pt">
                  <v:textbox inset="0,0,0,0">
                    <w:txbxContent>
                      <w:p w14:paraId="6D98E5DF" w14:textId="77777777" w:rsidR="00260D03" w:rsidRPr="006D46A7" w:rsidRDefault="00260D03" w:rsidP="00260D03">
                        <w:pPr>
                          <w:spacing w:after="40"/>
                          <w:rPr>
                            <w:rFonts w:ascii="Arial Narrow" w:hAnsi="Arial Narrow"/>
                            <w:sz w:val="10"/>
                          </w:rPr>
                        </w:pPr>
                        <w:r>
                          <w:rPr>
                            <w:rFonts w:ascii="Arial Narrow" w:eastAsia="Arial Narrow" w:hAnsi="Arial Narrow" w:cs="Arial Narrow"/>
                            <w:sz w:val="10"/>
                            <w:lang w:bidi="de-DE"/>
                          </w:rPr>
                          <w:t>HEIZWASSER-VORLAUFLEITUNG 75/55°C</w:t>
                        </w:r>
                      </w:p>
                      <w:p w14:paraId="1DB78956" w14:textId="77777777" w:rsidR="00260D03" w:rsidRPr="006D46A7" w:rsidRDefault="00260D03" w:rsidP="00260D03">
                        <w:pPr>
                          <w:spacing w:after="40"/>
                          <w:rPr>
                            <w:rFonts w:ascii="Arial Narrow" w:hAnsi="Arial Narrow"/>
                            <w:sz w:val="10"/>
                          </w:rPr>
                        </w:pPr>
                        <w:r>
                          <w:rPr>
                            <w:rFonts w:ascii="Arial Narrow" w:eastAsia="Arial Narrow" w:hAnsi="Arial Narrow" w:cs="Arial Narrow"/>
                            <w:sz w:val="10"/>
                            <w:lang w:bidi="de-DE"/>
                          </w:rPr>
                          <w:t xml:space="preserve">HEIZWASSER-RÜCKLAUFLEITUNG 75/55°C </w:t>
                        </w:r>
                      </w:p>
                      <w:p w14:paraId="251C5C52" w14:textId="77777777" w:rsidR="00260D03" w:rsidRPr="006D46A7" w:rsidRDefault="00260D03" w:rsidP="00260D03">
                        <w:pPr>
                          <w:spacing w:after="40"/>
                          <w:ind w:left="284" w:hanging="284"/>
                          <w:rPr>
                            <w:rFonts w:ascii="Arial Narrow" w:hAnsi="Arial Narrow"/>
                            <w:sz w:val="10"/>
                          </w:rPr>
                        </w:pPr>
                        <w:r>
                          <w:rPr>
                            <w:rFonts w:ascii="Arial Narrow" w:eastAsia="Arial Narrow" w:hAnsi="Arial Narrow" w:cs="Arial Narrow"/>
                            <w:sz w:val="10"/>
                            <w:lang w:bidi="de-DE"/>
                          </w:rPr>
                          <w:t>EXPANSIONSLEITUNG</w:t>
                        </w:r>
                      </w:p>
                    </w:txbxContent>
                  </v:textbox>
                </v:shape>
              </v:group>
            </w:pict>
          </mc:Fallback>
        </mc:AlternateContent>
      </w:r>
      <w:r w:rsidR="00C075DE" w:rsidRPr="00833D68">
        <w:rPr>
          <w:noProof/>
          <w:lang w:bidi="de-DE"/>
        </w:rPr>
        <w:drawing>
          <wp:inline distT="0" distB="0" distL="0" distR="0" wp14:anchorId="6F91DC06" wp14:editId="60B3DD54">
            <wp:extent cx="5420907" cy="3054375"/>
            <wp:effectExtent l="0" t="0" r="889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ydraulika 3.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426182" cy="3057347"/>
                    </a:xfrm>
                    <a:prstGeom prst="rect">
                      <a:avLst/>
                    </a:prstGeom>
                  </pic:spPr>
                </pic:pic>
              </a:graphicData>
            </a:graphic>
          </wp:inline>
        </w:drawing>
      </w:r>
    </w:p>
    <w:p w14:paraId="0B2DED65" w14:textId="77777777" w:rsidR="009F4985" w:rsidRPr="00833D68" w:rsidRDefault="009F4985" w:rsidP="009F4985">
      <w:pPr>
        <w:rPr>
          <w:b/>
        </w:rPr>
      </w:pPr>
      <w:r w:rsidRPr="00833D68">
        <w:rPr>
          <w:b/>
          <w:lang w:bidi="de-DE"/>
        </w:rPr>
        <w:lastRenderedPageBreak/>
        <w:t>Anschluss mit zwei Kreisen der Zentral- und Fußbodenheizung (gesteuert durch das Mischventil 1, 2 und die Ventilpumpe 1, 2) und einem Warm-Nutzwasserkreis (gesteuert durch die BWW-Pumpe):</w:t>
      </w:r>
    </w:p>
    <w:p w14:paraId="7BF8EECA" w14:textId="77777777" w:rsidR="00A01134" w:rsidRPr="00833D68" w:rsidRDefault="00A01134" w:rsidP="00A01134">
      <w:pPr>
        <w:pStyle w:val="Odstavecseseznamem"/>
        <w:numPr>
          <w:ilvl w:val="0"/>
          <w:numId w:val="7"/>
        </w:numPr>
        <w:jc w:val="both"/>
        <w:rPr>
          <w:sz w:val="20"/>
          <w:szCs w:val="20"/>
        </w:rPr>
      </w:pPr>
      <w:r w:rsidRPr="00833D68">
        <w:rPr>
          <w:sz w:val="20"/>
          <w:szCs w:val="20"/>
          <w:lang w:bidi="de-DE"/>
        </w:rPr>
        <w:t xml:space="preserve">Kesselschutz gegen Niedertemperaturkorrosion mittels Thermostatventil (50 ° C und höher). </w:t>
      </w:r>
    </w:p>
    <w:p w14:paraId="17EDB6F1" w14:textId="77777777" w:rsidR="00A01134" w:rsidRPr="00833D68" w:rsidRDefault="00A01134" w:rsidP="00A01134">
      <w:pPr>
        <w:pStyle w:val="Odstavecseseznamem"/>
        <w:numPr>
          <w:ilvl w:val="0"/>
          <w:numId w:val="7"/>
        </w:numPr>
        <w:spacing w:line="240" w:lineRule="auto"/>
        <w:jc w:val="both"/>
        <w:rPr>
          <w:sz w:val="20"/>
          <w:szCs w:val="20"/>
        </w:rPr>
      </w:pPr>
      <w:r w:rsidRPr="00833D68">
        <w:rPr>
          <w:sz w:val="20"/>
          <w:szCs w:val="20"/>
          <w:lang w:bidi="de-DE"/>
        </w:rPr>
        <w:t xml:space="preserve">Kesselregelung gemäß der eingestellten ZH-Temperatur (60°C und höher) und der eingestellten TV-Temperatur und der Fußbodenheizung (gemäß Kundenwunsch). </w:t>
      </w:r>
    </w:p>
    <w:p w14:paraId="15900343" w14:textId="77777777" w:rsidR="00A01134" w:rsidRPr="00833D68" w:rsidRDefault="00A01134" w:rsidP="00A01134">
      <w:pPr>
        <w:pStyle w:val="Odstavecseseznamem"/>
        <w:numPr>
          <w:ilvl w:val="0"/>
          <w:numId w:val="7"/>
        </w:numPr>
        <w:spacing w:line="240" w:lineRule="auto"/>
        <w:jc w:val="both"/>
        <w:rPr>
          <w:sz w:val="20"/>
          <w:szCs w:val="20"/>
        </w:rPr>
      </w:pPr>
      <w:r w:rsidRPr="00833D68">
        <w:rPr>
          <w:sz w:val="20"/>
          <w:szCs w:val="20"/>
          <w:lang w:bidi="de-DE"/>
        </w:rPr>
        <w:t xml:space="preserve">Alle Regelelemente und Zubehörteile sind an die Steuereinheit im vorderen Teil des Kessels angeschlossen. </w:t>
      </w:r>
    </w:p>
    <w:p w14:paraId="50D9CE4C" w14:textId="77777777" w:rsidR="00A01134" w:rsidRPr="00833D68" w:rsidRDefault="00A01134" w:rsidP="00A01134">
      <w:pPr>
        <w:pStyle w:val="Bezmezer"/>
        <w:rPr>
          <w:sz w:val="20"/>
          <w:szCs w:val="20"/>
        </w:rPr>
      </w:pPr>
    </w:p>
    <w:p w14:paraId="4ECC12D9" w14:textId="77777777" w:rsidR="00A01134" w:rsidRPr="00833D68" w:rsidRDefault="00A01134" w:rsidP="00A01134">
      <w:pPr>
        <w:pStyle w:val="Odstavecseseznamem"/>
        <w:jc w:val="both"/>
        <w:rPr>
          <w:b/>
          <w:sz w:val="20"/>
          <w:szCs w:val="20"/>
        </w:rPr>
      </w:pPr>
      <w:r w:rsidRPr="00833D68">
        <w:rPr>
          <w:b/>
          <w:sz w:val="20"/>
          <w:szCs w:val="20"/>
          <w:lang w:bidi="de-DE"/>
        </w:rPr>
        <w:t xml:space="preserve">Pumpenanschluss: </w:t>
      </w:r>
    </w:p>
    <w:p w14:paraId="05FBF57D" w14:textId="77777777" w:rsidR="00A01134" w:rsidRPr="00833D68" w:rsidRDefault="00A01134" w:rsidP="00E4335D">
      <w:pPr>
        <w:pStyle w:val="Odstavecseseznamem"/>
        <w:numPr>
          <w:ilvl w:val="1"/>
          <w:numId w:val="7"/>
        </w:numPr>
        <w:jc w:val="both"/>
        <w:rPr>
          <w:sz w:val="20"/>
          <w:szCs w:val="20"/>
        </w:rPr>
      </w:pPr>
      <w:r w:rsidRPr="00833D68">
        <w:rPr>
          <w:sz w:val="20"/>
          <w:szCs w:val="20"/>
          <w:lang w:bidi="de-DE"/>
        </w:rPr>
        <w:t>Die ZH-Pumpe an die Steuereinheit an den Ausgang CH pump (ZH-Pumpe) anschließen.</w:t>
      </w:r>
    </w:p>
    <w:p w14:paraId="2E056A0B" w14:textId="77777777" w:rsidR="00A01134" w:rsidRPr="00833D68" w:rsidRDefault="00A01134" w:rsidP="00E4335D">
      <w:pPr>
        <w:pStyle w:val="Odstavecseseznamem"/>
        <w:numPr>
          <w:ilvl w:val="1"/>
          <w:numId w:val="7"/>
        </w:numPr>
        <w:jc w:val="both"/>
        <w:rPr>
          <w:sz w:val="20"/>
          <w:szCs w:val="20"/>
        </w:rPr>
      </w:pPr>
      <w:r w:rsidRPr="00833D68">
        <w:rPr>
          <w:sz w:val="20"/>
          <w:szCs w:val="20"/>
          <w:lang w:bidi="de-DE"/>
        </w:rPr>
        <w:t xml:space="preserve">Die BWW-Pumpe an die Steuereinheit an den Ausgang DHW pump (BWW-Pumpe) anschließen. </w:t>
      </w:r>
    </w:p>
    <w:p w14:paraId="20C1F33A" w14:textId="77777777" w:rsidR="00A01134" w:rsidRPr="00833D68" w:rsidRDefault="00A01134" w:rsidP="00E4335D">
      <w:pPr>
        <w:pStyle w:val="Odstavecseseznamem"/>
        <w:numPr>
          <w:ilvl w:val="1"/>
          <w:numId w:val="7"/>
        </w:numPr>
        <w:jc w:val="both"/>
        <w:rPr>
          <w:sz w:val="20"/>
          <w:szCs w:val="20"/>
        </w:rPr>
      </w:pPr>
      <w:r w:rsidRPr="00833D68">
        <w:rPr>
          <w:sz w:val="20"/>
          <w:szCs w:val="20"/>
          <w:lang w:bidi="de-DE"/>
        </w:rPr>
        <w:t>Die Ventilpumpe 1 (OT) an die Steuereinheit an den Ausgang Valve1 pump (OT-Pumpe, Heizkörper) anschließen.</w:t>
      </w:r>
    </w:p>
    <w:p w14:paraId="4B9CB9A2" w14:textId="77777777" w:rsidR="00A01134" w:rsidRPr="00833D68" w:rsidRDefault="00A01134" w:rsidP="00E4335D">
      <w:pPr>
        <w:pStyle w:val="Odstavecseseznamem"/>
        <w:numPr>
          <w:ilvl w:val="1"/>
          <w:numId w:val="7"/>
        </w:numPr>
        <w:jc w:val="both"/>
        <w:rPr>
          <w:sz w:val="20"/>
          <w:szCs w:val="20"/>
        </w:rPr>
      </w:pPr>
      <w:r w:rsidRPr="00833D68">
        <w:rPr>
          <w:sz w:val="20"/>
          <w:szCs w:val="20"/>
          <w:lang w:bidi="de-DE"/>
        </w:rPr>
        <w:t>Die Ventilpumpe 2 (PDL) an die Steuereinheit an den Ausgang Valve2 pump (PDL-Pumpe, Fußbodenheizung).</w:t>
      </w:r>
    </w:p>
    <w:p w14:paraId="568A5338" w14:textId="77777777" w:rsidR="00A01134" w:rsidRPr="00833D68" w:rsidRDefault="00A01134" w:rsidP="00A01134">
      <w:pPr>
        <w:pStyle w:val="Odstavecseseznamem"/>
        <w:jc w:val="both"/>
        <w:rPr>
          <w:sz w:val="20"/>
          <w:szCs w:val="20"/>
        </w:rPr>
      </w:pPr>
    </w:p>
    <w:p w14:paraId="13A75D3E" w14:textId="77777777" w:rsidR="00A01134" w:rsidRPr="00833D68" w:rsidRDefault="00A01134" w:rsidP="007F7031">
      <w:pPr>
        <w:pStyle w:val="Odstavecseseznamem"/>
        <w:jc w:val="both"/>
        <w:rPr>
          <w:b/>
          <w:sz w:val="20"/>
          <w:szCs w:val="20"/>
        </w:rPr>
      </w:pPr>
      <w:r w:rsidRPr="00833D68">
        <w:rPr>
          <w:b/>
          <w:sz w:val="20"/>
          <w:szCs w:val="20"/>
          <w:lang w:bidi="de-DE"/>
        </w:rPr>
        <w:t xml:space="preserve">Anschluss der Temperatursensoren: </w:t>
      </w:r>
    </w:p>
    <w:p w14:paraId="16B0DB75" w14:textId="77777777" w:rsidR="00A01134" w:rsidRPr="00833D68" w:rsidRDefault="00A01134" w:rsidP="00E4335D">
      <w:pPr>
        <w:pStyle w:val="Odstavecseseznamem"/>
        <w:numPr>
          <w:ilvl w:val="1"/>
          <w:numId w:val="7"/>
        </w:numPr>
        <w:jc w:val="both"/>
        <w:rPr>
          <w:sz w:val="20"/>
          <w:szCs w:val="20"/>
        </w:rPr>
      </w:pPr>
      <w:r w:rsidRPr="00833D68">
        <w:rPr>
          <w:sz w:val="20"/>
          <w:szCs w:val="20"/>
          <w:lang w:bidi="de-DE"/>
        </w:rPr>
        <w:t xml:space="preserve">Den BWW-Sensor an die Steuereinheit an den Ausgang DHW sensor (BWW-Sensor) anschließen. </w:t>
      </w:r>
    </w:p>
    <w:p w14:paraId="19DFD95E" w14:textId="77777777" w:rsidR="00A01134" w:rsidRPr="00833D68" w:rsidRDefault="00A01134" w:rsidP="00E4335D">
      <w:pPr>
        <w:pStyle w:val="Odstavecseseznamem"/>
        <w:numPr>
          <w:ilvl w:val="1"/>
          <w:numId w:val="7"/>
        </w:numPr>
        <w:jc w:val="both"/>
        <w:rPr>
          <w:sz w:val="20"/>
          <w:szCs w:val="20"/>
        </w:rPr>
      </w:pPr>
      <w:r w:rsidRPr="00833D68">
        <w:rPr>
          <w:sz w:val="20"/>
          <w:szCs w:val="20"/>
          <w:lang w:bidi="de-DE"/>
        </w:rPr>
        <w:t>Den Ventilsensor 1 (OT) an die Steuereinheit an den Ausgang Valve1 sens. (Ventilsensor 1) anschließen.</w:t>
      </w:r>
    </w:p>
    <w:p w14:paraId="3BA2B807" w14:textId="77777777" w:rsidR="00A01134" w:rsidRPr="00833D68" w:rsidRDefault="00A01134" w:rsidP="00E4335D">
      <w:pPr>
        <w:pStyle w:val="Odstavecseseznamem"/>
        <w:numPr>
          <w:ilvl w:val="1"/>
          <w:numId w:val="7"/>
        </w:numPr>
        <w:jc w:val="both"/>
        <w:rPr>
          <w:sz w:val="20"/>
          <w:szCs w:val="20"/>
        </w:rPr>
      </w:pPr>
      <w:r w:rsidRPr="00833D68">
        <w:rPr>
          <w:sz w:val="20"/>
          <w:szCs w:val="20"/>
          <w:lang w:bidi="de-DE"/>
        </w:rPr>
        <w:t>Den Ventilsensor 2 (PDL) an die Steuereinheit an den Ausgang Valve2 sens. (Ventilsensor 2).</w:t>
      </w:r>
    </w:p>
    <w:p w14:paraId="6C7AA5F4" w14:textId="77777777" w:rsidR="00A01134" w:rsidRPr="00833D68" w:rsidRDefault="00A01134" w:rsidP="00E4335D">
      <w:pPr>
        <w:pStyle w:val="Odstavecseseznamem"/>
        <w:numPr>
          <w:ilvl w:val="1"/>
          <w:numId w:val="7"/>
        </w:numPr>
        <w:jc w:val="both"/>
        <w:rPr>
          <w:sz w:val="20"/>
          <w:szCs w:val="20"/>
        </w:rPr>
      </w:pPr>
      <w:r w:rsidRPr="00833D68">
        <w:rPr>
          <w:sz w:val="20"/>
          <w:szCs w:val="20"/>
          <w:lang w:bidi="de-DE"/>
        </w:rPr>
        <w:t>Den Rückwassersensor an das Rückwasserrohr (Einlasswasserrohr) in den Kessel und an die Steuereinheit an den Ausgang Return sens. (Rückwassersensor) anschließen.</w:t>
      </w:r>
    </w:p>
    <w:p w14:paraId="383D716F" w14:textId="77777777" w:rsidR="007F7031" w:rsidRPr="00833D68" w:rsidRDefault="007F7031" w:rsidP="00E4335D">
      <w:pPr>
        <w:pStyle w:val="Odstavecseseznamem"/>
        <w:numPr>
          <w:ilvl w:val="1"/>
          <w:numId w:val="7"/>
        </w:numPr>
        <w:jc w:val="both"/>
        <w:rPr>
          <w:sz w:val="20"/>
          <w:szCs w:val="20"/>
        </w:rPr>
      </w:pPr>
      <w:r w:rsidRPr="00833D68">
        <w:rPr>
          <w:sz w:val="20"/>
          <w:szCs w:val="20"/>
          <w:lang w:bidi="de-DE"/>
        </w:rPr>
        <w:t xml:space="preserve">Den Außentemperatursensor an die Steuereinheit an den Ausgang Weather sens. (Außensensor) anschließen. </w:t>
      </w:r>
    </w:p>
    <w:p w14:paraId="28358977" w14:textId="77777777" w:rsidR="00A01134" w:rsidRPr="00833D68" w:rsidRDefault="00A01134" w:rsidP="00E4335D">
      <w:pPr>
        <w:pStyle w:val="Odstavecseseznamem"/>
        <w:numPr>
          <w:ilvl w:val="1"/>
          <w:numId w:val="7"/>
        </w:numPr>
        <w:jc w:val="both"/>
        <w:rPr>
          <w:sz w:val="20"/>
          <w:szCs w:val="20"/>
        </w:rPr>
      </w:pPr>
      <w:r w:rsidRPr="00833D68">
        <w:rPr>
          <w:sz w:val="20"/>
          <w:szCs w:val="20"/>
          <w:lang w:bidi="de-DE"/>
        </w:rPr>
        <w:t xml:space="preserve">Die Richtigkeit des Anschlusses des ZH-Temperatursensor kontrollieren, der am Behälter am hinteren Stutzen des Auslasswassers vom Kessel ist. </w:t>
      </w:r>
    </w:p>
    <w:p w14:paraId="28E7616A" w14:textId="77777777" w:rsidR="007F7031" w:rsidRPr="00833D68" w:rsidRDefault="007F7031" w:rsidP="007F7031">
      <w:pPr>
        <w:pStyle w:val="Odstavecseseznamem"/>
        <w:jc w:val="both"/>
        <w:rPr>
          <w:sz w:val="20"/>
          <w:szCs w:val="20"/>
        </w:rPr>
      </w:pPr>
    </w:p>
    <w:p w14:paraId="4F90E86A" w14:textId="77777777" w:rsidR="007F7031" w:rsidRPr="00833D68" w:rsidRDefault="007F7031" w:rsidP="007F7031">
      <w:pPr>
        <w:pStyle w:val="Odstavecseseznamem"/>
        <w:jc w:val="both"/>
        <w:rPr>
          <w:b/>
          <w:sz w:val="20"/>
          <w:szCs w:val="20"/>
        </w:rPr>
      </w:pPr>
      <w:r w:rsidRPr="00833D68">
        <w:rPr>
          <w:b/>
          <w:sz w:val="20"/>
          <w:szCs w:val="20"/>
          <w:lang w:bidi="de-DE"/>
        </w:rPr>
        <w:t xml:space="preserve">Anschluss der Mischventile: </w:t>
      </w:r>
    </w:p>
    <w:p w14:paraId="0530FA3C" w14:textId="77777777" w:rsidR="007F7031" w:rsidRPr="00833D68" w:rsidRDefault="007F7031" w:rsidP="00E4335D">
      <w:pPr>
        <w:pStyle w:val="Odstavecseseznamem"/>
        <w:numPr>
          <w:ilvl w:val="1"/>
          <w:numId w:val="7"/>
        </w:numPr>
        <w:jc w:val="both"/>
        <w:rPr>
          <w:sz w:val="20"/>
          <w:szCs w:val="20"/>
        </w:rPr>
      </w:pPr>
      <w:r w:rsidRPr="00833D68">
        <w:rPr>
          <w:sz w:val="20"/>
          <w:szCs w:val="20"/>
          <w:lang w:bidi="de-DE"/>
        </w:rPr>
        <w:t>Das Ventil1 (OT) an die Steuereinheit an den Ausgang Valve1 anschließen.</w:t>
      </w:r>
    </w:p>
    <w:p w14:paraId="42FC8D77" w14:textId="77777777" w:rsidR="007F7031" w:rsidRPr="00833D68" w:rsidRDefault="007F7031" w:rsidP="00E4335D">
      <w:pPr>
        <w:pStyle w:val="Odstavecseseznamem"/>
        <w:numPr>
          <w:ilvl w:val="1"/>
          <w:numId w:val="7"/>
        </w:numPr>
        <w:jc w:val="both"/>
        <w:rPr>
          <w:sz w:val="20"/>
          <w:szCs w:val="20"/>
        </w:rPr>
      </w:pPr>
      <w:r w:rsidRPr="00833D68">
        <w:rPr>
          <w:sz w:val="20"/>
          <w:szCs w:val="20"/>
          <w:lang w:bidi="de-DE"/>
        </w:rPr>
        <w:t xml:space="preserve">Das Ventil2 (PDL) an die Steuereinheit an den Ausgang Valve2 anschließen. </w:t>
      </w:r>
    </w:p>
    <w:p w14:paraId="6DCBD483" w14:textId="77777777" w:rsidR="007F7031" w:rsidRPr="00833D68" w:rsidRDefault="007F7031" w:rsidP="007F7031">
      <w:pPr>
        <w:pStyle w:val="Odstavecseseznamem"/>
        <w:jc w:val="both"/>
        <w:rPr>
          <w:sz w:val="20"/>
          <w:szCs w:val="20"/>
        </w:rPr>
      </w:pPr>
    </w:p>
    <w:p w14:paraId="3FA48DF7" w14:textId="77777777" w:rsidR="007F7031" w:rsidRPr="00833D68" w:rsidRDefault="007F7031" w:rsidP="007F7031">
      <w:pPr>
        <w:pStyle w:val="Odstavecseseznamem"/>
        <w:jc w:val="both"/>
        <w:rPr>
          <w:b/>
          <w:sz w:val="20"/>
          <w:szCs w:val="20"/>
        </w:rPr>
      </w:pPr>
      <w:r w:rsidRPr="00833D68">
        <w:rPr>
          <w:b/>
          <w:sz w:val="20"/>
          <w:szCs w:val="20"/>
          <w:lang w:bidi="de-DE"/>
        </w:rPr>
        <w:t>Anschluss der Raumthermostate an die OT- und PDL-Kreise:</w:t>
      </w:r>
    </w:p>
    <w:p w14:paraId="26E7179F" w14:textId="77777777" w:rsidR="007F7031" w:rsidRPr="00833D68" w:rsidRDefault="007F7031" w:rsidP="00E4335D">
      <w:pPr>
        <w:pStyle w:val="Odstavecseseznamem"/>
        <w:numPr>
          <w:ilvl w:val="1"/>
          <w:numId w:val="7"/>
        </w:numPr>
        <w:jc w:val="both"/>
        <w:rPr>
          <w:sz w:val="20"/>
          <w:szCs w:val="20"/>
        </w:rPr>
      </w:pPr>
      <w:r w:rsidRPr="00833D68">
        <w:rPr>
          <w:sz w:val="20"/>
          <w:szCs w:val="20"/>
          <w:lang w:bidi="de-DE"/>
        </w:rPr>
        <w:t xml:space="preserve">Es ist nötig 2 Thermostaten anzuschließen, um jeden der Kreise zu steuern. Diese Thermostaten arbeiten in Verbindung mit den Mischventilen und regeln die vom Thermostat geforderte Temperatur an diesen Ventilen. </w:t>
      </w:r>
    </w:p>
    <w:p w14:paraId="0A81EEE7" w14:textId="77777777" w:rsidR="007F7031" w:rsidRPr="00833D68" w:rsidRDefault="007F7031" w:rsidP="00E4335D">
      <w:pPr>
        <w:pStyle w:val="Odstavecseseznamem"/>
        <w:numPr>
          <w:ilvl w:val="1"/>
          <w:numId w:val="7"/>
        </w:numPr>
        <w:jc w:val="both"/>
        <w:rPr>
          <w:sz w:val="20"/>
          <w:szCs w:val="20"/>
        </w:rPr>
      </w:pPr>
      <w:r w:rsidRPr="00833D68">
        <w:rPr>
          <w:sz w:val="20"/>
          <w:szCs w:val="20"/>
          <w:lang w:bidi="de-DE"/>
        </w:rPr>
        <w:t xml:space="preserve">Die Raumthermostaten an die Steuereinheit, an die Ausgänge Room regulator 1 und 2 (Raumthermostat), oder an den RS-Ausgang anschließen – je nach Typ des ausgewählten Thermostats. Der RT10-Raumthermostat wird an den RS-Ausgang angeschlossen. Der Standardthermostat, der auf die Basis des geöffneten/geschlossenen Kreises arbeitet, wird an einen der Ausgänge Room regulator 1 oder 2 angeschlossen. </w:t>
      </w:r>
    </w:p>
    <w:p w14:paraId="35B6D9FA" w14:textId="77777777" w:rsidR="007F7031" w:rsidRPr="00833D68" w:rsidRDefault="007F7031" w:rsidP="007F7031">
      <w:pPr>
        <w:pStyle w:val="Odstavecseseznamem"/>
        <w:jc w:val="both"/>
        <w:rPr>
          <w:sz w:val="20"/>
          <w:szCs w:val="20"/>
        </w:rPr>
      </w:pPr>
    </w:p>
    <w:p w14:paraId="42D51F4A" w14:textId="77777777" w:rsidR="007F7031" w:rsidRPr="00833D68" w:rsidRDefault="007F7031" w:rsidP="007F7031">
      <w:pPr>
        <w:pStyle w:val="Odstavecseseznamem"/>
        <w:jc w:val="both"/>
        <w:rPr>
          <w:b/>
          <w:sz w:val="20"/>
          <w:szCs w:val="20"/>
        </w:rPr>
      </w:pPr>
      <w:r w:rsidRPr="00833D68">
        <w:rPr>
          <w:b/>
          <w:sz w:val="20"/>
          <w:szCs w:val="20"/>
          <w:lang w:bidi="de-DE"/>
        </w:rPr>
        <w:t xml:space="preserve">Einstellung der Grundparameter: </w:t>
      </w:r>
    </w:p>
    <w:p w14:paraId="051E4110" w14:textId="77777777" w:rsidR="00A01134" w:rsidRPr="00833D68" w:rsidRDefault="00A01134" w:rsidP="007F7031">
      <w:pPr>
        <w:pStyle w:val="Odstavecseseznamem"/>
        <w:numPr>
          <w:ilvl w:val="1"/>
          <w:numId w:val="7"/>
        </w:numPr>
        <w:jc w:val="both"/>
        <w:rPr>
          <w:sz w:val="20"/>
          <w:szCs w:val="20"/>
        </w:rPr>
      </w:pPr>
      <w:r w:rsidRPr="00833D68">
        <w:rPr>
          <w:sz w:val="20"/>
          <w:szCs w:val="20"/>
          <w:lang w:bidi="de-DE"/>
        </w:rPr>
        <w:t>Die ZH-Temperatur in der Haupteinstellung, eingegebene ZH-Temperatur einstellen.</w:t>
      </w:r>
    </w:p>
    <w:p w14:paraId="74B2BADB" w14:textId="77777777" w:rsidR="007F7031" w:rsidRPr="00833D68" w:rsidRDefault="00A01134" w:rsidP="007F7031">
      <w:pPr>
        <w:pStyle w:val="Odstavecseseznamem"/>
        <w:numPr>
          <w:ilvl w:val="1"/>
          <w:numId w:val="7"/>
        </w:numPr>
        <w:jc w:val="both"/>
        <w:rPr>
          <w:sz w:val="20"/>
          <w:szCs w:val="20"/>
        </w:rPr>
      </w:pPr>
      <w:r w:rsidRPr="00833D68">
        <w:rPr>
          <w:sz w:val="20"/>
          <w:szCs w:val="20"/>
          <w:lang w:bidi="de-DE"/>
        </w:rPr>
        <w:t xml:space="preserve">Die BWW-Temperatur in der Haupteinstellung, eingegebene BWW-Temperatur einstellen. </w:t>
      </w:r>
    </w:p>
    <w:p w14:paraId="07B75EAB" w14:textId="77777777" w:rsidR="007F7031" w:rsidRPr="00833D68" w:rsidRDefault="007F7031" w:rsidP="007F7031">
      <w:pPr>
        <w:pStyle w:val="Odstavecseseznamem"/>
        <w:jc w:val="both"/>
        <w:rPr>
          <w:sz w:val="20"/>
          <w:szCs w:val="20"/>
        </w:rPr>
      </w:pPr>
    </w:p>
    <w:p w14:paraId="20B78A62" w14:textId="77777777" w:rsidR="00E4335D" w:rsidRPr="00833D68" w:rsidRDefault="007F7031" w:rsidP="00E4335D">
      <w:pPr>
        <w:pStyle w:val="Odstavecseseznamem"/>
        <w:jc w:val="both"/>
        <w:rPr>
          <w:b/>
          <w:sz w:val="20"/>
          <w:szCs w:val="20"/>
        </w:rPr>
      </w:pPr>
      <w:r w:rsidRPr="00833D68">
        <w:rPr>
          <w:b/>
          <w:sz w:val="20"/>
          <w:szCs w:val="20"/>
          <w:lang w:bidi="de-DE"/>
        </w:rPr>
        <w:t xml:space="preserve">Aktivierung der BWW-Erwärmung: </w:t>
      </w:r>
    </w:p>
    <w:p w14:paraId="3C449749" w14:textId="77777777" w:rsidR="00E4335D" w:rsidRPr="00833D68" w:rsidRDefault="00E4335D" w:rsidP="00E4335D">
      <w:pPr>
        <w:pStyle w:val="Odstavecseseznamem"/>
        <w:numPr>
          <w:ilvl w:val="1"/>
          <w:numId w:val="7"/>
        </w:numPr>
        <w:jc w:val="both"/>
        <w:rPr>
          <w:sz w:val="20"/>
          <w:szCs w:val="20"/>
        </w:rPr>
      </w:pPr>
      <w:r w:rsidRPr="00833D68">
        <w:rPr>
          <w:sz w:val="20"/>
          <w:szCs w:val="20"/>
          <w:lang w:bidi="de-DE"/>
        </w:rPr>
        <w:t xml:space="preserve">Die BWW-Priorität in der Grundeinstellung, Betriebsmodus aktivieren. Die BWW-Pumpe wird unabhängig von der Erwärmung der OT- und PDL-Kreise aktiviert, je nach der eingegebenen BWW-Temperatur. Die BWW-Hysterese ist im Servicemenü auf 10°C eingestellt und kann wann immer geändert werden. </w:t>
      </w:r>
    </w:p>
    <w:p w14:paraId="2E6CA283" w14:textId="77777777" w:rsidR="00E4335D" w:rsidRPr="00833D68" w:rsidRDefault="00E4335D" w:rsidP="00E4335D">
      <w:pPr>
        <w:pStyle w:val="Odstavecseseznamem"/>
        <w:numPr>
          <w:ilvl w:val="1"/>
          <w:numId w:val="7"/>
        </w:numPr>
        <w:jc w:val="both"/>
        <w:rPr>
          <w:sz w:val="20"/>
          <w:szCs w:val="20"/>
        </w:rPr>
      </w:pPr>
      <w:r w:rsidRPr="00833D68">
        <w:rPr>
          <w:sz w:val="20"/>
          <w:szCs w:val="20"/>
          <w:lang w:bidi="de-DE"/>
        </w:rPr>
        <w:t xml:space="preserve">Auf dem Hauptpanel, links oben, wird jetzt die Meldung BWW-Priorität angezeigt. </w:t>
      </w:r>
    </w:p>
    <w:p w14:paraId="18A35103" w14:textId="77777777" w:rsidR="00E4335D" w:rsidRPr="00833D68" w:rsidRDefault="00E4335D" w:rsidP="00E4335D">
      <w:pPr>
        <w:pStyle w:val="Odstavecseseznamem"/>
        <w:numPr>
          <w:ilvl w:val="1"/>
          <w:numId w:val="7"/>
        </w:numPr>
        <w:jc w:val="both"/>
        <w:rPr>
          <w:sz w:val="20"/>
          <w:szCs w:val="20"/>
        </w:rPr>
      </w:pPr>
      <w:r w:rsidRPr="00833D68">
        <w:rPr>
          <w:sz w:val="20"/>
          <w:szCs w:val="20"/>
          <w:lang w:bidi="de-DE"/>
        </w:rPr>
        <w:t xml:space="preserve">Achtung, die BWW-Pumpe wird nur eingeschaltet, wenn die aktuell gemessene ZH-Temperatur höher ist als die aktuell gemessene BWW-Temperatur. Der Grund ist sicherzustellen, dass kälteres Wasser nicht in den BWW-Boiler gelangt als die tatsächliche Temperatur im BWW-Boiler. </w:t>
      </w:r>
    </w:p>
    <w:p w14:paraId="4C679643" w14:textId="77777777" w:rsidR="00E4335D" w:rsidRPr="00833D68" w:rsidRDefault="00E4335D" w:rsidP="00E4335D">
      <w:pPr>
        <w:pStyle w:val="Odstavecseseznamem"/>
        <w:numPr>
          <w:ilvl w:val="1"/>
          <w:numId w:val="7"/>
        </w:numPr>
        <w:jc w:val="both"/>
        <w:rPr>
          <w:sz w:val="20"/>
          <w:szCs w:val="20"/>
        </w:rPr>
      </w:pPr>
      <w:r w:rsidRPr="00833D68">
        <w:rPr>
          <w:sz w:val="20"/>
          <w:szCs w:val="20"/>
          <w:lang w:bidi="de-DE"/>
        </w:rPr>
        <w:t xml:space="preserve">Nach Erreichen der eingestellten BWW-Temperatur wird die BWW-Pumpe ausgeschaltet und gleichzeitig die ZH-Pumpe zur Sicherstellung der Wasserzirkulation im Heizsystem eingeschaltet. </w:t>
      </w:r>
    </w:p>
    <w:p w14:paraId="3CFC6EB1" w14:textId="77777777" w:rsidR="00E4335D" w:rsidRPr="00833D68" w:rsidRDefault="00E4335D" w:rsidP="00E4335D">
      <w:pPr>
        <w:pStyle w:val="Odstavecseseznamem"/>
        <w:numPr>
          <w:ilvl w:val="1"/>
          <w:numId w:val="7"/>
        </w:numPr>
        <w:jc w:val="both"/>
        <w:rPr>
          <w:sz w:val="20"/>
          <w:szCs w:val="20"/>
        </w:rPr>
      </w:pPr>
      <w:r w:rsidRPr="00833D68">
        <w:rPr>
          <w:sz w:val="20"/>
          <w:szCs w:val="20"/>
          <w:lang w:bidi="de-DE"/>
        </w:rPr>
        <w:t xml:space="preserve">Die ZH- und BWW-Pumpen werden eingeschaltet, wenn die ZH-Temperatur 40°C überschreitet. Eingestellt im Servicemenü, Pumpenschalttemperatur. </w:t>
      </w:r>
    </w:p>
    <w:p w14:paraId="3B2F5AC9" w14:textId="77777777" w:rsidR="00E4335D" w:rsidRPr="00833D68" w:rsidRDefault="00E4335D" w:rsidP="00E4335D">
      <w:pPr>
        <w:pStyle w:val="Odstavecseseznamem"/>
        <w:numPr>
          <w:ilvl w:val="1"/>
          <w:numId w:val="7"/>
        </w:numPr>
        <w:jc w:val="both"/>
        <w:rPr>
          <w:sz w:val="20"/>
          <w:szCs w:val="20"/>
        </w:rPr>
      </w:pPr>
      <w:r w:rsidRPr="00833D68">
        <w:rPr>
          <w:sz w:val="20"/>
          <w:szCs w:val="20"/>
          <w:lang w:bidi="de-DE"/>
        </w:rPr>
        <w:t xml:space="preserve">Die BWW-Pumpe wird nach der BWW-Erwärmung beim BWW-Temperaturrückgang um einen in der BWW-Hysterese im Servicemenü eingestellten Wert wieder eingeschaltet. Wenn die BWW-Pumpe eingeschaltet wird, wird die ZH-Pumpe ausgeschaltet. </w:t>
      </w:r>
    </w:p>
    <w:p w14:paraId="22BAACBC" w14:textId="77777777" w:rsidR="008E6FF5" w:rsidRPr="00833D68" w:rsidRDefault="008E6FF5" w:rsidP="008E6FF5">
      <w:pPr>
        <w:ind w:left="708"/>
        <w:jc w:val="both"/>
        <w:rPr>
          <w:sz w:val="20"/>
          <w:szCs w:val="20"/>
        </w:rPr>
      </w:pPr>
      <w:r w:rsidRPr="00833D68">
        <w:rPr>
          <w:sz w:val="20"/>
          <w:szCs w:val="20"/>
          <w:lang w:bidi="de-DE"/>
        </w:rPr>
        <w:lastRenderedPageBreak/>
        <w:t xml:space="preserve">Darauf folgt die Aktivierung von Mischventilen und Raumthermostaten für jeden der beheizten Kreise. Die Beschreibung auf der nächsten Seite befolgen. </w:t>
      </w:r>
    </w:p>
    <w:p w14:paraId="6E81685C" w14:textId="77777777" w:rsidR="00E4335D" w:rsidRPr="00833D68" w:rsidRDefault="00E4335D" w:rsidP="00E4335D">
      <w:pPr>
        <w:pStyle w:val="Odstavecseseznamem"/>
        <w:jc w:val="both"/>
        <w:rPr>
          <w:b/>
          <w:sz w:val="20"/>
          <w:szCs w:val="20"/>
        </w:rPr>
      </w:pPr>
      <w:r w:rsidRPr="00833D68">
        <w:rPr>
          <w:b/>
          <w:sz w:val="20"/>
          <w:szCs w:val="20"/>
          <w:lang w:bidi="de-DE"/>
        </w:rPr>
        <w:t xml:space="preserve">Aktivierung und Einstellung des Mischventils 1 (OT): </w:t>
      </w:r>
    </w:p>
    <w:p w14:paraId="758D76DF" w14:textId="77777777" w:rsidR="00E4335D" w:rsidRPr="00833D68" w:rsidRDefault="00E4335D" w:rsidP="00E4335D">
      <w:pPr>
        <w:pStyle w:val="Odstavecseseznamem"/>
        <w:numPr>
          <w:ilvl w:val="1"/>
          <w:numId w:val="7"/>
        </w:numPr>
        <w:jc w:val="both"/>
        <w:rPr>
          <w:sz w:val="20"/>
          <w:szCs w:val="20"/>
        </w:rPr>
      </w:pPr>
      <w:r w:rsidRPr="00833D68">
        <w:rPr>
          <w:sz w:val="20"/>
          <w:szCs w:val="20"/>
          <w:lang w:bidi="de-DE"/>
        </w:rPr>
        <w:t xml:space="preserve">Das Ventil1 (OT) im Installationsmenü, Einbauventil 1 aktivieren. </w:t>
      </w:r>
    </w:p>
    <w:p w14:paraId="4F16471E" w14:textId="77777777" w:rsidR="00E4335D" w:rsidRPr="00833D68" w:rsidRDefault="00E4335D" w:rsidP="00E4335D">
      <w:pPr>
        <w:pStyle w:val="Odstavecseseznamem"/>
        <w:numPr>
          <w:ilvl w:val="1"/>
          <w:numId w:val="7"/>
        </w:numPr>
        <w:jc w:val="both"/>
        <w:rPr>
          <w:sz w:val="20"/>
          <w:szCs w:val="20"/>
        </w:rPr>
      </w:pPr>
      <w:r w:rsidRPr="00833D68">
        <w:rPr>
          <w:sz w:val="20"/>
          <w:szCs w:val="20"/>
          <w:lang w:bidi="de-DE"/>
        </w:rPr>
        <w:t xml:space="preserve">Die gewünschte Temperatur am Ventil im Installationsmenü, Einbauventil 1, Ventiltemperatur einstellen. </w:t>
      </w:r>
    </w:p>
    <w:p w14:paraId="24B3185A" w14:textId="77777777" w:rsidR="00E4335D" w:rsidRPr="00833D68" w:rsidRDefault="00E4335D" w:rsidP="00E4335D">
      <w:pPr>
        <w:pStyle w:val="Odstavecseseznamem"/>
        <w:numPr>
          <w:ilvl w:val="1"/>
          <w:numId w:val="7"/>
        </w:numPr>
        <w:jc w:val="both"/>
        <w:rPr>
          <w:sz w:val="20"/>
          <w:szCs w:val="20"/>
        </w:rPr>
      </w:pPr>
      <w:r w:rsidRPr="00833D68">
        <w:rPr>
          <w:sz w:val="20"/>
          <w:szCs w:val="20"/>
          <w:lang w:bidi="de-DE"/>
        </w:rPr>
        <w:t xml:space="preserve">Das Ventil wird jetzt diese Temperatur aufrechterhalten. Falls die Temperatur erreicht wird, wird das Ventil geschlossen. Die Mindestöffnung ist werkseitig auf 5% eingestellt. Das Ventil ist daher immer noch zu 5% geöffnet, um die Wasserströmung im System sicherzustellen. Diese Einstellung kann geändert werden. </w:t>
      </w:r>
    </w:p>
    <w:p w14:paraId="05B9EEFE" w14:textId="77777777" w:rsidR="00F11A06" w:rsidRPr="00833D68" w:rsidRDefault="00F11A06" w:rsidP="00F11A06">
      <w:pPr>
        <w:pStyle w:val="Odstavecseseznamem"/>
        <w:ind w:left="1440"/>
        <w:jc w:val="both"/>
        <w:rPr>
          <w:sz w:val="20"/>
          <w:szCs w:val="20"/>
        </w:rPr>
      </w:pPr>
    </w:p>
    <w:p w14:paraId="491245E3" w14:textId="77777777" w:rsidR="00F11A06" w:rsidRPr="00833D68" w:rsidRDefault="00F11A06" w:rsidP="00F11A06">
      <w:pPr>
        <w:pStyle w:val="Odstavecseseznamem"/>
        <w:jc w:val="both"/>
        <w:rPr>
          <w:b/>
          <w:sz w:val="20"/>
          <w:szCs w:val="20"/>
        </w:rPr>
      </w:pPr>
      <w:r w:rsidRPr="00833D68">
        <w:rPr>
          <w:b/>
          <w:sz w:val="20"/>
          <w:szCs w:val="20"/>
          <w:lang w:bidi="de-DE"/>
        </w:rPr>
        <w:t xml:space="preserve">Aktivierung und Einstellung des Mischventils 2 (PDL): </w:t>
      </w:r>
    </w:p>
    <w:p w14:paraId="5D0FF778" w14:textId="77777777" w:rsidR="00F11A06" w:rsidRPr="00833D68" w:rsidRDefault="00F11A06" w:rsidP="00F11A06">
      <w:pPr>
        <w:pStyle w:val="Odstavecseseznamem"/>
        <w:numPr>
          <w:ilvl w:val="1"/>
          <w:numId w:val="7"/>
        </w:numPr>
        <w:jc w:val="both"/>
        <w:rPr>
          <w:sz w:val="20"/>
          <w:szCs w:val="20"/>
        </w:rPr>
      </w:pPr>
      <w:r w:rsidRPr="00833D68">
        <w:rPr>
          <w:sz w:val="20"/>
          <w:szCs w:val="20"/>
          <w:lang w:bidi="de-DE"/>
        </w:rPr>
        <w:t xml:space="preserve">Das Ventil2 (PDL) im Installationsmenü, Einbauventil 2 aktivieren. </w:t>
      </w:r>
    </w:p>
    <w:p w14:paraId="4895A6E9" w14:textId="77777777" w:rsidR="00F11A06" w:rsidRPr="00833D68" w:rsidRDefault="00F11A06" w:rsidP="00F11A06">
      <w:pPr>
        <w:pStyle w:val="Odstavecseseznamem"/>
        <w:numPr>
          <w:ilvl w:val="1"/>
          <w:numId w:val="7"/>
        </w:numPr>
        <w:jc w:val="both"/>
        <w:rPr>
          <w:sz w:val="20"/>
          <w:szCs w:val="20"/>
        </w:rPr>
      </w:pPr>
      <w:r w:rsidRPr="00833D68">
        <w:rPr>
          <w:sz w:val="20"/>
          <w:szCs w:val="20"/>
          <w:lang w:bidi="de-DE"/>
        </w:rPr>
        <w:t xml:space="preserve">Den Ventiltyp im Installationsmenü, Einbauventil 2, Ventiltyp, auf Fußbodenventil einstellen. Die maximal einstellbare Temperatur am Ventil wird jetzt auf maximal 55 ° C reduziert, um eine Zerstörung des Fußbodenheizkreises zu vermeiden. </w:t>
      </w:r>
    </w:p>
    <w:p w14:paraId="30311D33" w14:textId="77777777" w:rsidR="00F11A06" w:rsidRPr="00833D68" w:rsidRDefault="00F11A06" w:rsidP="00F11A06">
      <w:pPr>
        <w:pStyle w:val="Odstavecseseznamem"/>
        <w:numPr>
          <w:ilvl w:val="1"/>
          <w:numId w:val="7"/>
        </w:numPr>
        <w:jc w:val="both"/>
        <w:rPr>
          <w:sz w:val="20"/>
          <w:szCs w:val="20"/>
        </w:rPr>
      </w:pPr>
      <w:r w:rsidRPr="00833D68">
        <w:rPr>
          <w:sz w:val="20"/>
          <w:szCs w:val="20"/>
          <w:lang w:bidi="de-DE"/>
        </w:rPr>
        <w:t xml:space="preserve">Die gewünschte Temperatur am Ventil im Installationsmenü, Einbauventil 2, Ventiltemperatur einstellen. </w:t>
      </w:r>
    </w:p>
    <w:p w14:paraId="6739FE39" w14:textId="77777777" w:rsidR="00F11A06" w:rsidRPr="00833D68" w:rsidRDefault="00F11A06" w:rsidP="00F11A06">
      <w:pPr>
        <w:pStyle w:val="Odstavecseseznamem"/>
        <w:numPr>
          <w:ilvl w:val="1"/>
          <w:numId w:val="7"/>
        </w:numPr>
        <w:jc w:val="both"/>
        <w:rPr>
          <w:sz w:val="20"/>
          <w:szCs w:val="20"/>
        </w:rPr>
      </w:pPr>
      <w:r w:rsidRPr="00833D68">
        <w:rPr>
          <w:sz w:val="20"/>
          <w:szCs w:val="20"/>
          <w:lang w:bidi="de-DE"/>
        </w:rPr>
        <w:t>Das Ventil wird jetzt diese Temperatur aufrechterhalten. Falls die Temperatur erreicht wird, wird das Ventil geschlossen. Die Mindestöffnung ist werkseitig auf 5% eingestellt. Das Ventil ist daher immer noch zu 5% geöffnet, um die Wasserströmung im System sicherzustellen. Diese Einstellung kann geändert werden.</w:t>
      </w:r>
    </w:p>
    <w:p w14:paraId="36DAC299" w14:textId="77777777" w:rsidR="00F11A06" w:rsidRPr="00833D68" w:rsidRDefault="00F11A06" w:rsidP="00F11A06">
      <w:pPr>
        <w:pStyle w:val="Odstavecseseznamem"/>
        <w:ind w:left="1440"/>
        <w:jc w:val="both"/>
        <w:rPr>
          <w:sz w:val="20"/>
          <w:szCs w:val="20"/>
        </w:rPr>
      </w:pPr>
    </w:p>
    <w:p w14:paraId="01684506" w14:textId="77777777" w:rsidR="00F11A06" w:rsidRPr="00833D68" w:rsidRDefault="00F11A06" w:rsidP="00F11A06">
      <w:pPr>
        <w:pStyle w:val="Odstavecseseznamem"/>
        <w:jc w:val="both"/>
        <w:rPr>
          <w:b/>
          <w:sz w:val="20"/>
          <w:szCs w:val="20"/>
        </w:rPr>
      </w:pPr>
      <w:r w:rsidRPr="00833D68">
        <w:rPr>
          <w:b/>
          <w:sz w:val="20"/>
          <w:szCs w:val="20"/>
          <w:lang w:bidi="de-DE"/>
        </w:rPr>
        <w:t xml:space="preserve">Aktivierung und Einstellung der Raumthermostaten für die Steuerung von Mischventilen:  </w:t>
      </w:r>
    </w:p>
    <w:p w14:paraId="182C97B4" w14:textId="77777777" w:rsidR="00A01134" w:rsidRPr="00833D68" w:rsidRDefault="00A01134" w:rsidP="00F11A06">
      <w:pPr>
        <w:pStyle w:val="Odstavecseseznamem"/>
        <w:numPr>
          <w:ilvl w:val="0"/>
          <w:numId w:val="7"/>
        </w:numPr>
        <w:ind w:left="1440"/>
        <w:jc w:val="both"/>
        <w:rPr>
          <w:sz w:val="20"/>
          <w:szCs w:val="20"/>
        </w:rPr>
      </w:pPr>
      <w:r w:rsidRPr="00833D68">
        <w:rPr>
          <w:sz w:val="20"/>
          <w:szCs w:val="20"/>
          <w:lang w:bidi="de-DE"/>
        </w:rPr>
        <w:t xml:space="preserve">Den Raumthermostat an die Steuereinheit, an die Ausgänge Room Regler 1 oder 2 (Raumthermostat), oder an den RS-Ausgang anschließen – je nach Typ des ausgewählten Thermostats. Der RT10-Raumthermostat wird an den RS-Ausgang angeschlossen. Der Standardthermostat, der auf der Basis des geöffneten/geschlossenen Kreises funktioniert, wird an einen der Ausgänge Room Regler 1 oder 2 angeschlossen. </w:t>
      </w:r>
    </w:p>
    <w:p w14:paraId="01C4816E" w14:textId="77777777" w:rsidR="00A01134" w:rsidRPr="00833D68" w:rsidRDefault="00A01134" w:rsidP="00F11A06">
      <w:pPr>
        <w:pStyle w:val="Odstavecseseznamem"/>
        <w:numPr>
          <w:ilvl w:val="0"/>
          <w:numId w:val="7"/>
        </w:numPr>
        <w:ind w:left="1440"/>
        <w:jc w:val="both"/>
        <w:rPr>
          <w:sz w:val="20"/>
          <w:szCs w:val="20"/>
        </w:rPr>
      </w:pPr>
      <w:r w:rsidRPr="00833D68">
        <w:rPr>
          <w:sz w:val="20"/>
          <w:szCs w:val="20"/>
          <w:lang w:bidi="de-DE"/>
        </w:rPr>
        <w:t xml:space="preserve">Den Raumthermostat im Installationsmenü, Raumthermostat aktivieren – Thermostat Standard 1 oder 2, oder OPOP-Regler (Typ RT10), je nach dem Typ des ausgewählten Thermostats. </w:t>
      </w:r>
    </w:p>
    <w:p w14:paraId="6AA5F7F1" w14:textId="77777777" w:rsidR="00A01134" w:rsidRPr="00833D68" w:rsidRDefault="00A01134" w:rsidP="00F11A06">
      <w:pPr>
        <w:pStyle w:val="Odstavecseseznamem"/>
        <w:ind w:left="1440"/>
        <w:jc w:val="both"/>
        <w:rPr>
          <w:sz w:val="20"/>
          <w:szCs w:val="20"/>
        </w:rPr>
      </w:pPr>
    </w:p>
    <w:p w14:paraId="7C25C9BB" w14:textId="77777777" w:rsidR="00A01134" w:rsidRPr="00833D68" w:rsidRDefault="00A01134" w:rsidP="00F11A06">
      <w:pPr>
        <w:pStyle w:val="Odstavecseseznamem"/>
        <w:numPr>
          <w:ilvl w:val="0"/>
          <w:numId w:val="7"/>
        </w:numPr>
        <w:ind w:left="1440"/>
        <w:jc w:val="both"/>
        <w:rPr>
          <w:sz w:val="20"/>
          <w:szCs w:val="20"/>
        </w:rPr>
      </w:pPr>
      <w:r w:rsidRPr="00833D68">
        <w:rPr>
          <w:sz w:val="20"/>
          <w:szCs w:val="20"/>
          <w:lang w:bidi="de-DE"/>
        </w:rPr>
        <w:t>Den Typ der Kesselreaktion auf Befehl des Thermostats einstellen. Der Thermostat kann die Kessel sofort aus-/einschalten, oder kann eine Reduzierung der eingegebenen ZH-Temperatur um einen eingestellten Wert sicherstellen, wenn der Thermostat die Erwärmung der Raumtemperatur auf den eingestellten Wert detektiert:</w:t>
      </w:r>
    </w:p>
    <w:p w14:paraId="50B8F6AE" w14:textId="77777777" w:rsidR="00A01134" w:rsidRPr="00833D68" w:rsidRDefault="00A01134" w:rsidP="00F11A06">
      <w:pPr>
        <w:pStyle w:val="Odstavecseseznamem"/>
        <w:spacing w:after="0"/>
        <w:ind w:left="1440"/>
        <w:jc w:val="both"/>
        <w:rPr>
          <w:sz w:val="20"/>
          <w:szCs w:val="20"/>
        </w:rPr>
      </w:pPr>
    </w:p>
    <w:p w14:paraId="62DC52D7" w14:textId="77777777" w:rsidR="00A01134" w:rsidRPr="00833D68" w:rsidRDefault="00A01134" w:rsidP="00F11A06">
      <w:pPr>
        <w:pStyle w:val="Odstavecseseznamem"/>
        <w:numPr>
          <w:ilvl w:val="1"/>
          <w:numId w:val="7"/>
        </w:numPr>
        <w:ind w:left="2160"/>
        <w:jc w:val="both"/>
        <w:rPr>
          <w:sz w:val="20"/>
          <w:szCs w:val="20"/>
        </w:rPr>
      </w:pPr>
      <w:r w:rsidRPr="00833D68">
        <w:rPr>
          <w:sz w:val="20"/>
          <w:szCs w:val="20"/>
          <w:lang w:bidi="de-DE"/>
        </w:rPr>
        <w:t>Sofortige Aus-/Einschaltung des Kessels mit dem Thermostat:</w:t>
      </w:r>
    </w:p>
    <w:p w14:paraId="3962F5F2" w14:textId="77777777" w:rsidR="00A01134" w:rsidRPr="00833D68" w:rsidRDefault="00A01134" w:rsidP="00F11A06">
      <w:pPr>
        <w:pStyle w:val="Odstavecseseznamem"/>
        <w:numPr>
          <w:ilvl w:val="2"/>
          <w:numId w:val="7"/>
        </w:numPr>
        <w:ind w:left="2880"/>
        <w:jc w:val="both"/>
        <w:rPr>
          <w:sz w:val="20"/>
          <w:szCs w:val="20"/>
        </w:rPr>
      </w:pPr>
      <w:r w:rsidRPr="00833D68">
        <w:rPr>
          <w:sz w:val="20"/>
          <w:szCs w:val="20"/>
          <w:lang w:bidi="de-DE"/>
        </w:rPr>
        <w:t xml:space="preserve">Die Anheizfunktion im Installationsmenü, Raumthermostat aktivieren. </w:t>
      </w:r>
    </w:p>
    <w:p w14:paraId="248217B6" w14:textId="77777777" w:rsidR="00A01134" w:rsidRPr="00833D68" w:rsidRDefault="00A01134" w:rsidP="00F11A06">
      <w:pPr>
        <w:pStyle w:val="Odstavecseseznamem"/>
        <w:numPr>
          <w:ilvl w:val="2"/>
          <w:numId w:val="7"/>
        </w:numPr>
        <w:ind w:left="2880"/>
        <w:jc w:val="both"/>
        <w:rPr>
          <w:sz w:val="20"/>
          <w:szCs w:val="20"/>
        </w:rPr>
      </w:pPr>
      <w:r w:rsidRPr="00833D68">
        <w:rPr>
          <w:sz w:val="20"/>
          <w:szCs w:val="20"/>
          <w:lang w:bidi="de-DE"/>
        </w:rPr>
        <w:t>Wenn zusammen mit dem Kessel auch die ZH-Pumpe ausgeschaltet werden soll, die Funktion ZH-Pumpe – Raumthermostat im Installationsmenü aktivieren. Achtung auf die Möglichkeit des Überhitzens, wenn die Pumpe zusammen mit dem Kessel ausgeschaltet wird!</w:t>
      </w:r>
    </w:p>
    <w:p w14:paraId="2DD46FF1" w14:textId="77777777" w:rsidR="00A01134" w:rsidRPr="00833D68" w:rsidRDefault="00A01134" w:rsidP="00F11A06">
      <w:pPr>
        <w:pStyle w:val="Odstavecseseznamem"/>
        <w:spacing w:after="0"/>
        <w:ind w:left="2880"/>
        <w:jc w:val="both"/>
        <w:rPr>
          <w:sz w:val="20"/>
          <w:szCs w:val="20"/>
        </w:rPr>
      </w:pPr>
    </w:p>
    <w:p w14:paraId="49D74DB0" w14:textId="77777777" w:rsidR="00A01134" w:rsidRPr="00833D68" w:rsidRDefault="00A01134" w:rsidP="00F11A06">
      <w:pPr>
        <w:pStyle w:val="Odstavecseseznamem"/>
        <w:numPr>
          <w:ilvl w:val="1"/>
          <w:numId w:val="7"/>
        </w:numPr>
        <w:ind w:left="2160"/>
        <w:jc w:val="both"/>
        <w:rPr>
          <w:sz w:val="20"/>
          <w:szCs w:val="20"/>
        </w:rPr>
      </w:pPr>
      <w:r w:rsidRPr="00833D68">
        <w:rPr>
          <w:sz w:val="20"/>
          <w:szCs w:val="20"/>
          <w:lang w:bidi="de-DE"/>
        </w:rPr>
        <w:t xml:space="preserve">Senkung der Eingegebenen ZH-Temperatur mit dem Thermostat: </w:t>
      </w:r>
    </w:p>
    <w:p w14:paraId="63CC2A4F" w14:textId="77777777" w:rsidR="00A01134" w:rsidRPr="00833D68" w:rsidRDefault="00A01134" w:rsidP="00F11A06">
      <w:pPr>
        <w:pStyle w:val="Odstavecseseznamem"/>
        <w:numPr>
          <w:ilvl w:val="2"/>
          <w:numId w:val="7"/>
        </w:numPr>
        <w:ind w:left="2880"/>
        <w:jc w:val="both"/>
        <w:rPr>
          <w:sz w:val="20"/>
          <w:szCs w:val="20"/>
        </w:rPr>
      </w:pPr>
      <w:r w:rsidRPr="00833D68">
        <w:rPr>
          <w:sz w:val="20"/>
          <w:szCs w:val="20"/>
          <w:lang w:bidi="de-DE"/>
        </w:rPr>
        <w:t>Die Funktion des Anheizens im Installationsmenü, Raumthermostat deaktivieren.</w:t>
      </w:r>
    </w:p>
    <w:p w14:paraId="2A7FFC95" w14:textId="77777777" w:rsidR="00A01134" w:rsidRPr="00833D68" w:rsidRDefault="00A01134" w:rsidP="00F11A06">
      <w:pPr>
        <w:pStyle w:val="Odstavecseseznamem"/>
        <w:numPr>
          <w:ilvl w:val="2"/>
          <w:numId w:val="7"/>
        </w:numPr>
        <w:ind w:left="2880"/>
        <w:jc w:val="both"/>
        <w:rPr>
          <w:sz w:val="20"/>
          <w:szCs w:val="20"/>
        </w:rPr>
      </w:pPr>
      <w:r w:rsidRPr="00833D68">
        <w:rPr>
          <w:sz w:val="20"/>
          <w:szCs w:val="20"/>
          <w:lang w:bidi="de-DE"/>
        </w:rPr>
        <w:t>Die Ebene der Senkung der eingegebenen ZH-Temperatur einstellen, wenn der Thermostat keine Anweisung zum Heizen gibt, und zwar in der Funktion der Temperatursenkung gemäß Thermostat im Installationsmenü, Raumthermostat.</w:t>
      </w:r>
    </w:p>
    <w:p w14:paraId="0B09987B" w14:textId="77777777" w:rsidR="00A01134" w:rsidRPr="00833D68" w:rsidRDefault="00A01134" w:rsidP="00F11A06">
      <w:pPr>
        <w:pStyle w:val="Odstavecseseznamem"/>
        <w:numPr>
          <w:ilvl w:val="2"/>
          <w:numId w:val="7"/>
        </w:numPr>
        <w:ind w:left="2880"/>
        <w:jc w:val="both"/>
        <w:rPr>
          <w:sz w:val="20"/>
          <w:szCs w:val="20"/>
        </w:rPr>
      </w:pPr>
      <w:r w:rsidRPr="00833D68">
        <w:rPr>
          <w:sz w:val="20"/>
          <w:szCs w:val="20"/>
          <w:lang w:bidi="de-DE"/>
        </w:rPr>
        <w:t xml:space="preserve">Auf dem Hauptpanel, unter der Eingegebenen ZH-Temperatur wird der Wert angezeigt, um den die eingegebene ZH-Temperatur bereits reduziert wurde (wenn gerade der Raumthermostat keine Anweisung zum Heizen gibt). </w:t>
      </w:r>
    </w:p>
    <w:p w14:paraId="0A2B4A94" w14:textId="77777777" w:rsidR="00A01134" w:rsidRPr="00833D68" w:rsidRDefault="00A01134" w:rsidP="00F11A06">
      <w:pPr>
        <w:pStyle w:val="Odstavecseseznamem"/>
        <w:numPr>
          <w:ilvl w:val="2"/>
          <w:numId w:val="7"/>
        </w:numPr>
        <w:ind w:left="2880"/>
        <w:jc w:val="both"/>
        <w:rPr>
          <w:sz w:val="20"/>
          <w:szCs w:val="20"/>
        </w:rPr>
      </w:pPr>
      <w:r w:rsidRPr="00833D68">
        <w:rPr>
          <w:sz w:val="20"/>
          <w:szCs w:val="20"/>
          <w:lang w:bidi="de-DE"/>
        </w:rPr>
        <w:t xml:space="preserve">Diese Regulierungsmethode ist vor allem bei den Heizsystemen mit einer großen Wassermenge von Vorteil, bei denen durch Verringern der eingestellten ZH-Temperatur eine schnellere Erwärmung auf das erforderliche Niveau ohne grundlegende Kühlung des gesamten Systems sichergestellt wird. Andernfalls würde es lange dauern, bis sich das gekühlte Wasser im System wieder erwärmt: </w:t>
      </w:r>
    </w:p>
    <w:p w14:paraId="39D8C378" w14:textId="77777777" w:rsidR="00A01134" w:rsidRPr="00833D68" w:rsidRDefault="00A01134" w:rsidP="00F11A06">
      <w:pPr>
        <w:pStyle w:val="Bezmezer"/>
        <w:ind w:left="720"/>
        <w:rPr>
          <w:sz w:val="20"/>
          <w:szCs w:val="20"/>
        </w:rPr>
      </w:pPr>
    </w:p>
    <w:p w14:paraId="4BCF92CF" w14:textId="77777777" w:rsidR="00A01134" w:rsidRPr="00833D68" w:rsidRDefault="00A01134" w:rsidP="00F11A06">
      <w:pPr>
        <w:pStyle w:val="Odstavecseseznamem"/>
        <w:numPr>
          <w:ilvl w:val="0"/>
          <w:numId w:val="7"/>
        </w:numPr>
        <w:ind w:left="1440"/>
        <w:jc w:val="both"/>
        <w:rPr>
          <w:sz w:val="20"/>
          <w:szCs w:val="20"/>
        </w:rPr>
      </w:pPr>
      <w:r w:rsidRPr="00833D68">
        <w:rPr>
          <w:sz w:val="20"/>
          <w:szCs w:val="20"/>
          <w:lang w:bidi="de-DE"/>
        </w:rPr>
        <w:t xml:space="preserve">Der Kessel erwärmt BWW auch in dem Fall, wenn es keine Anforderung auf die Erwärmung der Zentralheizung vom Raumthermostat gibt. </w:t>
      </w:r>
    </w:p>
    <w:p w14:paraId="753FDC39" w14:textId="6FC25469" w:rsidR="0000790A" w:rsidRPr="00833D68" w:rsidRDefault="0000790A" w:rsidP="00867A3C">
      <w:pPr>
        <w:pStyle w:val="Odstavecseseznamem"/>
        <w:jc w:val="both"/>
      </w:pPr>
    </w:p>
    <w:p w14:paraId="2DF06C6C" w14:textId="77777777" w:rsidR="00714200" w:rsidRPr="00833D68" w:rsidRDefault="00714200" w:rsidP="003010BA">
      <w:pPr>
        <w:pStyle w:val="Nadpis2"/>
        <w:numPr>
          <w:ilvl w:val="1"/>
          <w:numId w:val="1"/>
        </w:numPr>
      </w:pPr>
      <w:bookmarkStart w:id="52" w:name="_Toc233717976"/>
      <w:r w:rsidRPr="00833D68">
        <w:rPr>
          <w:lang w:bidi="de-DE"/>
        </w:rPr>
        <w:lastRenderedPageBreak/>
        <w:t>Ein ZH-Kreis mit einem 4-Wege-Ventil + BWW-Erwärmung</w:t>
      </w:r>
      <w:bookmarkEnd w:id="52"/>
    </w:p>
    <w:p w14:paraId="7B7C2C7E" w14:textId="77777777" w:rsidR="00A723B6" w:rsidRPr="00833D68" w:rsidRDefault="00714200" w:rsidP="00714200">
      <w:pPr>
        <w:jc w:val="center"/>
      </w:pPr>
      <w:r w:rsidRPr="00833D68">
        <w:rPr>
          <w:noProof/>
          <w:sz w:val="20"/>
          <w:szCs w:val="20"/>
          <w:lang w:bidi="de-DE"/>
        </w:rPr>
        <w:drawing>
          <wp:inline distT="0" distB="0" distL="0" distR="0" wp14:anchorId="68A8D487" wp14:editId="30E70F2E">
            <wp:extent cx="4749420" cy="3289110"/>
            <wp:effectExtent l="0" t="0" r="0" b="6985"/>
            <wp:docPr id="70"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770872" cy="3303966"/>
                    </a:xfrm>
                    <a:prstGeom prst="rect">
                      <a:avLst/>
                    </a:prstGeom>
                    <a:noFill/>
                    <a:ln>
                      <a:noFill/>
                    </a:ln>
                  </pic:spPr>
                </pic:pic>
              </a:graphicData>
            </a:graphic>
          </wp:inline>
        </w:drawing>
      </w:r>
    </w:p>
    <w:p w14:paraId="65C3E5FE" w14:textId="77777777" w:rsidR="009F4985" w:rsidRPr="00833D68" w:rsidRDefault="009F4985"/>
    <w:p w14:paraId="275B23CE" w14:textId="77777777" w:rsidR="00714200" w:rsidRPr="00833D68" w:rsidRDefault="00714200" w:rsidP="00714200">
      <w:pPr>
        <w:rPr>
          <w:b/>
        </w:rPr>
      </w:pPr>
      <w:r w:rsidRPr="00833D68">
        <w:rPr>
          <w:b/>
          <w:lang w:bidi="de-DE"/>
        </w:rPr>
        <w:t>Anschluss mit einem Kreis der Zentralheizung (gesteuert durch das Mischventil 1 und die Ventilpumpe 1) und einem Warm-Nutzwasserkreis (gesteuert durch die BWW-Pumpe):</w:t>
      </w:r>
    </w:p>
    <w:p w14:paraId="6E796A34" w14:textId="77777777" w:rsidR="00714200" w:rsidRPr="00833D68" w:rsidRDefault="00714200" w:rsidP="00714200">
      <w:pPr>
        <w:pStyle w:val="Odstavecseseznamem"/>
        <w:numPr>
          <w:ilvl w:val="0"/>
          <w:numId w:val="7"/>
        </w:numPr>
        <w:spacing w:line="240" w:lineRule="auto"/>
        <w:jc w:val="both"/>
        <w:rPr>
          <w:sz w:val="20"/>
          <w:szCs w:val="20"/>
        </w:rPr>
      </w:pPr>
      <w:r w:rsidRPr="00833D68">
        <w:rPr>
          <w:sz w:val="20"/>
          <w:szCs w:val="20"/>
          <w:lang w:bidi="de-DE"/>
        </w:rPr>
        <w:t xml:space="preserve">Kesselregelung gemäß der eingestellten ZH-Temperatur (60°C und höher) und der eingestellten TV-Temperatur und der Fußbodenheizung (gemäß Kundenwunsch). </w:t>
      </w:r>
    </w:p>
    <w:p w14:paraId="42EC3AF6" w14:textId="77777777" w:rsidR="00714200" w:rsidRPr="00833D68" w:rsidRDefault="00714200" w:rsidP="00714200">
      <w:pPr>
        <w:pStyle w:val="Odstavecseseznamem"/>
        <w:numPr>
          <w:ilvl w:val="0"/>
          <w:numId w:val="7"/>
        </w:numPr>
        <w:spacing w:line="240" w:lineRule="auto"/>
        <w:jc w:val="both"/>
        <w:rPr>
          <w:sz w:val="20"/>
          <w:szCs w:val="20"/>
        </w:rPr>
      </w:pPr>
      <w:r w:rsidRPr="00833D68">
        <w:rPr>
          <w:sz w:val="20"/>
          <w:szCs w:val="20"/>
          <w:lang w:bidi="de-DE"/>
        </w:rPr>
        <w:t xml:space="preserve">Alle Regelelemente und Zubehörteile sind </w:t>
      </w:r>
      <w:proofErr w:type="gramStart"/>
      <w:r w:rsidRPr="00833D68">
        <w:rPr>
          <w:sz w:val="20"/>
          <w:szCs w:val="20"/>
          <w:lang w:bidi="de-DE"/>
        </w:rPr>
        <w:t>an das externe Sockel</w:t>
      </w:r>
      <w:proofErr w:type="gramEnd"/>
      <w:r w:rsidRPr="00833D68">
        <w:rPr>
          <w:sz w:val="20"/>
          <w:szCs w:val="20"/>
          <w:lang w:bidi="de-DE"/>
        </w:rPr>
        <w:t xml:space="preserve"> im vorderen Teil des Kessels angeschlossen. </w:t>
      </w:r>
    </w:p>
    <w:p w14:paraId="7B9EC2C2" w14:textId="77777777" w:rsidR="00714200" w:rsidRPr="00833D68" w:rsidRDefault="00714200" w:rsidP="00714200">
      <w:pPr>
        <w:pStyle w:val="Bezmezer"/>
        <w:rPr>
          <w:sz w:val="20"/>
          <w:szCs w:val="20"/>
        </w:rPr>
      </w:pPr>
    </w:p>
    <w:p w14:paraId="14A2930D" w14:textId="77777777" w:rsidR="00714200" w:rsidRPr="00833D68" w:rsidRDefault="00714200" w:rsidP="00714200">
      <w:pPr>
        <w:pStyle w:val="Odstavecseseznamem"/>
        <w:jc w:val="both"/>
        <w:rPr>
          <w:b/>
          <w:sz w:val="20"/>
          <w:szCs w:val="20"/>
        </w:rPr>
      </w:pPr>
      <w:r w:rsidRPr="00833D68">
        <w:rPr>
          <w:b/>
          <w:sz w:val="20"/>
          <w:szCs w:val="20"/>
          <w:lang w:bidi="de-DE"/>
        </w:rPr>
        <w:t xml:space="preserve">Pumpenanschluss: </w:t>
      </w:r>
    </w:p>
    <w:p w14:paraId="3BF015E4" w14:textId="77777777" w:rsidR="00714200" w:rsidRPr="00833D68" w:rsidRDefault="00714200" w:rsidP="00714200">
      <w:pPr>
        <w:pStyle w:val="Odstavecseseznamem"/>
        <w:numPr>
          <w:ilvl w:val="1"/>
          <w:numId w:val="7"/>
        </w:numPr>
        <w:jc w:val="both"/>
        <w:rPr>
          <w:sz w:val="20"/>
          <w:szCs w:val="20"/>
        </w:rPr>
      </w:pPr>
      <w:r w:rsidRPr="00833D68">
        <w:rPr>
          <w:sz w:val="20"/>
          <w:szCs w:val="20"/>
          <w:lang w:bidi="de-DE"/>
        </w:rPr>
        <w:t>Die ZH-Pumpe an die Steuereinheit an den Ausgang CH pump (ZH-Pumpe) anschließen.</w:t>
      </w:r>
    </w:p>
    <w:p w14:paraId="0484A034" w14:textId="77777777" w:rsidR="00714200" w:rsidRPr="00833D68" w:rsidRDefault="00714200" w:rsidP="00714200">
      <w:pPr>
        <w:pStyle w:val="Odstavecseseznamem"/>
        <w:numPr>
          <w:ilvl w:val="1"/>
          <w:numId w:val="7"/>
        </w:numPr>
        <w:jc w:val="both"/>
        <w:rPr>
          <w:sz w:val="20"/>
          <w:szCs w:val="20"/>
        </w:rPr>
      </w:pPr>
      <w:r w:rsidRPr="00833D68">
        <w:rPr>
          <w:sz w:val="20"/>
          <w:szCs w:val="20"/>
          <w:lang w:bidi="de-DE"/>
        </w:rPr>
        <w:t xml:space="preserve">Die BWW-Pumpe an die Steuereinheit an den Ausgang DHW pump (BWW-Pumpe) anschließen. </w:t>
      </w:r>
    </w:p>
    <w:p w14:paraId="6F028C3B" w14:textId="77777777" w:rsidR="00714200" w:rsidRPr="00833D68" w:rsidRDefault="00714200" w:rsidP="00714200">
      <w:pPr>
        <w:pStyle w:val="Odstavecseseznamem"/>
        <w:numPr>
          <w:ilvl w:val="1"/>
          <w:numId w:val="7"/>
        </w:numPr>
        <w:jc w:val="both"/>
        <w:rPr>
          <w:sz w:val="20"/>
          <w:szCs w:val="20"/>
        </w:rPr>
      </w:pPr>
      <w:r w:rsidRPr="00833D68">
        <w:rPr>
          <w:sz w:val="20"/>
          <w:szCs w:val="20"/>
          <w:lang w:bidi="de-DE"/>
        </w:rPr>
        <w:t>Die Ventilpumpe 1 (OT) an die Steuereinheit an den Ausgang Valve1 pump (OT-Pumpe, Heizkörper) anschließen.</w:t>
      </w:r>
    </w:p>
    <w:p w14:paraId="4FCAAD1E" w14:textId="77777777" w:rsidR="00714200" w:rsidRPr="00833D68" w:rsidRDefault="00714200" w:rsidP="00714200">
      <w:pPr>
        <w:pStyle w:val="Odstavecseseznamem"/>
        <w:jc w:val="both"/>
        <w:rPr>
          <w:sz w:val="20"/>
          <w:szCs w:val="20"/>
        </w:rPr>
      </w:pPr>
    </w:p>
    <w:p w14:paraId="2D603124" w14:textId="77777777" w:rsidR="00714200" w:rsidRPr="00833D68" w:rsidRDefault="00714200" w:rsidP="00714200">
      <w:pPr>
        <w:pStyle w:val="Odstavecseseznamem"/>
        <w:jc w:val="both"/>
        <w:rPr>
          <w:b/>
          <w:sz w:val="20"/>
          <w:szCs w:val="20"/>
        </w:rPr>
      </w:pPr>
      <w:r w:rsidRPr="00833D68">
        <w:rPr>
          <w:b/>
          <w:sz w:val="20"/>
          <w:szCs w:val="20"/>
          <w:lang w:bidi="de-DE"/>
        </w:rPr>
        <w:t xml:space="preserve">Anschluss der Temperatursensoren: </w:t>
      </w:r>
    </w:p>
    <w:p w14:paraId="5E49F25D" w14:textId="77777777" w:rsidR="00714200" w:rsidRPr="00833D68" w:rsidRDefault="00714200" w:rsidP="00714200">
      <w:pPr>
        <w:pStyle w:val="Odstavecseseznamem"/>
        <w:numPr>
          <w:ilvl w:val="1"/>
          <w:numId w:val="7"/>
        </w:numPr>
        <w:jc w:val="both"/>
        <w:rPr>
          <w:sz w:val="20"/>
          <w:szCs w:val="20"/>
        </w:rPr>
      </w:pPr>
      <w:r w:rsidRPr="00833D68">
        <w:rPr>
          <w:sz w:val="20"/>
          <w:szCs w:val="20"/>
          <w:lang w:bidi="de-DE"/>
        </w:rPr>
        <w:t xml:space="preserve">Den BWW-Sensor an die Steuereinheit an den Ausgang DHW sensor (BWW-Sensor) anschließen. </w:t>
      </w:r>
    </w:p>
    <w:p w14:paraId="55E3D424" w14:textId="77777777" w:rsidR="00714200" w:rsidRPr="00833D68" w:rsidRDefault="00714200" w:rsidP="00714200">
      <w:pPr>
        <w:pStyle w:val="Odstavecseseznamem"/>
        <w:numPr>
          <w:ilvl w:val="1"/>
          <w:numId w:val="7"/>
        </w:numPr>
        <w:jc w:val="both"/>
        <w:rPr>
          <w:sz w:val="20"/>
          <w:szCs w:val="20"/>
        </w:rPr>
      </w:pPr>
      <w:r w:rsidRPr="00833D68">
        <w:rPr>
          <w:sz w:val="20"/>
          <w:szCs w:val="20"/>
          <w:lang w:bidi="de-DE"/>
        </w:rPr>
        <w:t>Den Ventilsensor 1 (OT) an die Steuereinheit an den Ausgang Valve1 sens. (Ventilsensor 1) anschließen.</w:t>
      </w:r>
    </w:p>
    <w:p w14:paraId="204E5AAC" w14:textId="77777777" w:rsidR="00714200" w:rsidRPr="00833D68" w:rsidRDefault="00714200" w:rsidP="00714200">
      <w:pPr>
        <w:pStyle w:val="Odstavecseseznamem"/>
        <w:numPr>
          <w:ilvl w:val="1"/>
          <w:numId w:val="7"/>
        </w:numPr>
        <w:jc w:val="both"/>
        <w:rPr>
          <w:sz w:val="20"/>
          <w:szCs w:val="20"/>
        </w:rPr>
      </w:pPr>
      <w:r w:rsidRPr="00833D68">
        <w:rPr>
          <w:sz w:val="20"/>
          <w:szCs w:val="20"/>
          <w:lang w:bidi="de-DE"/>
        </w:rPr>
        <w:t>Den Rückwassersensor an das Rückwasserrohr (Einlasswasserrohr) in den Kessel und an die Steuereinheit an den Ausgang Return sens. (Rückwassersensor) anschließen.</w:t>
      </w:r>
    </w:p>
    <w:p w14:paraId="78F93A0B" w14:textId="77777777" w:rsidR="00714200" w:rsidRPr="00833D68" w:rsidRDefault="00714200" w:rsidP="00714200">
      <w:pPr>
        <w:pStyle w:val="Odstavecseseznamem"/>
        <w:numPr>
          <w:ilvl w:val="1"/>
          <w:numId w:val="7"/>
        </w:numPr>
        <w:jc w:val="both"/>
        <w:rPr>
          <w:sz w:val="20"/>
          <w:szCs w:val="20"/>
        </w:rPr>
      </w:pPr>
      <w:r w:rsidRPr="00833D68">
        <w:rPr>
          <w:sz w:val="20"/>
          <w:szCs w:val="20"/>
          <w:lang w:bidi="de-DE"/>
        </w:rPr>
        <w:t xml:space="preserve">Den Außentemperatursensor an die Steuereinheit an den Ausgang Weather sens. (Außensensor) anschließen. </w:t>
      </w:r>
    </w:p>
    <w:p w14:paraId="0C34B5BB" w14:textId="77777777" w:rsidR="00714200" w:rsidRPr="00833D68" w:rsidRDefault="00714200" w:rsidP="00714200">
      <w:pPr>
        <w:pStyle w:val="Odstavecseseznamem"/>
        <w:numPr>
          <w:ilvl w:val="1"/>
          <w:numId w:val="7"/>
        </w:numPr>
        <w:jc w:val="both"/>
        <w:rPr>
          <w:sz w:val="20"/>
          <w:szCs w:val="20"/>
        </w:rPr>
      </w:pPr>
      <w:r w:rsidRPr="00833D68">
        <w:rPr>
          <w:sz w:val="20"/>
          <w:szCs w:val="20"/>
          <w:lang w:bidi="de-DE"/>
        </w:rPr>
        <w:t xml:space="preserve">Die Richtigkeit des Anschlusses des ZH-Temperatursensor kontrollieren, der am Behälter am hinteren Stutzen des Auslasswassers vom Kessel ist. </w:t>
      </w:r>
    </w:p>
    <w:p w14:paraId="5D2C729E" w14:textId="77777777" w:rsidR="00714200" w:rsidRPr="00833D68" w:rsidRDefault="00714200" w:rsidP="00714200">
      <w:pPr>
        <w:pStyle w:val="Odstavecseseznamem"/>
        <w:jc w:val="both"/>
        <w:rPr>
          <w:sz w:val="20"/>
          <w:szCs w:val="20"/>
        </w:rPr>
      </w:pPr>
    </w:p>
    <w:p w14:paraId="0D35ED45" w14:textId="77777777" w:rsidR="00714200" w:rsidRPr="00833D68" w:rsidRDefault="00714200" w:rsidP="00714200">
      <w:pPr>
        <w:pStyle w:val="Odstavecseseznamem"/>
        <w:jc w:val="both"/>
        <w:rPr>
          <w:b/>
          <w:sz w:val="20"/>
          <w:szCs w:val="20"/>
        </w:rPr>
      </w:pPr>
      <w:r w:rsidRPr="00833D68">
        <w:rPr>
          <w:b/>
          <w:sz w:val="20"/>
          <w:szCs w:val="20"/>
          <w:lang w:bidi="de-DE"/>
        </w:rPr>
        <w:t xml:space="preserve">Anschluss der Mischventile: </w:t>
      </w:r>
    </w:p>
    <w:p w14:paraId="68DC29AF" w14:textId="77777777" w:rsidR="00714200" w:rsidRPr="00833D68" w:rsidRDefault="00714200" w:rsidP="00714200">
      <w:pPr>
        <w:pStyle w:val="Odstavecseseznamem"/>
        <w:numPr>
          <w:ilvl w:val="1"/>
          <w:numId w:val="7"/>
        </w:numPr>
        <w:jc w:val="both"/>
        <w:rPr>
          <w:sz w:val="20"/>
          <w:szCs w:val="20"/>
        </w:rPr>
      </w:pPr>
      <w:r w:rsidRPr="00833D68">
        <w:rPr>
          <w:sz w:val="20"/>
          <w:szCs w:val="20"/>
          <w:lang w:bidi="de-DE"/>
        </w:rPr>
        <w:t>Das Ventil1 (OT) an die Steuereinheit an den Ausgang Valve1 anschließen.</w:t>
      </w:r>
    </w:p>
    <w:p w14:paraId="61381290" w14:textId="77777777" w:rsidR="00714200" w:rsidRPr="00833D68" w:rsidRDefault="00714200" w:rsidP="00714200">
      <w:pPr>
        <w:pStyle w:val="Odstavecseseznamem"/>
        <w:jc w:val="both"/>
        <w:rPr>
          <w:sz w:val="20"/>
          <w:szCs w:val="20"/>
        </w:rPr>
      </w:pPr>
    </w:p>
    <w:p w14:paraId="3F2CFF0C" w14:textId="77777777" w:rsidR="00714200" w:rsidRPr="00833D68" w:rsidRDefault="00714200" w:rsidP="00714200">
      <w:pPr>
        <w:pStyle w:val="Odstavecseseznamem"/>
        <w:jc w:val="both"/>
        <w:rPr>
          <w:b/>
          <w:sz w:val="20"/>
          <w:szCs w:val="20"/>
        </w:rPr>
      </w:pPr>
      <w:r w:rsidRPr="00833D68">
        <w:rPr>
          <w:b/>
          <w:sz w:val="20"/>
          <w:szCs w:val="20"/>
          <w:lang w:bidi="de-DE"/>
        </w:rPr>
        <w:t xml:space="preserve">Einstellung der Grundparameter: </w:t>
      </w:r>
    </w:p>
    <w:p w14:paraId="3C4135F1" w14:textId="77777777" w:rsidR="00714200" w:rsidRPr="00833D68" w:rsidRDefault="00714200" w:rsidP="00714200">
      <w:pPr>
        <w:pStyle w:val="Odstavecseseznamem"/>
        <w:numPr>
          <w:ilvl w:val="1"/>
          <w:numId w:val="7"/>
        </w:numPr>
        <w:jc w:val="both"/>
        <w:rPr>
          <w:sz w:val="20"/>
          <w:szCs w:val="20"/>
        </w:rPr>
      </w:pPr>
      <w:r w:rsidRPr="00833D68">
        <w:rPr>
          <w:sz w:val="20"/>
          <w:szCs w:val="20"/>
          <w:lang w:bidi="de-DE"/>
        </w:rPr>
        <w:t>Die ZH-Temperatur in der Haupteinstellung, eingegebene ZH-Temperatur einstellen.</w:t>
      </w:r>
    </w:p>
    <w:p w14:paraId="2CBF3C70" w14:textId="77777777" w:rsidR="00714200" w:rsidRPr="00833D68" w:rsidRDefault="00714200" w:rsidP="00714200">
      <w:pPr>
        <w:pStyle w:val="Odstavecseseznamem"/>
        <w:numPr>
          <w:ilvl w:val="1"/>
          <w:numId w:val="7"/>
        </w:numPr>
        <w:jc w:val="both"/>
        <w:rPr>
          <w:sz w:val="20"/>
          <w:szCs w:val="20"/>
        </w:rPr>
      </w:pPr>
      <w:r w:rsidRPr="00833D68">
        <w:rPr>
          <w:sz w:val="20"/>
          <w:szCs w:val="20"/>
          <w:lang w:bidi="de-DE"/>
        </w:rPr>
        <w:t xml:space="preserve">Die BWW-Temperatur in der Haupteinstellung, eingegebene BWW-Temperatur einstellen. </w:t>
      </w:r>
    </w:p>
    <w:p w14:paraId="3F7E5F04" w14:textId="77777777" w:rsidR="00714200" w:rsidRPr="00833D68" w:rsidRDefault="00714200" w:rsidP="00714200">
      <w:pPr>
        <w:pStyle w:val="Odstavecseseznamem"/>
        <w:jc w:val="both"/>
        <w:rPr>
          <w:sz w:val="20"/>
          <w:szCs w:val="20"/>
        </w:rPr>
      </w:pPr>
    </w:p>
    <w:p w14:paraId="6E0FFD7C" w14:textId="77777777" w:rsidR="00714200" w:rsidRPr="00833D68" w:rsidRDefault="00714200" w:rsidP="00714200">
      <w:pPr>
        <w:pStyle w:val="Odstavecseseznamem"/>
        <w:jc w:val="both"/>
        <w:rPr>
          <w:b/>
          <w:sz w:val="20"/>
          <w:szCs w:val="20"/>
        </w:rPr>
      </w:pPr>
      <w:r w:rsidRPr="00833D68">
        <w:rPr>
          <w:b/>
          <w:sz w:val="20"/>
          <w:szCs w:val="20"/>
          <w:lang w:bidi="de-DE"/>
        </w:rPr>
        <w:t xml:space="preserve">Aktivierung der BWW-Erwärmung: </w:t>
      </w:r>
    </w:p>
    <w:p w14:paraId="767C6080" w14:textId="77777777" w:rsidR="00714200" w:rsidRPr="00833D68" w:rsidRDefault="00714200" w:rsidP="00714200">
      <w:pPr>
        <w:pStyle w:val="Odstavecseseznamem"/>
        <w:numPr>
          <w:ilvl w:val="1"/>
          <w:numId w:val="7"/>
        </w:numPr>
        <w:jc w:val="both"/>
        <w:rPr>
          <w:sz w:val="20"/>
          <w:szCs w:val="20"/>
        </w:rPr>
      </w:pPr>
      <w:r w:rsidRPr="00833D68">
        <w:rPr>
          <w:sz w:val="20"/>
          <w:szCs w:val="20"/>
          <w:lang w:bidi="de-DE"/>
        </w:rPr>
        <w:t xml:space="preserve">Die BWW-Priorität in der Grundeinstellung, Betriebsmodus aktivieren. Die BWW-Pumpe wird unabhängig von der Erwärmung der OT- und PDL-Kreise aktiviert, je nach der eingegebenen BWW-Temperatur. Die BWW-Hysterese ist im Servicemenü auf 10°C eingestellt und kann wann immer geändert werden. </w:t>
      </w:r>
    </w:p>
    <w:p w14:paraId="1C8F026B" w14:textId="77777777" w:rsidR="00714200" w:rsidRPr="00833D68" w:rsidRDefault="00714200" w:rsidP="00714200">
      <w:pPr>
        <w:pStyle w:val="Odstavecseseznamem"/>
        <w:numPr>
          <w:ilvl w:val="1"/>
          <w:numId w:val="7"/>
        </w:numPr>
        <w:jc w:val="both"/>
        <w:rPr>
          <w:sz w:val="20"/>
          <w:szCs w:val="20"/>
        </w:rPr>
      </w:pPr>
      <w:r w:rsidRPr="00833D68">
        <w:rPr>
          <w:sz w:val="20"/>
          <w:szCs w:val="20"/>
          <w:lang w:bidi="de-DE"/>
        </w:rPr>
        <w:t xml:space="preserve">Auf dem Hauptpanel, links oben, wird jetzt die Meldung BWW-Priorität angezeigt. </w:t>
      </w:r>
    </w:p>
    <w:p w14:paraId="355C7659" w14:textId="77777777" w:rsidR="00714200" w:rsidRPr="00833D68" w:rsidRDefault="00714200" w:rsidP="00714200">
      <w:pPr>
        <w:pStyle w:val="Odstavecseseznamem"/>
        <w:numPr>
          <w:ilvl w:val="1"/>
          <w:numId w:val="7"/>
        </w:numPr>
        <w:jc w:val="both"/>
        <w:rPr>
          <w:sz w:val="20"/>
          <w:szCs w:val="20"/>
        </w:rPr>
      </w:pPr>
      <w:r w:rsidRPr="00833D68">
        <w:rPr>
          <w:sz w:val="20"/>
          <w:szCs w:val="20"/>
          <w:lang w:bidi="de-DE"/>
        </w:rPr>
        <w:lastRenderedPageBreak/>
        <w:t xml:space="preserve">Achtung, die BWW-Pumpe wird nur eingeschaltet, wenn die aktuell gemessene ZH-Temperatur höher ist als die aktuell gemessene BWW-Temperatur. Der Grund ist sicherzustellen, dass kälteres Wasser nicht in den BWW-Boiler gelangt als die tatsächliche Temperatur im BWW-Boiler. </w:t>
      </w:r>
    </w:p>
    <w:p w14:paraId="37350601" w14:textId="77777777" w:rsidR="00714200" w:rsidRPr="00833D68" w:rsidRDefault="00714200" w:rsidP="00714200">
      <w:pPr>
        <w:pStyle w:val="Odstavecseseznamem"/>
        <w:numPr>
          <w:ilvl w:val="1"/>
          <w:numId w:val="7"/>
        </w:numPr>
        <w:jc w:val="both"/>
        <w:rPr>
          <w:sz w:val="20"/>
          <w:szCs w:val="20"/>
        </w:rPr>
      </w:pPr>
      <w:r w:rsidRPr="00833D68">
        <w:rPr>
          <w:sz w:val="20"/>
          <w:szCs w:val="20"/>
          <w:lang w:bidi="de-DE"/>
        </w:rPr>
        <w:t xml:space="preserve">Nach Erreichen der eingestellten BWW-Temperatur wird die BWW-Pumpe ausgeschaltet und gleichzeitig die ZH-Pumpe zur Sicherstellung der Wasserzirkulation im Heizsystem eingeschaltet. </w:t>
      </w:r>
    </w:p>
    <w:p w14:paraId="08342DC2" w14:textId="77777777" w:rsidR="00714200" w:rsidRPr="00833D68" w:rsidRDefault="00714200" w:rsidP="00714200">
      <w:pPr>
        <w:pStyle w:val="Odstavecseseznamem"/>
        <w:numPr>
          <w:ilvl w:val="1"/>
          <w:numId w:val="7"/>
        </w:numPr>
        <w:jc w:val="both"/>
        <w:rPr>
          <w:sz w:val="20"/>
          <w:szCs w:val="20"/>
        </w:rPr>
      </w:pPr>
      <w:r w:rsidRPr="00833D68">
        <w:rPr>
          <w:sz w:val="20"/>
          <w:szCs w:val="20"/>
          <w:lang w:bidi="de-DE"/>
        </w:rPr>
        <w:t xml:space="preserve">Die ZH- und BWW-Pumpen werden eingeschaltet, wenn die ZH-Temperatur 40°C überschreitet. Eingestellt im Servicemenü, Pumpenschalttemperatur. </w:t>
      </w:r>
    </w:p>
    <w:p w14:paraId="54CC1356" w14:textId="77777777" w:rsidR="00714200" w:rsidRPr="00833D68" w:rsidRDefault="00714200" w:rsidP="00714200">
      <w:pPr>
        <w:pStyle w:val="Odstavecseseznamem"/>
        <w:numPr>
          <w:ilvl w:val="1"/>
          <w:numId w:val="7"/>
        </w:numPr>
        <w:jc w:val="both"/>
        <w:rPr>
          <w:sz w:val="20"/>
          <w:szCs w:val="20"/>
        </w:rPr>
      </w:pPr>
      <w:r w:rsidRPr="00833D68">
        <w:rPr>
          <w:sz w:val="20"/>
          <w:szCs w:val="20"/>
          <w:lang w:bidi="de-DE"/>
        </w:rPr>
        <w:t xml:space="preserve">Die BWW-Pumpe wird nach der BWW-Erwärmung beim BWW-Temperaturrückgang um einen in der BWW-Hysterese im Servicemenü eingestellten Wert wieder eingeschaltet. Wenn die BWW-Pumpe eingeschaltet wird, wird die ZH-Pumpe ausgeschaltet. </w:t>
      </w:r>
    </w:p>
    <w:p w14:paraId="340EBC5C" w14:textId="77777777" w:rsidR="00714200" w:rsidRPr="00833D68" w:rsidRDefault="00714200" w:rsidP="00714200">
      <w:pPr>
        <w:ind w:left="708"/>
        <w:jc w:val="both"/>
        <w:rPr>
          <w:sz w:val="20"/>
          <w:szCs w:val="20"/>
        </w:rPr>
      </w:pPr>
      <w:r w:rsidRPr="00833D68">
        <w:rPr>
          <w:sz w:val="20"/>
          <w:szCs w:val="20"/>
          <w:lang w:bidi="de-DE"/>
        </w:rPr>
        <w:t xml:space="preserve">Darauf folgt die Aktivierung des Mischventils. Die Beschreibung unten befolgen.  </w:t>
      </w:r>
    </w:p>
    <w:p w14:paraId="345CE166" w14:textId="77777777" w:rsidR="00714200" w:rsidRPr="00833D68" w:rsidRDefault="00714200" w:rsidP="00714200">
      <w:pPr>
        <w:pStyle w:val="Odstavecseseznamem"/>
        <w:jc w:val="both"/>
        <w:rPr>
          <w:b/>
          <w:sz w:val="20"/>
          <w:szCs w:val="20"/>
        </w:rPr>
      </w:pPr>
      <w:r w:rsidRPr="00833D68">
        <w:rPr>
          <w:b/>
          <w:sz w:val="20"/>
          <w:szCs w:val="20"/>
          <w:lang w:bidi="de-DE"/>
        </w:rPr>
        <w:t xml:space="preserve">Aktivierung und Einstellung des Mischventils 1 (OT): </w:t>
      </w:r>
    </w:p>
    <w:p w14:paraId="6A3FE6EF" w14:textId="77777777" w:rsidR="00714200" w:rsidRPr="00833D68" w:rsidRDefault="00714200" w:rsidP="00714200">
      <w:pPr>
        <w:pStyle w:val="Odstavecseseznamem"/>
        <w:numPr>
          <w:ilvl w:val="1"/>
          <w:numId w:val="7"/>
        </w:numPr>
        <w:jc w:val="both"/>
        <w:rPr>
          <w:sz w:val="20"/>
          <w:szCs w:val="20"/>
        </w:rPr>
      </w:pPr>
      <w:r w:rsidRPr="00833D68">
        <w:rPr>
          <w:sz w:val="20"/>
          <w:szCs w:val="20"/>
          <w:lang w:bidi="de-DE"/>
        </w:rPr>
        <w:t xml:space="preserve">Das Ventil1 (OT) im Installationsmenü, Einbauventil 1 aktivieren. </w:t>
      </w:r>
    </w:p>
    <w:p w14:paraId="308B59B5" w14:textId="77777777" w:rsidR="00714200" w:rsidRPr="00833D68" w:rsidRDefault="00714200" w:rsidP="00714200">
      <w:pPr>
        <w:pStyle w:val="Odstavecseseznamem"/>
        <w:numPr>
          <w:ilvl w:val="1"/>
          <w:numId w:val="7"/>
        </w:numPr>
        <w:jc w:val="both"/>
        <w:rPr>
          <w:sz w:val="20"/>
          <w:szCs w:val="20"/>
        </w:rPr>
      </w:pPr>
      <w:r w:rsidRPr="00833D68">
        <w:rPr>
          <w:sz w:val="20"/>
          <w:szCs w:val="20"/>
          <w:lang w:bidi="de-DE"/>
        </w:rPr>
        <w:t xml:space="preserve">Die gewünschte Temperatur am Ventil im Installationsmenü, Einbauventil 1, Ventiltemperatur einstellen. </w:t>
      </w:r>
    </w:p>
    <w:p w14:paraId="6CFD4A65" w14:textId="77777777" w:rsidR="00714200" w:rsidRPr="00833D68" w:rsidRDefault="00714200" w:rsidP="00714200">
      <w:pPr>
        <w:pStyle w:val="Odstavecseseznamem"/>
        <w:numPr>
          <w:ilvl w:val="1"/>
          <w:numId w:val="7"/>
        </w:numPr>
        <w:jc w:val="both"/>
        <w:rPr>
          <w:sz w:val="20"/>
          <w:szCs w:val="20"/>
        </w:rPr>
      </w:pPr>
      <w:r w:rsidRPr="00833D68">
        <w:rPr>
          <w:sz w:val="20"/>
          <w:szCs w:val="20"/>
          <w:lang w:bidi="de-DE"/>
        </w:rPr>
        <w:t xml:space="preserve">Das Ventil wird jetzt diese Temperatur aufrechterhalten. Falls die Temperatur erreicht wird, wird das Ventil geschlossen. Die Mindestöffnung ist werkseitig auf 5% eingestellt. Das Ventil ist daher immer noch zu 5% geöffnet, um die Wasserströmung im System sicherzustellen. Diese Einstellung kann geändert werden. </w:t>
      </w:r>
    </w:p>
    <w:p w14:paraId="4C1BF622" w14:textId="77777777" w:rsidR="00714200" w:rsidRPr="00833D68" w:rsidRDefault="00714200" w:rsidP="00714200">
      <w:pPr>
        <w:pStyle w:val="Odstavecseseznamem"/>
        <w:numPr>
          <w:ilvl w:val="1"/>
          <w:numId w:val="7"/>
        </w:numPr>
        <w:jc w:val="both"/>
        <w:rPr>
          <w:sz w:val="20"/>
          <w:szCs w:val="20"/>
        </w:rPr>
      </w:pPr>
      <w:r w:rsidRPr="00833D68">
        <w:rPr>
          <w:sz w:val="20"/>
          <w:szCs w:val="20"/>
          <w:lang w:bidi="de-DE"/>
        </w:rPr>
        <w:t xml:space="preserve">Die minimale Temperatur des Rückwassers im Installationsmenü, Einbauventil 1, Rückwasserschutz einstellen. Die Einstellung der minimalen Temperatur des Rückwassers wird vom Hersteller auf 55°C empfohlen. </w:t>
      </w:r>
    </w:p>
    <w:p w14:paraId="67BE507D" w14:textId="77777777" w:rsidR="00A723B6" w:rsidRPr="00833D68" w:rsidRDefault="00A723B6" w:rsidP="0000790A"/>
    <w:p w14:paraId="6CC10F24" w14:textId="45EB6C3F" w:rsidR="003E2841" w:rsidRPr="00833D68" w:rsidRDefault="003E2841" w:rsidP="003010BA">
      <w:pPr>
        <w:pStyle w:val="Nadpis2"/>
        <w:numPr>
          <w:ilvl w:val="1"/>
          <w:numId w:val="1"/>
        </w:numPr>
      </w:pPr>
      <w:bookmarkStart w:id="53" w:name="_Toc233717977"/>
      <w:r w:rsidRPr="00833D68">
        <w:rPr>
          <w:lang w:bidi="de-DE"/>
        </w:rPr>
        <w:t>Ein ZH-Kreis mit einem 4-Wege-Ventil und Pufferspeicher + BWW-Erwärmung</w:t>
      </w:r>
      <w:bookmarkEnd w:id="53"/>
    </w:p>
    <w:p w14:paraId="456EDBBA" w14:textId="77777777" w:rsidR="003E2841" w:rsidRPr="00833D68" w:rsidRDefault="003E2841" w:rsidP="003E2841"/>
    <w:p w14:paraId="767EF517" w14:textId="77777777" w:rsidR="003E2841" w:rsidRPr="00833D68" w:rsidRDefault="003E2841" w:rsidP="003E2841">
      <w:pPr>
        <w:pStyle w:val="Bezmezer"/>
        <w:jc w:val="center"/>
        <w:rPr>
          <w:caps/>
          <w:spacing w:val="10"/>
          <w:sz w:val="21"/>
          <w:szCs w:val="21"/>
        </w:rPr>
      </w:pPr>
      <w:r w:rsidRPr="00833D68">
        <w:rPr>
          <w:noProof/>
          <w:spacing w:val="10"/>
          <w:sz w:val="21"/>
          <w:szCs w:val="21"/>
          <w:lang w:bidi="de-DE"/>
        </w:rPr>
        <w:drawing>
          <wp:inline distT="0" distB="0" distL="0" distR="0" wp14:anchorId="297C6A1F" wp14:editId="24FFE6F4">
            <wp:extent cx="6684295" cy="4210050"/>
            <wp:effectExtent l="0" t="0" r="2540" b="0"/>
            <wp:docPr id="84" name="Obráze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94655" cy="4216575"/>
                    </a:xfrm>
                    <a:prstGeom prst="rect">
                      <a:avLst/>
                    </a:prstGeom>
                    <a:noFill/>
                    <a:ln>
                      <a:noFill/>
                    </a:ln>
                  </pic:spPr>
                </pic:pic>
              </a:graphicData>
            </a:graphic>
          </wp:inline>
        </w:drawing>
      </w:r>
    </w:p>
    <w:p w14:paraId="7F8D7D85" w14:textId="77777777" w:rsidR="003E2841" w:rsidRPr="00833D68" w:rsidRDefault="003E2841" w:rsidP="003E2841">
      <w:pPr>
        <w:pStyle w:val="Bezmezer"/>
        <w:rPr>
          <w:caps/>
          <w:spacing w:val="10"/>
          <w:sz w:val="21"/>
          <w:szCs w:val="21"/>
        </w:rPr>
      </w:pPr>
    </w:p>
    <w:tbl>
      <w:tblPr>
        <w:tblStyle w:val="Mkatabulky"/>
        <w:tblW w:w="0" w:type="auto"/>
        <w:tblLook w:val="04A0" w:firstRow="1" w:lastRow="0" w:firstColumn="1" w:lastColumn="0" w:noHBand="0" w:noVBand="1"/>
      </w:tblPr>
      <w:tblGrid>
        <w:gridCol w:w="473"/>
        <w:gridCol w:w="1768"/>
        <w:gridCol w:w="5386"/>
        <w:gridCol w:w="1276"/>
        <w:gridCol w:w="1672"/>
      </w:tblGrid>
      <w:tr w:rsidR="003E2841" w:rsidRPr="00833D68" w14:paraId="078D3D12" w14:textId="77777777" w:rsidTr="00AA1933">
        <w:tc>
          <w:tcPr>
            <w:tcW w:w="354" w:type="dxa"/>
            <w:shd w:val="clear" w:color="auto" w:fill="9CC2E5" w:themeFill="accent1" w:themeFillTint="99"/>
          </w:tcPr>
          <w:p w14:paraId="7215556B" w14:textId="77777777" w:rsidR="003E2841" w:rsidRPr="00833D68" w:rsidRDefault="003E2841" w:rsidP="00AA1933">
            <w:pPr>
              <w:rPr>
                <w:b/>
                <w:sz w:val="20"/>
              </w:rPr>
            </w:pPr>
            <w:r w:rsidRPr="00833D68">
              <w:rPr>
                <w:b/>
                <w:sz w:val="20"/>
                <w:lang w:bidi="de-DE"/>
              </w:rPr>
              <w:t>Nr.</w:t>
            </w:r>
          </w:p>
        </w:tc>
        <w:tc>
          <w:tcPr>
            <w:tcW w:w="1768" w:type="dxa"/>
            <w:shd w:val="clear" w:color="auto" w:fill="9CC2E5" w:themeFill="accent1" w:themeFillTint="99"/>
          </w:tcPr>
          <w:p w14:paraId="377ADEAF" w14:textId="77777777" w:rsidR="003E2841" w:rsidRPr="00833D68" w:rsidRDefault="003E2841" w:rsidP="00AA1933">
            <w:pPr>
              <w:rPr>
                <w:b/>
                <w:sz w:val="20"/>
              </w:rPr>
            </w:pPr>
            <w:r w:rsidRPr="00833D68">
              <w:rPr>
                <w:b/>
                <w:sz w:val="20"/>
                <w:lang w:bidi="de-DE"/>
              </w:rPr>
              <w:t>Teil</w:t>
            </w:r>
          </w:p>
        </w:tc>
        <w:tc>
          <w:tcPr>
            <w:tcW w:w="5386" w:type="dxa"/>
            <w:shd w:val="clear" w:color="auto" w:fill="9CC2E5" w:themeFill="accent1" w:themeFillTint="99"/>
          </w:tcPr>
          <w:p w14:paraId="7FBDC04E" w14:textId="77777777" w:rsidR="003E2841" w:rsidRPr="00833D68" w:rsidRDefault="003E2841" w:rsidP="00AA1933">
            <w:pPr>
              <w:rPr>
                <w:b/>
                <w:sz w:val="20"/>
              </w:rPr>
            </w:pPr>
            <w:r w:rsidRPr="00833D68">
              <w:rPr>
                <w:b/>
                <w:sz w:val="20"/>
                <w:lang w:bidi="de-DE"/>
              </w:rPr>
              <w:t>Typ / Komponente / Beschreibung</w:t>
            </w:r>
          </w:p>
        </w:tc>
        <w:tc>
          <w:tcPr>
            <w:tcW w:w="1276" w:type="dxa"/>
            <w:shd w:val="clear" w:color="auto" w:fill="9CC2E5" w:themeFill="accent1" w:themeFillTint="99"/>
          </w:tcPr>
          <w:p w14:paraId="2D875D48" w14:textId="77777777" w:rsidR="003E2841" w:rsidRPr="00833D68" w:rsidRDefault="003E2841" w:rsidP="00AA1933">
            <w:pPr>
              <w:rPr>
                <w:b/>
                <w:sz w:val="20"/>
              </w:rPr>
            </w:pPr>
            <w:r w:rsidRPr="00833D68">
              <w:rPr>
                <w:b/>
                <w:sz w:val="20"/>
                <w:lang w:bidi="de-DE"/>
              </w:rPr>
              <w:t>El. Klemme</w:t>
            </w:r>
          </w:p>
        </w:tc>
        <w:tc>
          <w:tcPr>
            <w:tcW w:w="1672" w:type="dxa"/>
            <w:shd w:val="clear" w:color="auto" w:fill="9CC2E5" w:themeFill="accent1" w:themeFillTint="99"/>
          </w:tcPr>
          <w:p w14:paraId="3D127131" w14:textId="77777777" w:rsidR="003E2841" w:rsidRPr="00833D68" w:rsidRDefault="003E2841" w:rsidP="00AA1933">
            <w:pPr>
              <w:rPr>
                <w:b/>
                <w:sz w:val="20"/>
              </w:rPr>
            </w:pPr>
            <w:r w:rsidRPr="00833D68">
              <w:rPr>
                <w:b/>
                <w:sz w:val="20"/>
                <w:lang w:bidi="de-DE"/>
              </w:rPr>
              <w:t>Bestellnummer</w:t>
            </w:r>
          </w:p>
        </w:tc>
      </w:tr>
      <w:tr w:rsidR="003E2841" w:rsidRPr="00833D68" w14:paraId="3C4A0CE9" w14:textId="77777777" w:rsidTr="00AA1933">
        <w:tc>
          <w:tcPr>
            <w:tcW w:w="354" w:type="dxa"/>
            <w:shd w:val="clear" w:color="auto" w:fill="FF9900"/>
            <w:vAlign w:val="center"/>
          </w:tcPr>
          <w:p w14:paraId="506C8DF7" w14:textId="77777777" w:rsidR="003E2841" w:rsidRPr="00833D68" w:rsidRDefault="003E2841" w:rsidP="00AA1933">
            <w:pPr>
              <w:jc w:val="center"/>
              <w:rPr>
                <w:sz w:val="18"/>
              </w:rPr>
            </w:pPr>
            <w:r w:rsidRPr="00833D68">
              <w:rPr>
                <w:sz w:val="18"/>
                <w:lang w:bidi="de-DE"/>
              </w:rPr>
              <w:t>1.</w:t>
            </w:r>
          </w:p>
        </w:tc>
        <w:tc>
          <w:tcPr>
            <w:tcW w:w="1768" w:type="dxa"/>
            <w:shd w:val="clear" w:color="auto" w:fill="FF9900"/>
            <w:vAlign w:val="center"/>
          </w:tcPr>
          <w:p w14:paraId="6F8F1FEF" w14:textId="77777777" w:rsidR="003E2841" w:rsidRPr="00833D68" w:rsidRDefault="003E2841" w:rsidP="00AA1933">
            <w:pPr>
              <w:jc w:val="center"/>
              <w:rPr>
                <w:sz w:val="18"/>
              </w:rPr>
            </w:pPr>
            <w:r w:rsidRPr="00833D68">
              <w:rPr>
                <w:sz w:val="18"/>
                <w:lang w:bidi="de-DE"/>
              </w:rPr>
              <w:t>ZH-Pumpe</w:t>
            </w:r>
          </w:p>
        </w:tc>
        <w:tc>
          <w:tcPr>
            <w:tcW w:w="5386" w:type="dxa"/>
          </w:tcPr>
          <w:p w14:paraId="60C9008B" w14:textId="77777777" w:rsidR="003E2841" w:rsidRPr="00833D68" w:rsidRDefault="003E2841" w:rsidP="00AA1933">
            <w:pPr>
              <w:rPr>
                <w:sz w:val="18"/>
              </w:rPr>
            </w:pPr>
            <w:r w:rsidRPr="00833D68">
              <w:rPr>
                <w:sz w:val="18"/>
                <w:lang w:bidi="de-DE"/>
              </w:rPr>
              <w:t>Pumpe des Primärkreises</w:t>
            </w:r>
          </w:p>
        </w:tc>
        <w:tc>
          <w:tcPr>
            <w:tcW w:w="1276" w:type="dxa"/>
          </w:tcPr>
          <w:p w14:paraId="1A26C3EB" w14:textId="77777777" w:rsidR="003E2841" w:rsidRPr="00833D68" w:rsidRDefault="003E2841" w:rsidP="00AA1933">
            <w:pPr>
              <w:jc w:val="center"/>
              <w:rPr>
                <w:sz w:val="18"/>
              </w:rPr>
            </w:pPr>
            <w:r w:rsidRPr="00833D68">
              <w:rPr>
                <w:sz w:val="18"/>
                <w:lang w:bidi="de-DE"/>
              </w:rPr>
              <w:t>CH pump</w:t>
            </w:r>
          </w:p>
        </w:tc>
        <w:tc>
          <w:tcPr>
            <w:tcW w:w="1672" w:type="dxa"/>
            <w:vAlign w:val="center"/>
          </w:tcPr>
          <w:p w14:paraId="5C36C5AB" w14:textId="77777777" w:rsidR="003E2841" w:rsidRPr="00833D68" w:rsidRDefault="003E2841" w:rsidP="00AA1933">
            <w:pPr>
              <w:jc w:val="center"/>
              <w:rPr>
                <w:sz w:val="18"/>
              </w:rPr>
            </w:pPr>
            <w:r w:rsidRPr="00833D68">
              <w:rPr>
                <w:sz w:val="18"/>
                <w:lang w:bidi="de-DE"/>
              </w:rPr>
              <w:t>-</w:t>
            </w:r>
          </w:p>
        </w:tc>
      </w:tr>
      <w:tr w:rsidR="003E2841" w:rsidRPr="00833D68" w14:paraId="752BCE7C" w14:textId="77777777" w:rsidTr="00AA1933">
        <w:tc>
          <w:tcPr>
            <w:tcW w:w="354" w:type="dxa"/>
            <w:shd w:val="clear" w:color="auto" w:fill="FF9900"/>
            <w:vAlign w:val="center"/>
          </w:tcPr>
          <w:p w14:paraId="7FDE0DAC" w14:textId="77777777" w:rsidR="003E2841" w:rsidRPr="00833D68" w:rsidRDefault="003E2841" w:rsidP="00AA1933">
            <w:pPr>
              <w:jc w:val="center"/>
              <w:rPr>
                <w:sz w:val="18"/>
              </w:rPr>
            </w:pPr>
            <w:r w:rsidRPr="00833D68">
              <w:rPr>
                <w:sz w:val="18"/>
                <w:lang w:bidi="de-DE"/>
              </w:rPr>
              <w:t>2.</w:t>
            </w:r>
          </w:p>
        </w:tc>
        <w:tc>
          <w:tcPr>
            <w:tcW w:w="1768" w:type="dxa"/>
            <w:shd w:val="clear" w:color="auto" w:fill="FF9900"/>
            <w:vAlign w:val="center"/>
          </w:tcPr>
          <w:p w14:paraId="04BF872F" w14:textId="77777777" w:rsidR="003E2841" w:rsidRPr="00833D68" w:rsidRDefault="003E2841" w:rsidP="00AA1933">
            <w:pPr>
              <w:jc w:val="center"/>
              <w:rPr>
                <w:sz w:val="18"/>
              </w:rPr>
            </w:pPr>
            <w:r w:rsidRPr="00833D68">
              <w:rPr>
                <w:sz w:val="18"/>
                <w:lang w:bidi="de-DE"/>
              </w:rPr>
              <w:t>Thermostatventil</w:t>
            </w:r>
          </w:p>
        </w:tc>
        <w:tc>
          <w:tcPr>
            <w:tcW w:w="5386" w:type="dxa"/>
          </w:tcPr>
          <w:p w14:paraId="42B1C7C0" w14:textId="77777777" w:rsidR="003E2841" w:rsidRPr="00833D68" w:rsidRDefault="003E2841" w:rsidP="00AA1933">
            <w:pPr>
              <w:rPr>
                <w:sz w:val="18"/>
              </w:rPr>
            </w:pPr>
            <w:r w:rsidRPr="00833D68">
              <w:rPr>
                <w:sz w:val="18"/>
                <w:lang w:bidi="de-DE"/>
              </w:rPr>
              <w:t>3-Wege-Thermostatventil</w:t>
            </w:r>
          </w:p>
        </w:tc>
        <w:tc>
          <w:tcPr>
            <w:tcW w:w="1276" w:type="dxa"/>
          </w:tcPr>
          <w:p w14:paraId="3948FB00" w14:textId="77777777" w:rsidR="003E2841" w:rsidRPr="00833D68" w:rsidRDefault="003E2841" w:rsidP="00AA1933">
            <w:pPr>
              <w:jc w:val="center"/>
              <w:rPr>
                <w:sz w:val="18"/>
              </w:rPr>
            </w:pPr>
            <w:r w:rsidRPr="00833D68">
              <w:rPr>
                <w:sz w:val="18"/>
                <w:lang w:bidi="de-DE"/>
              </w:rPr>
              <w:t>-</w:t>
            </w:r>
          </w:p>
        </w:tc>
        <w:tc>
          <w:tcPr>
            <w:tcW w:w="1672" w:type="dxa"/>
            <w:vAlign w:val="center"/>
          </w:tcPr>
          <w:p w14:paraId="3FD1F835" w14:textId="77777777" w:rsidR="003E2841" w:rsidRPr="00833D68" w:rsidRDefault="003E2841" w:rsidP="00AA1933">
            <w:pPr>
              <w:jc w:val="center"/>
              <w:rPr>
                <w:sz w:val="18"/>
              </w:rPr>
            </w:pPr>
            <w:r w:rsidRPr="00833D68">
              <w:rPr>
                <w:sz w:val="18"/>
                <w:lang w:bidi="de-DE"/>
              </w:rPr>
              <w:t>-</w:t>
            </w:r>
          </w:p>
        </w:tc>
      </w:tr>
      <w:tr w:rsidR="003E2841" w:rsidRPr="00833D68" w14:paraId="306E227C" w14:textId="77777777" w:rsidTr="00AA1933">
        <w:trPr>
          <w:trHeight w:val="37"/>
        </w:trPr>
        <w:tc>
          <w:tcPr>
            <w:tcW w:w="354" w:type="dxa"/>
            <w:vMerge w:val="restart"/>
            <w:shd w:val="clear" w:color="auto" w:fill="FF9900"/>
            <w:vAlign w:val="center"/>
          </w:tcPr>
          <w:p w14:paraId="2C9D64F5" w14:textId="77777777" w:rsidR="003E2841" w:rsidRPr="00833D68" w:rsidRDefault="003E2841" w:rsidP="00AA1933">
            <w:pPr>
              <w:jc w:val="center"/>
              <w:rPr>
                <w:sz w:val="18"/>
              </w:rPr>
            </w:pPr>
            <w:r w:rsidRPr="00833D68">
              <w:rPr>
                <w:sz w:val="18"/>
                <w:lang w:bidi="de-DE"/>
              </w:rPr>
              <w:t>3.</w:t>
            </w:r>
          </w:p>
        </w:tc>
        <w:tc>
          <w:tcPr>
            <w:tcW w:w="1768" w:type="dxa"/>
            <w:vMerge w:val="restart"/>
            <w:shd w:val="clear" w:color="auto" w:fill="FF9900"/>
            <w:vAlign w:val="center"/>
          </w:tcPr>
          <w:p w14:paraId="2D36D2DD" w14:textId="77777777" w:rsidR="003E2841" w:rsidRPr="00833D68" w:rsidRDefault="003E2841" w:rsidP="00AA1933">
            <w:pPr>
              <w:jc w:val="center"/>
              <w:rPr>
                <w:sz w:val="18"/>
              </w:rPr>
            </w:pPr>
            <w:r w:rsidRPr="00833D68">
              <w:rPr>
                <w:sz w:val="18"/>
                <w:lang w:bidi="de-DE"/>
              </w:rPr>
              <w:t>KTY-Temperaturfühler</w:t>
            </w:r>
          </w:p>
        </w:tc>
        <w:tc>
          <w:tcPr>
            <w:tcW w:w="5386" w:type="dxa"/>
          </w:tcPr>
          <w:p w14:paraId="2B44232E" w14:textId="77777777" w:rsidR="003E2841" w:rsidRPr="00833D68" w:rsidRDefault="003E2841" w:rsidP="00AA1933">
            <w:pPr>
              <w:rPr>
                <w:sz w:val="18"/>
              </w:rPr>
            </w:pPr>
            <w:r w:rsidRPr="00833D68">
              <w:rPr>
                <w:sz w:val="18"/>
                <w:lang w:bidi="de-DE"/>
              </w:rPr>
              <w:t>KTY-Fühler des Mischventils 1</w:t>
            </w:r>
          </w:p>
        </w:tc>
        <w:tc>
          <w:tcPr>
            <w:tcW w:w="1276" w:type="dxa"/>
          </w:tcPr>
          <w:p w14:paraId="70066CB5" w14:textId="77777777" w:rsidR="003E2841" w:rsidRPr="00833D68" w:rsidRDefault="003E2841" w:rsidP="00AA1933">
            <w:pPr>
              <w:jc w:val="center"/>
              <w:rPr>
                <w:sz w:val="18"/>
              </w:rPr>
            </w:pPr>
            <w:r w:rsidRPr="00833D68">
              <w:rPr>
                <w:sz w:val="18"/>
                <w:lang w:bidi="de-DE"/>
              </w:rPr>
              <w:t>Valve 1 sens.</w:t>
            </w:r>
          </w:p>
        </w:tc>
        <w:tc>
          <w:tcPr>
            <w:tcW w:w="1672" w:type="dxa"/>
            <w:vMerge w:val="restart"/>
            <w:vAlign w:val="center"/>
          </w:tcPr>
          <w:p w14:paraId="41854328" w14:textId="77777777" w:rsidR="003E2841" w:rsidRPr="00833D68" w:rsidRDefault="003E2841" w:rsidP="00AA1933">
            <w:pPr>
              <w:jc w:val="center"/>
              <w:rPr>
                <w:rFonts w:cs="Arial"/>
                <w:sz w:val="18"/>
                <w:szCs w:val="20"/>
              </w:rPr>
            </w:pPr>
            <w:r w:rsidRPr="00833D68">
              <w:rPr>
                <w:rFonts w:cs="Arial"/>
                <w:sz w:val="18"/>
                <w:szCs w:val="20"/>
                <w:lang w:bidi="de-DE"/>
              </w:rPr>
              <w:t>345718000020</w:t>
            </w:r>
          </w:p>
        </w:tc>
      </w:tr>
      <w:tr w:rsidR="003E2841" w:rsidRPr="00833D68" w14:paraId="0B7CBDF6" w14:textId="77777777" w:rsidTr="00AA1933">
        <w:trPr>
          <w:trHeight w:val="113"/>
        </w:trPr>
        <w:tc>
          <w:tcPr>
            <w:tcW w:w="354" w:type="dxa"/>
            <w:vMerge/>
            <w:shd w:val="clear" w:color="auto" w:fill="FF9900"/>
          </w:tcPr>
          <w:p w14:paraId="0C2DB76E" w14:textId="77777777" w:rsidR="003E2841" w:rsidRPr="00833D68" w:rsidRDefault="003E2841" w:rsidP="00AA1933">
            <w:pPr>
              <w:rPr>
                <w:sz w:val="18"/>
              </w:rPr>
            </w:pPr>
          </w:p>
        </w:tc>
        <w:tc>
          <w:tcPr>
            <w:tcW w:w="1768" w:type="dxa"/>
            <w:vMerge/>
            <w:shd w:val="clear" w:color="auto" w:fill="FF9900"/>
          </w:tcPr>
          <w:p w14:paraId="50E2BC45" w14:textId="77777777" w:rsidR="003E2841" w:rsidRPr="00833D68" w:rsidRDefault="003E2841" w:rsidP="00AA1933">
            <w:pPr>
              <w:jc w:val="center"/>
              <w:rPr>
                <w:sz w:val="18"/>
              </w:rPr>
            </w:pPr>
          </w:p>
        </w:tc>
        <w:tc>
          <w:tcPr>
            <w:tcW w:w="5386" w:type="dxa"/>
          </w:tcPr>
          <w:p w14:paraId="255D7D95" w14:textId="77777777" w:rsidR="003E2841" w:rsidRPr="00833D68" w:rsidRDefault="003E2841" w:rsidP="00AA1933">
            <w:pPr>
              <w:rPr>
                <w:sz w:val="18"/>
              </w:rPr>
            </w:pPr>
            <w:r w:rsidRPr="00833D68">
              <w:rPr>
                <w:sz w:val="18"/>
                <w:lang w:bidi="de-DE"/>
              </w:rPr>
              <w:t>KTY-Fühler für BWW</w:t>
            </w:r>
          </w:p>
        </w:tc>
        <w:tc>
          <w:tcPr>
            <w:tcW w:w="1276" w:type="dxa"/>
          </w:tcPr>
          <w:p w14:paraId="0EA780CB" w14:textId="77777777" w:rsidR="003E2841" w:rsidRPr="00833D68" w:rsidRDefault="003E2841" w:rsidP="00AA1933">
            <w:pPr>
              <w:jc w:val="center"/>
              <w:rPr>
                <w:sz w:val="18"/>
              </w:rPr>
            </w:pPr>
            <w:r w:rsidRPr="00833D68">
              <w:rPr>
                <w:sz w:val="18"/>
                <w:lang w:bidi="de-DE"/>
              </w:rPr>
              <w:t>DHW sens.</w:t>
            </w:r>
          </w:p>
        </w:tc>
        <w:tc>
          <w:tcPr>
            <w:tcW w:w="1672" w:type="dxa"/>
            <w:vMerge/>
          </w:tcPr>
          <w:p w14:paraId="4B04A00C" w14:textId="77777777" w:rsidR="003E2841" w:rsidRPr="00833D68" w:rsidRDefault="003E2841" w:rsidP="00AA1933">
            <w:pPr>
              <w:jc w:val="center"/>
              <w:rPr>
                <w:rFonts w:cs="Arial"/>
                <w:sz w:val="18"/>
                <w:szCs w:val="20"/>
              </w:rPr>
            </w:pPr>
          </w:p>
        </w:tc>
      </w:tr>
      <w:tr w:rsidR="003E2841" w:rsidRPr="00833D68" w14:paraId="422D1604" w14:textId="77777777" w:rsidTr="00AA1933">
        <w:trPr>
          <w:trHeight w:val="112"/>
        </w:trPr>
        <w:tc>
          <w:tcPr>
            <w:tcW w:w="354" w:type="dxa"/>
            <w:vMerge/>
            <w:shd w:val="clear" w:color="auto" w:fill="FF9900"/>
          </w:tcPr>
          <w:p w14:paraId="4B90326D" w14:textId="77777777" w:rsidR="003E2841" w:rsidRPr="00833D68" w:rsidRDefault="003E2841" w:rsidP="00AA1933">
            <w:pPr>
              <w:rPr>
                <w:sz w:val="18"/>
              </w:rPr>
            </w:pPr>
          </w:p>
        </w:tc>
        <w:tc>
          <w:tcPr>
            <w:tcW w:w="1768" w:type="dxa"/>
            <w:vMerge/>
            <w:shd w:val="clear" w:color="auto" w:fill="FF9900"/>
          </w:tcPr>
          <w:p w14:paraId="75EB51F1" w14:textId="77777777" w:rsidR="003E2841" w:rsidRPr="00833D68" w:rsidRDefault="003E2841" w:rsidP="00AA1933">
            <w:pPr>
              <w:jc w:val="center"/>
              <w:rPr>
                <w:sz w:val="18"/>
              </w:rPr>
            </w:pPr>
          </w:p>
        </w:tc>
        <w:tc>
          <w:tcPr>
            <w:tcW w:w="5386" w:type="dxa"/>
          </w:tcPr>
          <w:p w14:paraId="5FB37C4A" w14:textId="77777777" w:rsidR="003E2841" w:rsidRPr="00833D68" w:rsidRDefault="003E2841" w:rsidP="00AA1933">
            <w:pPr>
              <w:rPr>
                <w:sz w:val="18"/>
              </w:rPr>
            </w:pPr>
            <w:r w:rsidRPr="00833D68">
              <w:rPr>
                <w:sz w:val="18"/>
                <w:lang w:bidi="de-DE"/>
              </w:rPr>
              <w:t>KTY-Fühler des Pufferspeichers</w:t>
            </w:r>
          </w:p>
        </w:tc>
        <w:tc>
          <w:tcPr>
            <w:tcW w:w="1276" w:type="dxa"/>
          </w:tcPr>
          <w:p w14:paraId="03B418E6" w14:textId="77777777" w:rsidR="003E2841" w:rsidRPr="00833D68" w:rsidRDefault="003E2841" w:rsidP="00AA1933">
            <w:pPr>
              <w:jc w:val="center"/>
              <w:rPr>
                <w:sz w:val="18"/>
              </w:rPr>
            </w:pPr>
            <w:r w:rsidRPr="00833D68">
              <w:rPr>
                <w:sz w:val="18"/>
                <w:lang w:bidi="de-DE"/>
              </w:rPr>
              <w:t>Buffer sens.</w:t>
            </w:r>
          </w:p>
        </w:tc>
        <w:tc>
          <w:tcPr>
            <w:tcW w:w="1672" w:type="dxa"/>
            <w:vMerge/>
          </w:tcPr>
          <w:p w14:paraId="2F2BE641" w14:textId="77777777" w:rsidR="003E2841" w:rsidRPr="00833D68" w:rsidRDefault="003E2841" w:rsidP="00AA1933">
            <w:pPr>
              <w:jc w:val="center"/>
              <w:rPr>
                <w:rFonts w:cs="Arial"/>
                <w:sz w:val="18"/>
              </w:rPr>
            </w:pPr>
          </w:p>
        </w:tc>
      </w:tr>
      <w:tr w:rsidR="003E2841" w:rsidRPr="00833D68" w14:paraId="2B3B50C2" w14:textId="77777777" w:rsidTr="00AA1933">
        <w:trPr>
          <w:trHeight w:val="37"/>
        </w:trPr>
        <w:tc>
          <w:tcPr>
            <w:tcW w:w="354" w:type="dxa"/>
            <w:shd w:val="clear" w:color="auto" w:fill="FF9900"/>
          </w:tcPr>
          <w:p w14:paraId="56B27F74" w14:textId="77777777" w:rsidR="003E2841" w:rsidRPr="00833D68" w:rsidRDefault="003E2841" w:rsidP="00AA1933">
            <w:pPr>
              <w:rPr>
                <w:sz w:val="18"/>
              </w:rPr>
            </w:pPr>
            <w:r w:rsidRPr="00833D68">
              <w:rPr>
                <w:sz w:val="18"/>
                <w:lang w:bidi="de-DE"/>
              </w:rPr>
              <w:t>4.</w:t>
            </w:r>
          </w:p>
        </w:tc>
        <w:tc>
          <w:tcPr>
            <w:tcW w:w="1768" w:type="dxa"/>
            <w:shd w:val="clear" w:color="auto" w:fill="FF9900"/>
          </w:tcPr>
          <w:p w14:paraId="18D0637A" w14:textId="77777777" w:rsidR="003E2841" w:rsidRPr="00833D68" w:rsidRDefault="003E2841" w:rsidP="00AA1933">
            <w:pPr>
              <w:jc w:val="center"/>
              <w:rPr>
                <w:sz w:val="18"/>
              </w:rPr>
            </w:pPr>
            <w:r w:rsidRPr="00833D68">
              <w:rPr>
                <w:sz w:val="18"/>
                <w:lang w:bidi="de-DE"/>
              </w:rPr>
              <w:t>BWW-Pumpe</w:t>
            </w:r>
          </w:p>
        </w:tc>
        <w:tc>
          <w:tcPr>
            <w:tcW w:w="5386" w:type="dxa"/>
          </w:tcPr>
          <w:p w14:paraId="0D850D19" w14:textId="77777777" w:rsidR="003E2841" w:rsidRPr="00833D68" w:rsidRDefault="003E2841" w:rsidP="00AA1933">
            <w:pPr>
              <w:rPr>
                <w:sz w:val="14"/>
              </w:rPr>
            </w:pPr>
            <w:r w:rsidRPr="00833D68">
              <w:rPr>
                <w:sz w:val="18"/>
                <w:lang w:bidi="de-DE"/>
              </w:rPr>
              <w:t xml:space="preserve">Brauchwarmwasserpumpe </w:t>
            </w:r>
          </w:p>
        </w:tc>
        <w:tc>
          <w:tcPr>
            <w:tcW w:w="1276" w:type="dxa"/>
          </w:tcPr>
          <w:p w14:paraId="44544063" w14:textId="77777777" w:rsidR="003E2841" w:rsidRPr="00833D68" w:rsidRDefault="003E2841" w:rsidP="00AA1933">
            <w:pPr>
              <w:jc w:val="center"/>
              <w:rPr>
                <w:sz w:val="18"/>
              </w:rPr>
            </w:pPr>
            <w:r w:rsidRPr="00833D68">
              <w:rPr>
                <w:sz w:val="18"/>
                <w:lang w:bidi="de-DE"/>
              </w:rPr>
              <w:t>DHW pump</w:t>
            </w:r>
          </w:p>
        </w:tc>
        <w:tc>
          <w:tcPr>
            <w:tcW w:w="1672" w:type="dxa"/>
          </w:tcPr>
          <w:p w14:paraId="6F36FAAA" w14:textId="77777777" w:rsidR="003E2841" w:rsidRPr="00833D68" w:rsidRDefault="003E2841" w:rsidP="00AA1933">
            <w:pPr>
              <w:jc w:val="center"/>
              <w:rPr>
                <w:rFonts w:cs="Arial"/>
                <w:sz w:val="18"/>
                <w:szCs w:val="20"/>
              </w:rPr>
            </w:pPr>
            <w:r w:rsidRPr="00833D68">
              <w:rPr>
                <w:rFonts w:cs="Arial"/>
                <w:sz w:val="18"/>
                <w:szCs w:val="20"/>
                <w:lang w:bidi="de-DE"/>
              </w:rPr>
              <w:t>-</w:t>
            </w:r>
          </w:p>
        </w:tc>
      </w:tr>
      <w:tr w:rsidR="003E2841" w:rsidRPr="00833D68" w14:paraId="1EB9A023" w14:textId="77777777" w:rsidTr="00AA1933">
        <w:trPr>
          <w:trHeight w:val="37"/>
        </w:trPr>
        <w:tc>
          <w:tcPr>
            <w:tcW w:w="354" w:type="dxa"/>
            <w:shd w:val="clear" w:color="auto" w:fill="FF9900"/>
            <w:vAlign w:val="center"/>
          </w:tcPr>
          <w:p w14:paraId="1D95E5D7" w14:textId="77777777" w:rsidR="003E2841" w:rsidRPr="00833D68" w:rsidRDefault="003E2841" w:rsidP="00AA1933">
            <w:pPr>
              <w:jc w:val="center"/>
              <w:rPr>
                <w:sz w:val="18"/>
              </w:rPr>
            </w:pPr>
            <w:r w:rsidRPr="00833D68">
              <w:rPr>
                <w:sz w:val="18"/>
                <w:lang w:bidi="de-DE"/>
              </w:rPr>
              <w:lastRenderedPageBreak/>
              <w:t>5.</w:t>
            </w:r>
          </w:p>
        </w:tc>
        <w:tc>
          <w:tcPr>
            <w:tcW w:w="1768" w:type="dxa"/>
            <w:shd w:val="clear" w:color="auto" w:fill="FF9900"/>
            <w:vAlign w:val="center"/>
          </w:tcPr>
          <w:p w14:paraId="1A9F27E6" w14:textId="77777777" w:rsidR="003E2841" w:rsidRPr="00833D68" w:rsidRDefault="003E2841" w:rsidP="00AA1933">
            <w:pPr>
              <w:jc w:val="center"/>
              <w:rPr>
                <w:sz w:val="18"/>
              </w:rPr>
            </w:pPr>
            <w:r w:rsidRPr="00833D68">
              <w:rPr>
                <w:sz w:val="18"/>
                <w:lang w:bidi="de-DE"/>
              </w:rPr>
              <w:t>Mischventil 1</w:t>
            </w:r>
          </w:p>
        </w:tc>
        <w:tc>
          <w:tcPr>
            <w:tcW w:w="5386" w:type="dxa"/>
          </w:tcPr>
          <w:p w14:paraId="66CA5E45" w14:textId="77777777" w:rsidR="003E2841" w:rsidRPr="00833D68" w:rsidRDefault="003E2841" w:rsidP="00AA1933">
            <w:pPr>
              <w:rPr>
                <w:sz w:val="18"/>
              </w:rPr>
            </w:pPr>
            <w:r w:rsidRPr="00833D68">
              <w:rPr>
                <w:sz w:val="18"/>
                <w:lang w:bidi="de-DE"/>
              </w:rPr>
              <w:t>3- oder 4-Wege-Mischventil</w:t>
            </w:r>
          </w:p>
        </w:tc>
        <w:tc>
          <w:tcPr>
            <w:tcW w:w="1276" w:type="dxa"/>
          </w:tcPr>
          <w:p w14:paraId="7C8F7459" w14:textId="77777777" w:rsidR="003E2841" w:rsidRPr="00833D68" w:rsidRDefault="003E2841" w:rsidP="00AA1933">
            <w:pPr>
              <w:jc w:val="center"/>
              <w:rPr>
                <w:sz w:val="18"/>
              </w:rPr>
            </w:pPr>
            <w:r w:rsidRPr="00833D68">
              <w:rPr>
                <w:sz w:val="18"/>
                <w:lang w:bidi="de-DE"/>
              </w:rPr>
              <w:t>Valve 1</w:t>
            </w:r>
          </w:p>
        </w:tc>
        <w:tc>
          <w:tcPr>
            <w:tcW w:w="1672" w:type="dxa"/>
          </w:tcPr>
          <w:p w14:paraId="266F8121" w14:textId="77777777" w:rsidR="003E2841" w:rsidRPr="00833D68" w:rsidRDefault="003E2841" w:rsidP="00AA1933">
            <w:pPr>
              <w:jc w:val="center"/>
              <w:rPr>
                <w:sz w:val="18"/>
              </w:rPr>
            </w:pPr>
            <w:r w:rsidRPr="00833D68">
              <w:rPr>
                <w:sz w:val="18"/>
                <w:lang w:bidi="de-DE"/>
              </w:rPr>
              <w:t>-</w:t>
            </w:r>
          </w:p>
        </w:tc>
      </w:tr>
      <w:tr w:rsidR="003E2841" w:rsidRPr="00833D68" w14:paraId="65DDB308" w14:textId="77777777" w:rsidTr="00AA1933">
        <w:trPr>
          <w:trHeight w:val="37"/>
        </w:trPr>
        <w:tc>
          <w:tcPr>
            <w:tcW w:w="354" w:type="dxa"/>
            <w:tcBorders>
              <w:bottom w:val="single" w:sz="4" w:space="0" w:color="auto"/>
            </w:tcBorders>
            <w:shd w:val="clear" w:color="auto" w:fill="FF9900"/>
            <w:vAlign w:val="center"/>
          </w:tcPr>
          <w:p w14:paraId="52412DB0" w14:textId="77777777" w:rsidR="003E2841" w:rsidRPr="00833D68" w:rsidRDefault="003E2841" w:rsidP="00AA1933">
            <w:pPr>
              <w:jc w:val="center"/>
              <w:rPr>
                <w:sz w:val="18"/>
              </w:rPr>
            </w:pPr>
            <w:r w:rsidRPr="00833D68">
              <w:rPr>
                <w:sz w:val="18"/>
                <w:lang w:bidi="de-DE"/>
              </w:rPr>
              <w:t>6.</w:t>
            </w:r>
          </w:p>
        </w:tc>
        <w:tc>
          <w:tcPr>
            <w:tcW w:w="1768" w:type="dxa"/>
            <w:tcBorders>
              <w:bottom w:val="single" w:sz="4" w:space="0" w:color="auto"/>
            </w:tcBorders>
            <w:shd w:val="clear" w:color="auto" w:fill="FF9900"/>
            <w:vAlign w:val="center"/>
          </w:tcPr>
          <w:p w14:paraId="2982A403" w14:textId="77777777" w:rsidR="003E2841" w:rsidRPr="00833D68" w:rsidRDefault="003E2841" w:rsidP="00AA1933">
            <w:pPr>
              <w:jc w:val="center"/>
              <w:rPr>
                <w:sz w:val="18"/>
              </w:rPr>
            </w:pPr>
            <w:r w:rsidRPr="00833D68">
              <w:rPr>
                <w:sz w:val="18"/>
                <w:lang w:bidi="de-DE"/>
              </w:rPr>
              <w:t>Pumpe des Ventils 1</w:t>
            </w:r>
          </w:p>
        </w:tc>
        <w:tc>
          <w:tcPr>
            <w:tcW w:w="5386" w:type="dxa"/>
            <w:tcBorders>
              <w:bottom w:val="single" w:sz="4" w:space="0" w:color="auto"/>
            </w:tcBorders>
          </w:tcPr>
          <w:p w14:paraId="13DAD039" w14:textId="77777777" w:rsidR="003E2841" w:rsidRPr="00833D68" w:rsidRDefault="003E2841" w:rsidP="00AA1933">
            <w:pPr>
              <w:rPr>
                <w:sz w:val="18"/>
              </w:rPr>
            </w:pPr>
            <w:r w:rsidRPr="00833D68">
              <w:rPr>
                <w:sz w:val="18"/>
                <w:lang w:bidi="de-DE"/>
              </w:rPr>
              <w:t xml:space="preserve">Pumpe </w:t>
            </w:r>
          </w:p>
        </w:tc>
        <w:tc>
          <w:tcPr>
            <w:tcW w:w="1276" w:type="dxa"/>
            <w:tcBorders>
              <w:bottom w:val="single" w:sz="4" w:space="0" w:color="auto"/>
            </w:tcBorders>
          </w:tcPr>
          <w:p w14:paraId="4C72D8F9" w14:textId="77777777" w:rsidR="003E2841" w:rsidRPr="00833D68" w:rsidRDefault="003E2841" w:rsidP="00AA1933">
            <w:pPr>
              <w:jc w:val="center"/>
              <w:rPr>
                <w:sz w:val="18"/>
              </w:rPr>
            </w:pPr>
            <w:r w:rsidRPr="00833D68">
              <w:rPr>
                <w:sz w:val="18"/>
                <w:lang w:bidi="de-DE"/>
              </w:rPr>
              <w:t>Valve pump</w:t>
            </w:r>
          </w:p>
        </w:tc>
        <w:tc>
          <w:tcPr>
            <w:tcW w:w="1672" w:type="dxa"/>
            <w:tcBorders>
              <w:bottom w:val="single" w:sz="4" w:space="0" w:color="auto"/>
            </w:tcBorders>
            <w:vAlign w:val="center"/>
          </w:tcPr>
          <w:p w14:paraId="6CFAA01F" w14:textId="77777777" w:rsidR="003E2841" w:rsidRPr="00833D68" w:rsidRDefault="003E2841" w:rsidP="00AA1933">
            <w:pPr>
              <w:jc w:val="center"/>
              <w:rPr>
                <w:sz w:val="18"/>
              </w:rPr>
            </w:pPr>
            <w:r w:rsidRPr="00833D68">
              <w:rPr>
                <w:sz w:val="18"/>
                <w:lang w:bidi="de-DE"/>
              </w:rPr>
              <w:t>-</w:t>
            </w:r>
          </w:p>
        </w:tc>
      </w:tr>
      <w:tr w:rsidR="003E2841" w:rsidRPr="00833D68" w14:paraId="3C349DC7" w14:textId="77777777" w:rsidTr="00AA1933">
        <w:tc>
          <w:tcPr>
            <w:tcW w:w="354" w:type="dxa"/>
            <w:vMerge w:val="restart"/>
            <w:shd w:val="clear" w:color="auto" w:fill="FF9900"/>
            <w:vAlign w:val="center"/>
          </w:tcPr>
          <w:p w14:paraId="052A17CC" w14:textId="77777777" w:rsidR="003E2841" w:rsidRPr="00833D68" w:rsidRDefault="003E2841" w:rsidP="00AA1933">
            <w:pPr>
              <w:jc w:val="center"/>
              <w:rPr>
                <w:sz w:val="18"/>
              </w:rPr>
            </w:pPr>
            <w:r w:rsidRPr="00833D68">
              <w:rPr>
                <w:sz w:val="18"/>
                <w:lang w:bidi="de-DE"/>
              </w:rPr>
              <w:t>7.</w:t>
            </w:r>
          </w:p>
        </w:tc>
        <w:tc>
          <w:tcPr>
            <w:tcW w:w="1768" w:type="dxa"/>
            <w:vMerge w:val="restart"/>
            <w:shd w:val="clear" w:color="auto" w:fill="FF9900"/>
            <w:vAlign w:val="center"/>
          </w:tcPr>
          <w:p w14:paraId="3ADF9113" w14:textId="77777777" w:rsidR="003E2841" w:rsidRPr="00833D68" w:rsidRDefault="003E2841" w:rsidP="00AA1933">
            <w:pPr>
              <w:jc w:val="center"/>
              <w:rPr>
                <w:sz w:val="18"/>
              </w:rPr>
            </w:pPr>
            <w:r w:rsidRPr="00833D68">
              <w:rPr>
                <w:sz w:val="18"/>
                <w:lang w:bidi="de-DE"/>
              </w:rPr>
              <w:t>Drahtlose Steuerung der Heizkörper-Thermostatköpfe</w:t>
            </w:r>
          </w:p>
        </w:tc>
        <w:tc>
          <w:tcPr>
            <w:tcW w:w="5386" w:type="dxa"/>
          </w:tcPr>
          <w:p w14:paraId="2DCD66F0" w14:textId="77777777" w:rsidR="003E2841" w:rsidRPr="00833D68" w:rsidRDefault="003E2841" w:rsidP="00AA1933">
            <w:pPr>
              <w:rPr>
                <w:sz w:val="18"/>
              </w:rPr>
            </w:pPr>
            <w:r w:rsidRPr="00833D68">
              <w:rPr>
                <w:sz w:val="18"/>
                <w:lang w:bidi="de-DE"/>
              </w:rPr>
              <w:t>Modul wifi8 (für 1 Objekt)</w:t>
            </w:r>
          </w:p>
        </w:tc>
        <w:tc>
          <w:tcPr>
            <w:tcW w:w="1276" w:type="dxa"/>
          </w:tcPr>
          <w:p w14:paraId="3BF2C148" w14:textId="77777777" w:rsidR="003E2841" w:rsidRPr="00833D68" w:rsidRDefault="003E2841" w:rsidP="00AA1933">
            <w:pPr>
              <w:jc w:val="center"/>
              <w:rPr>
                <w:sz w:val="18"/>
              </w:rPr>
            </w:pPr>
            <w:r w:rsidRPr="00833D68">
              <w:rPr>
                <w:sz w:val="18"/>
                <w:lang w:bidi="de-DE"/>
              </w:rPr>
              <w:t>-</w:t>
            </w:r>
          </w:p>
        </w:tc>
        <w:tc>
          <w:tcPr>
            <w:tcW w:w="1672" w:type="dxa"/>
          </w:tcPr>
          <w:p w14:paraId="6AEDB48E" w14:textId="77777777" w:rsidR="003E2841" w:rsidRPr="00833D68" w:rsidRDefault="003E2841" w:rsidP="00AA1933">
            <w:pPr>
              <w:jc w:val="center"/>
              <w:rPr>
                <w:sz w:val="18"/>
              </w:rPr>
            </w:pPr>
            <w:r w:rsidRPr="00833D68">
              <w:rPr>
                <w:sz w:val="18"/>
                <w:lang w:bidi="de-DE"/>
              </w:rPr>
              <w:t>358120400020</w:t>
            </w:r>
          </w:p>
        </w:tc>
      </w:tr>
      <w:tr w:rsidR="003E2841" w:rsidRPr="00833D68" w14:paraId="2855922A" w14:textId="77777777" w:rsidTr="00AA1933">
        <w:tc>
          <w:tcPr>
            <w:tcW w:w="354" w:type="dxa"/>
            <w:vMerge/>
            <w:shd w:val="clear" w:color="auto" w:fill="FF9900"/>
          </w:tcPr>
          <w:p w14:paraId="4995AE3D" w14:textId="77777777" w:rsidR="003E2841" w:rsidRPr="00833D68" w:rsidRDefault="003E2841" w:rsidP="00AA1933">
            <w:pPr>
              <w:rPr>
                <w:sz w:val="18"/>
              </w:rPr>
            </w:pPr>
          </w:p>
        </w:tc>
        <w:tc>
          <w:tcPr>
            <w:tcW w:w="1768" w:type="dxa"/>
            <w:vMerge/>
            <w:shd w:val="clear" w:color="auto" w:fill="FF9900"/>
          </w:tcPr>
          <w:p w14:paraId="0E4A36ED" w14:textId="77777777" w:rsidR="003E2841" w:rsidRPr="00833D68" w:rsidRDefault="003E2841" w:rsidP="00AA1933">
            <w:pPr>
              <w:rPr>
                <w:sz w:val="18"/>
              </w:rPr>
            </w:pPr>
          </w:p>
        </w:tc>
        <w:tc>
          <w:tcPr>
            <w:tcW w:w="5386" w:type="dxa"/>
          </w:tcPr>
          <w:p w14:paraId="5029D0A1" w14:textId="77777777" w:rsidR="003E2841" w:rsidRPr="00833D68" w:rsidRDefault="003E2841" w:rsidP="00AA1933">
            <w:pPr>
              <w:rPr>
                <w:sz w:val="18"/>
              </w:rPr>
            </w:pPr>
            <w:r w:rsidRPr="00833D68">
              <w:rPr>
                <w:sz w:val="18"/>
                <w:lang w:bidi="de-DE"/>
              </w:rPr>
              <w:t xml:space="preserve">Zonenfühler wifi8 (für 1 Zone / Raum), </w:t>
            </w:r>
            <w:r w:rsidRPr="00833D68">
              <w:rPr>
                <w:sz w:val="14"/>
                <w:lang w:bidi="de-DE"/>
              </w:rPr>
              <w:t>(1 Modul = max. 8 Zonen / Räume)</w:t>
            </w:r>
          </w:p>
        </w:tc>
        <w:tc>
          <w:tcPr>
            <w:tcW w:w="1276" w:type="dxa"/>
          </w:tcPr>
          <w:p w14:paraId="6F35829B" w14:textId="77777777" w:rsidR="003E2841" w:rsidRPr="00833D68" w:rsidRDefault="003E2841" w:rsidP="00AA1933">
            <w:pPr>
              <w:jc w:val="center"/>
              <w:rPr>
                <w:sz w:val="18"/>
              </w:rPr>
            </w:pPr>
            <w:r w:rsidRPr="00833D68">
              <w:rPr>
                <w:sz w:val="18"/>
                <w:lang w:bidi="de-DE"/>
              </w:rPr>
              <w:t>-</w:t>
            </w:r>
          </w:p>
        </w:tc>
        <w:tc>
          <w:tcPr>
            <w:tcW w:w="1672" w:type="dxa"/>
          </w:tcPr>
          <w:p w14:paraId="72E07781" w14:textId="77777777" w:rsidR="003E2841" w:rsidRPr="00833D68" w:rsidRDefault="003E2841" w:rsidP="00AA1933">
            <w:pPr>
              <w:jc w:val="center"/>
              <w:rPr>
                <w:sz w:val="18"/>
              </w:rPr>
            </w:pPr>
            <w:r w:rsidRPr="00833D68">
              <w:rPr>
                <w:sz w:val="18"/>
                <w:lang w:bidi="de-DE"/>
              </w:rPr>
              <w:t>358120400040</w:t>
            </w:r>
          </w:p>
        </w:tc>
      </w:tr>
      <w:tr w:rsidR="003E2841" w:rsidRPr="00833D68" w14:paraId="4B54D18B" w14:textId="77777777" w:rsidTr="00AA1933">
        <w:tc>
          <w:tcPr>
            <w:tcW w:w="354" w:type="dxa"/>
            <w:vMerge/>
            <w:tcBorders>
              <w:bottom w:val="single" w:sz="4" w:space="0" w:color="auto"/>
            </w:tcBorders>
            <w:shd w:val="clear" w:color="auto" w:fill="FF9900"/>
          </w:tcPr>
          <w:p w14:paraId="75D52A4C" w14:textId="77777777" w:rsidR="003E2841" w:rsidRPr="00833D68" w:rsidRDefault="003E2841" w:rsidP="00AA1933">
            <w:pPr>
              <w:rPr>
                <w:sz w:val="18"/>
              </w:rPr>
            </w:pPr>
          </w:p>
        </w:tc>
        <w:tc>
          <w:tcPr>
            <w:tcW w:w="1768" w:type="dxa"/>
            <w:vMerge/>
            <w:tcBorders>
              <w:bottom w:val="single" w:sz="4" w:space="0" w:color="auto"/>
            </w:tcBorders>
            <w:shd w:val="clear" w:color="auto" w:fill="FF9900"/>
          </w:tcPr>
          <w:p w14:paraId="0DC4AC09" w14:textId="77777777" w:rsidR="003E2841" w:rsidRPr="00833D68" w:rsidRDefault="003E2841" w:rsidP="00AA1933">
            <w:pPr>
              <w:rPr>
                <w:sz w:val="18"/>
              </w:rPr>
            </w:pPr>
          </w:p>
        </w:tc>
        <w:tc>
          <w:tcPr>
            <w:tcW w:w="5386" w:type="dxa"/>
            <w:tcBorders>
              <w:bottom w:val="single" w:sz="4" w:space="0" w:color="auto"/>
            </w:tcBorders>
          </w:tcPr>
          <w:p w14:paraId="4D0883A6" w14:textId="77777777" w:rsidR="003E2841" w:rsidRPr="00833D68" w:rsidRDefault="003E2841" w:rsidP="00AA1933">
            <w:pPr>
              <w:rPr>
                <w:sz w:val="18"/>
              </w:rPr>
            </w:pPr>
            <w:r w:rsidRPr="00833D68">
              <w:rPr>
                <w:sz w:val="18"/>
                <w:lang w:bidi="de-DE"/>
              </w:rPr>
              <w:t xml:space="preserve">Ventilkopf wifi8 (für 1 Heizkörper), </w:t>
            </w:r>
            <w:r w:rsidRPr="00833D68">
              <w:rPr>
                <w:sz w:val="14"/>
                <w:lang w:bidi="de-DE"/>
              </w:rPr>
              <w:t>(1 Zone = max. 6 Köpfe)</w:t>
            </w:r>
          </w:p>
        </w:tc>
        <w:tc>
          <w:tcPr>
            <w:tcW w:w="1276" w:type="dxa"/>
            <w:tcBorders>
              <w:bottom w:val="single" w:sz="4" w:space="0" w:color="auto"/>
            </w:tcBorders>
          </w:tcPr>
          <w:p w14:paraId="5AAF61DA" w14:textId="77777777" w:rsidR="003E2841" w:rsidRPr="00833D68" w:rsidRDefault="003E2841" w:rsidP="00AA1933">
            <w:pPr>
              <w:jc w:val="center"/>
              <w:rPr>
                <w:sz w:val="18"/>
              </w:rPr>
            </w:pPr>
            <w:r w:rsidRPr="00833D68">
              <w:rPr>
                <w:sz w:val="18"/>
                <w:lang w:bidi="de-DE"/>
              </w:rPr>
              <w:t>-</w:t>
            </w:r>
          </w:p>
        </w:tc>
        <w:tc>
          <w:tcPr>
            <w:tcW w:w="1672" w:type="dxa"/>
            <w:tcBorders>
              <w:bottom w:val="single" w:sz="4" w:space="0" w:color="auto"/>
            </w:tcBorders>
          </w:tcPr>
          <w:p w14:paraId="1549CD47" w14:textId="77777777" w:rsidR="003E2841" w:rsidRPr="00833D68" w:rsidRDefault="003E2841" w:rsidP="00AA1933">
            <w:pPr>
              <w:jc w:val="center"/>
              <w:rPr>
                <w:sz w:val="18"/>
              </w:rPr>
            </w:pPr>
            <w:r w:rsidRPr="00833D68">
              <w:rPr>
                <w:sz w:val="18"/>
                <w:lang w:bidi="de-DE"/>
              </w:rPr>
              <w:t>358120400030</w:t>
            </w:r>
          </w:p>
        </w:tc>
      </w:tr>
    </w:tbl>
    <w:p w14:paraId="0FF7968B" w14:textId="77777777" w:rsidR="003E2841" w:rsidRPr="00833D68" w:rsidRDefault="003E2841" w:rsidP="003E2841">
      <w:pPr>
        <w:pStyle w:val="Bezmezer"/>
      </w:pPr>
    </w:p>
    <w:p w14:paraId="0E66DB49" w14:textId="2A547035" w:rsidR="00D377B1" w:rsidRPr="00833D68" w:rsidRDefault="00025B41" w:rsidP="00D377B1">
      <w:r w:rsidRPr="00833D68">
        <w:rPr>
          <w:noProof/>
          <w:lang w:bidi="de-DE"/>
        </w:rPr>
        <mc:AlternateContent>
          <mc:Choice Requires="wps">
            <w:drawing>
              <wp:anchor distT="0" distB="0" distL="114300" distR="114300" simplePos="0" relativeHeight="251720192" behindDoc="0" locked="0" layoutInCell="1" allowOverlap="1" wp14:anchorId="3BFE5810" wp14:editId="4D150A9B">
                <wp:simplePos x="0" y="0"/>
                <wp:positionH relativeFrom="margin">
                  <wp:posOffset>4219286</wp:posOffset>
                </wp:positionH>
                <wp:positionV relativeFrom="paragraph">
                  <wp:posOffset>246611</wp:posOffset>
                </wp:positionV>
                <wp:extent cx="1905000" cy="1422400"/>
                <wp:effectExtent l="0" t="0" r="0" b="6350"/>
                <wp:wrapNone/>
                <wp:docPr id="1472518265" name="Text Box 350"/>
                <wp:cNvGraphicFramePr/>
                <a:graphic xmlns:a="http://schemas.openxmlformats.org/drawingml/2006/main">
                  <a:graphicData uri="http://schemas.microsoft.com/office/word/2010/wordprocessingShape">
                    <wps:wsp>
                      <wps:cNvSpPr txBox="1"/>
                      <wps:spPr>
                        <a:xfrm>
                          <a:off x="0" y="0"/>
                          <a:ext cx="1905000" cy="1422400"/>
                        </a:xfrm>
                        <a:prstGeom prst="rect">
                          <a:avLst/>
                        </a:prstGeom>
                        <a:solidFill>
                          <a:schemeClr val="bg1"/>
                        </a:solidFill>
                        <a:ln w="6350">
                          <a:noFill/>
                        </a:ln>
                      </wps:spPr>
                      <wps:txbx>
                        <w:txbxContent>
                          <w:p w14:paraId="6FA65E15" w14:textId="0F1CF15B" w:rsidR="00D377B1" w:rsidRPr="00AD10C5" w:rsidRDefault="00D377B1" w:rsidP="00D377B1">
                            <w:pPr>
                              <w:spacing w:after="40"/>
                              <w:ind w:left="284" w:hanging="284"/>
                              <w:rPr>
                                <w:rFonts w:ascii="Arial Narrow" w:hAnsi="Arial Narrow"/>
                                <w:sz w:val="12"/>
                                <w:szCs w:val="24"/>
                              </w:rPr>
                            </w:pPr>
                            <w:r w:rsidRPr="00AD10C5">
                              <w:rPr>
                                <w:rFonts w:ascii="Arial Narrow" w:eastAsia="Arial Narrow" w:hAnsi="Arial Narrow" w:cs="Arial Narrow"/>
                                <w:sz w:val="12"/>
                                <w:szCs w:val="24"/>
                                <w:lang w:bidi="de-DE"/>
                              </w:rPr>
                              <w:t>KK</w:t>
                            </w:r>
                            <w:r w:rsidRPr="00AD10C5">
                              <w:rPr>
                                <w:rFonts w:ascii="Arial Narrow" w:eastAsia="Arial Narrow" w:hAnsi="Arial Narrow" w:cs="Arial Narrow"/>
                                <w:sz w:val="12"/>
                                <w:szCs w:val="24"/>
                                <w:lang w:bidi="de-DE"/>
                              </w:rPr>
                              <w:tab/>
                              <w:t>ABSPERRUNG – KUGELHAHN</w:t>
                            </w:r>
                          </w:p>
                          <w:p w14:paraId="5C7447B5" w14:textId="39BD01F0" w:rsidR="00D377B1" w:rsidRPr="00AD10C5" w:rsidRDefault="00D377B1" w:rsidP="00D377B1">
                            <w:pPr>
                              <w:spacing w:after="40"/>
                              <w:ind w:left="284" w:hanging="284"/>
                              <w:rPr>
                                <w:rFonts w:ascii="Arial Narrow" w:hAnsi="Arial Narrow"/>
                                <w:sz w:val="12"/>
                                <w:szCs w:val="24"/>
                              </w:rPr>
                            </w:pPr>
                            <w:r w:rsidRPr="00AD10C5">
                              <w:rPr>
                                <w:rFonts w:ascii="Arial Narrow" w:eastAsia="Arial Narrow" w:hAnsi="Arial Narrow" w:cs="Arial Narrow"/>
                                <w:sz w:val="12"/>
                                <w:szCs w:val="24"/>
                                <w:lang w:bidi="de-DE"/>
                              </w:rPr>
                              <w:t>F</w:t>
                            </w:r>
                            <w:r w:rsidRPr="00AD10C5">
                              <w:rPr>
                                <w:rFonts w:ascii="Arial Narrow" w:eastAsia="Arial Narrow" w:hAnsi="Arial Narrow" w:cs="Arial Narrow"/>
                                <w:sz w:val="12"/>
                                <w:szCs w:val="24"/>
                                <w:lang w:bidi="de-DE"/>
                              </w:rPr>
                              <w:tab/>
                              <w:t>FILTER</w:t>
                            </w:r>
                          </w:p>
                          <w:p w14:paraId="73EFE329" w14:textId="45DA299A" w:rsidR="00D377B1" w:rsidRPr="00AD10C5" w:rsidRDefault="00D377B1" w:rsidP="00D377B1">
                            <w:pPr>
                              <w:spacing w:after="40"/>
                              <w:ind w:left="284" w:hanging="284"/>
                              <w:rPr>
                                <w:rFonts w:ascii="Arial Narrow" w:hAnsi="Arial Narrow"/>
                                <w:sz w:val="12"/>
                                <w:szCs w:val="24"/>
                              </w:rPr>
                            </w:pPr>
                            <w:r w:rsidRPr="00AD10C5">
                              <w:rPr>
                                <w:rFonts w:ascii="Arial Narrow" w:eastAsia="Arial Narrow" w:hAnsi="Arial Narrow" w:cs="Arial Narrow"/>
                                <w:sz w:val="12"/>
                                <w:szCs w:val="24"/>
                                <w:lang w:bidi="de-DE"/>
                              </w:rPr>
                              <w:t>TRS</w:t>
                            </w:r>
                            <w:r w:rsidRPr="00AD10C5">
                              <w:rPr>
                                <w:rFonts w:ascii="Arial Narrow" w:eastAsia="Arial Narrow" w:hAnsi="Arial Narrow" w:cs="Arial Narrow"/>
                                <w:sz w:val="12"/>
                                <w:szCs w:val="24"/>
                                <w:lang w:bidi="de-DE"/>
                              </w:rPr>
                              <w:tab/>
                              <w:t>THERMOSTATISCHER TEMPERATURREGLER TV</w:t>
                            </w:r>
                          </w:p>
                          <w:p w14:paraId="54EA9820" w14:textId="28EB5784" w:rsidR="00D377B1" w:rsidRPr="00AD10C5" w:rsidRDefault="00D377B1" w:rsidP="00D377B1">
                            <w:pPr>
                              <w:spacing w:after="40"/>
                              <w:ind w:left="284" w:hanging="284"/>
                              <w:rPr>
                                <w:rFonts w:ascii="Arial Narrow" w:hAnsi="Arial Narrow"/>
                                <w:sz w:val="12"/>
                                <w:szCs w:val="24"/>
                              </w:rPr>
                            </w:pPr>
                            <w:r w:rsidRPr="00AD10C5">
                              <w:rPr>
                                <w:rFonts w:ascii="Arial Narrow" w:eastAsia="Arial Narrow" w:hAnsi="Arial Narrow" w:cs="Arial Narrow"/>
                                <w:sz w:val="12"/>
                                <w:szCs w:val="24"/>
                                <w:lang w:bidi="de-DE"/>
                              </w:rPr>
                              <w:t>ZV</w:t>
                            </w:r>
                            <w:r w:rsidRPr="00AD10C5">
                              <w:rPr>
                                <w:rFonts w:ascii="Arial Narrow" w:eastAsia="Arial Narrow" w:hAnsi="Arial Narrow" w:cs="Arial Narrow"/>
                                <w:sz w:val="12"/>
                                <w:szCs w:val="24"/>
                                <w:lang w:bidi="de-DE"/>
                              </w:rPr>
                              <w:tab/>
                              <w:t>RÜCKSCHLAGVENTIL</w:t>
                            </w:r>
                          </w:p>
                          <w:p w14:paraId="46DAE3C2" w14:textId="6101F07D" w:rsidR="00D377B1" w:rsidRPr="00AD10C5" w:rsidRDefault="00D377B1" w:rsidP="00D377B1">
                            <w:pPr>
                              <w:spacing w:after="40"/>
                              <w:ind w:left="284" w:hanging="284"/>
                              <w:rPr>
                                <w:rFonts w:ascii="Arial Narrow" w:hAnsi="Arial Narrow"/>
                                <w:sz w:val="12"/>
                                <w:szCs w:val="24"/>
                              </w:rPr>
                            </w:pPr>
                            <w:r w:rsidRPr="00AD10C5">
                              <w:rPr>
                                <w:rFonts w:ascii="Arial Narrow" w:eastAsia="Arial Narrow" w:hAnsi="Arial Narrow" w:cs="Arial Narrow"/>
                                <w:sz w:val="12"/>
                                <w:szCs w:val="24"/>
                                <w:lang w:bidi="de-DE"/>
                              </w:rPr>
                              <w:t>PV</w:t>
                            </w:r>
                            <w:r w:rsidRPr="00AD10C5">
                              <w:rPr>
                                <w:rFonts w:ascii="Arial Narrow" w:eastAsia="Arial Narrow" w:hAnsi="Arial Narrow" w:cs="Arial Narrow"/>
                                <w:sz w:val="12"/>
                                <w:szCs w:val="24"/>
                                <w:lang w:bidi="de-DE"/>
                              </w:rPr>
                              <w:tab/>
                              <w:t>SICHERHEITSVENTIL</w:t>
                            </w:r>
                          </w:p>
                          <w:p w14:paraId="5660650A" w14:textId="7DE37D4E" w:rsidR="00D377B1" w:rsidRPr="00AD10C5" w:rsidRDefault="00D377B1" w:rsidP="00D377B1">
                            <w:pPr>
                              <w:spacing w:after="40"/>
                              <w:ind w:left="284" w:hanging="284"/>
                              <w:rPr>
                                <w:rFonts w:ascii="Arial Narrow" w:hAnsi="Arial Narrow"/>
                                <w:sz w:val="12"/>
                                <w:szCs w:val="24"/>
                              </w:rPr>
                            </w:pPr>
                            <w:r w:rsidRPr="00AD10C5">
                              <w:rPr>
                                <w:rFonts w:ascii="Arial Narrow" w:eastAsia="Arial Narrow" w:hAnsi="Arial Narrow" w:cs="Arial Narrow"/>
                                <w:sz w:val="12"/>
                                <w:szCs w:val="24"/>
                                <w:lang w:bidi="de-DE"/>
                              </w:rPr>
                              <w:t>BV</w:t>
                            </w:r>
                            <w:r w:rsidRPr="00AD10C5">
                              <w:rPr>
                                <w:rFonts w:ascii="Arial Narrow" w:eastAsia="Arial Narrow" w:hAnsi="Arial Narrow" w:cs="Arial Narrow"/>
                                <w:sz w:val="12"/>
                                <w:szCs w:val="24"/>
                                <w:lang w:bidi="de-DE"/>
                              </w:rPr>
                              <w:tab/>
                              <w:t>ABGLEICHVENTIL</w:t>
                            </w:r>
                          </w:p>
                          <w:p w14:paraId="4B11091F" w14:textId="08698DD0" w:rsidR="00D377B1" w:rsidRPr="00AD10C5" w:rsidRDefault="00D377B1" w:rsidP="00D377B1">
                            <w:pPr>
                              <w:spacing w:after="40"/>
                              <w:ind w:left="284" w:hanging="284"/>
                              <w:rPr>
                                <w:rFonts w:ascii="Arial Narrow" w:hAnsi="Arial Narrow"/>
                                <w:sz w:val="12"/>
                                <w:szCs w:val="24"/>
                              </w:rPr>
                            </w:pPr>
                            <w:r w:rsidRPr="00AD10C5">
                              <w:rPr>
                                <w:rFonts w:ascii="Arial Narrow" w:eastAsia="Arial Narrow" w:hAnsi="Arial Narrow" w:cs="Arial Narrow"/>
                                <w:sz w:val="12"/>
                                <w:szCs w:val="24"/>
                                <w:lang w:bidi="de-DE"/>
                              </w:rPr>
                              <w:t>T</w:t>
                            </w:r>
                            <w:r w:rsidRPr="00AD10C5">
                              <w:rPr>
                                <w:rFonts w:ascii="Arial Narrow" w:eastAsia="Arial Narrow" w:hAnsi="Arial Narrow" w:cs="Arial Narrow"/>
                                <w:sz w:val="12"/>
                                <w:szCs w:val="24"/>
                                <w:lang w:bidi="de-DE"/>
                              </w:rPr>
                              <w:tab/>
                              <w:t>THERMOMETER</w:t>
                            </w:r>
                          </w:p>
                          <w:p w14:paraId="6797D7F4" w14:textId="3EC6E0A9" w:rsidR="00D377B1" w:rsidRPr="00AD10C5" w:rsidRDefault="00D377B1" w:rsidP="00D377B1">
                            <w:pPr>
                              <w:spacing w:after="40"/>
                              <w:ind w:left="284" w:hanging="284"/>
                              <w:rPr>
                                <w:rFonts w:ascii="Arial Narrow" w:hAnsi="Arial Narrow"/>
                                <w:sz w:val="12"/>
                                <w:szCs w:val="24"/>
                              </w:rPr>
                            </w:pPr>
                            <w:r w:rsidRPr="00AD10C5">
                              <w:rPr>
                                <w:rFonts w:ascii="Arial Narrow" w:eastAsia="Arial Narrow" w:hAnsi="Arial Narrow" w:cs="Arial Narrow"/>
                                <w:sz w:val="12"/>
                                <w:szCs w:val="24"/>
                                <w:lang w:bidi="de-DE"/>
                              </w:rPr>
                              <w:t>P</w:t>
                            </w:r>
                            <w:r w:rsidRPr="00AD10C5">
                              <w:rPr>
                                <w:rFonts w:ascii="Arial Narrow" w:eastAsia="Arial Narrow" w:hAnsi="Arial Narrow" w:cs="Arial Narrow"/>
                                <w:sz w:val="12"/>
                                <w:szCs w:val="24"/>
                                <w:lang w:bidi="de-DE"/>
                              </w:rPr>
                              <w:tab/>
                              <w:t>MANOMETER</w:t>
                            </w:r>
                          </w:p>
                          <w:p w14:paraId="4744A8D8" w14:textId="201ED3A5" w:rsidR="00D377B1" w:rsidRPr="00AD10C5" w:rsidRDefault="00D377B1" w:rsidP="00D377B1">
                            <w:pPr>
                              <w:spacing w:after="40"/>
                              <w:ind w:left="284" w:hanging="284"/>
                              <w:rPr>
                                <w:rFonts w:ascii="Arial Narrow" w:hAnsi="Arial Narrow"/>
                                <w:sz w:val="12"/>
                                <w:szCs w:val="24"/>
                              </w:rPr>
                            </w:pPr>
                            <w:r w:rsidRPr="00AD10C5">
                              <w:rPr>
                                <w:rFonts w:ascii="Arial Narrow" w:eastAsia="Arial Narrow" w:hAnsi="Arial Narrow" w:cs="Arial Narrow"/>
                                <w:sz w:val="12"/>
                                <w:szCs w:val="24"/>
                                <w:lang w:bidi="de-DE"/>
                              </w:rPr>
                              <w:t>VKK</w:t>
                            </w:r>
                            <w:r w:rsidRPr="00AD10C5">
                              <w:rPr>
                                <w:rFonts w:ascii="Arial Narrow" w:eastAsia="Arial Narrow" w:hAnsi="Arial Narrow" w:cs="Arial Narrow"/>
                                <w:sz w:val="12"/>
                                <w:szCs w:val="24"/>
                                <w:lang w:bidi="de-DE"/>
                              </w:rPr>
                              <w:tab/>
                              <w:t>ENTLEERUNGSKUGELHAHN</w:t>
                            </w:r>
                          </w:p>
                          <w:p w14:paraId="300E5451" w14:textId="37F08C9F" w:rsidR="00D377B1" w:rsidRPr="00AD10C5" w:rsidRDefault="00D377B1" w:rsidP="00D377B1">
                            <w:pPr>
                              <w:spacing w:after="40"/>
                              <w:ind w:left="284" w:hanging="284"/>
                              <w:rPr>
                                <w:rFonts w:ascii="Arial Narrow" w:hAnsi="Arial Narrow"/>
                                <w:sz w:val="12"/>
                                <w:szCs w:val="24"/>
                              </w:rPr>
                            </w:pPr>
                            <w:r w:rsidRPr="00AD10C5">
                              <w:rPr>
                                <w:rFonts w:ascii="Arial Narrow" w:eastAsia="Arial Narrow" w:hAnsi="Arial Narrow" w:cs="Arial Narrow"/>
                                <w:sz w:val="12"/>
                                <w:szCs w:val="24"/>
                                <w:lang w:bidi="de-DE"/>
                              </w:rPr>
                              <w:t>SUR</w:t>
                            </w:r>
                            <w:r w:rsidRPr="00AD10C5">
                              <w:rPr>
                                <w:rFonts w:ascii="Arial Narrow" w:eastAsia="Arial Narrow" w:hAnsi="Arial Narrow" w:cs="Arial Narrow"/>
                                <w:sz w:val="12"/>
                                <w:szCs w:val="24"/>
                                <w:lang w:bidi="de-DE"/>
                              </w:rPr>
                              <w:tab/>
                              <w:t>KUGELHAHN MIT SICHERUNG FÜR EN</w:t>
                            </w:r>
                          </w:p>
                          <w:p w14:paraId="30C565D8" w14:textId="77777777" w:rsidR="00D377B1" w:rsidRPr="00AD10C5" w:rsidRDefault="00D377B1" w:rsidP="00D377B1">
                            <w:pPr>
                              <w:spacing w:after="40"/>
                              <w:ind w:left="284" w:hanging="284"/>
                              <w:rPr>
                                <w:rFonts w:ascii="Arial Narrow" w:hAnsi="Arial Narrow"/>
                                <w:sz w:val="12"/>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E5810" id="Text Box 350" o:spid="_x0000_s1136" type="#_x0000_t202" style="position:absolute;margin-left:332.25pt;margin-top:19.4pt;width:150pt;height:112pt;z-index:25172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" fillcolor="white [3212]" stroked="f" strokeweight=".5pt">
                <v:textbox inset="0,0,0,0">
                  <w:txbxContent>
                    <w:p w14:paraId="6FA65E15" w14:textId="0F1CF15B" w:rsidR="00D377B1" w:rsidRPr="00AD10C5" w:rsidRDefault="00D377B1" w:rsidP="00D377B1">
                      <w:pPr>
                        <w:spacing w:after="40"/>
                        <w:ind w:left="284" w:hanging="284"/>
                        <w:rPr>
                          <w:rFonts w:ascii="Arial Narrow" w:hAnsi="Arial Narrow"/>
                          <w:sz w:val="12"/>
                          <w:szCs w:val="24"/>
                        </w:rPr>
                      </w:pPr>
                      <w:r w:rsidRPr="00AD10C5">
                        <w:rPr>
                          <w:rFonts w:ascii="Arial Narrow" w:eastAsia="Arial Narrow" w:hAnsi="Arial Narrow" w:cs="Arial Narrow"/>
                          <w:sz w:val="12"/>
                          <w:szCs w:val="24"/>
                          <w:lang w:bidi="de-DE"/>
                        </w:rPr>
                        <w:t>KK</w:t>
                      </w:r>
                      <w:r w:rsidRPr="00AD10C5">
                        <w:rPr>
                          <w:rFonts w:ascii="Arial Narrow" w:eastAsia="Arial Narrow" w:hAnsi="Arial Narrow" w:cs="Arial Narrow"/>
                          <w:sz w:val="12"/>
                          <w:szCs w:val="24"/>
                          <w:lang w:bidi="de-DE"/>
                        </w:rPr>
                        <w:tab/>
                        <w:t>ABSPERRUNG – KUGELHAHN</w:t>
                      </w:r>
                    </w:p>
                    <w:p w14:paraId="5C7447B5" w14:textId="39BD01F0" w:rsidR="00D377B1" w:rsidRPr="00AD10C5" w:rsidRDefault="00D377B1" w:rsidP="00D377B1">
                      <w:pPr>
                        <w:spacing w:after="40"/>
                        <w:ind w:left="284" w:hanging="284"/>
                        <w:rPr>
                          <w:rFonts w:ascii="Arial Narrow" w:hAnsi="Arial Narrow"/>
                          <w:sz w:val="12"/>
                          <w:szCs w:val="24"/>
                        </w:rPr>
                      </w:pPr>
                      <w:r w:rsidRPr="00AD10C5">
                        <w:rPr>
                          <w:rFonts w:ascii="Arial Narrow" w:eastAsia="Arial Narrow" w:hAnsi="Arial Narrow" w:cs="Arial Narrow"/>
                          <w:sz w:val="12"/>
                          <w:szCs w:val="24"/>
                          <w:lang w:bidi="de-DE"/>
                        </w:rPr>
                        <w:t>F</w:t>
                      </w:r>
                      <w:r w:rsidRPr="00AD10C5">
                        <w:rPr>
                          <w:rFonts w:ascii="Arial Narrow" w:eastAsia="Arial Narrow" w:hAnsi="Arial Narrow" w:cs="Arial Narrow"/>
                          <w:sz w:val="12"/>
                          <w:szCs w:val="24"/>
                          <w:lang w:bidi="de-DE"/>
                        </w:rPr>
                        <w:tab/>
                        <w:t>FILTER</w:t>
                      </w:r>
                    </w:p>
                    <w:p w14:paraId="73EFE329" w14:textId="45DA299A" w:rsidR="00D377B1" w:rsidRPr="00AD10C5" w:rsidRDefault="00D377B1" w:rsidP="00D377B1">
                      <w:pPr>
                        <w:spacing w:after="40"/>
                        <w:ind w:left="284" w:hanging="284"/>
                        <w:rPr>
                          <w:rFonts w:ascii="Arial Narrow" w:hAnsi="Arial Narrow"/>
                          <w:sz w:val="12"/>
                          <w:szCs w:val="24"/>
                        </w:rPr>
                      </w:pPr>
                      <w:r w:rsidRPr="00AD10C5">
                        <w:rPr>
                          <w:rFonts w:ascii="Arial Narrow" w:eastAsia="Arial Narrow" w:hAnsi="Arial Narrow" w:cs="Arial Narrow"/>
                          <w:sz w:val="12"/>
                          <w:szCs w:val="24"/>
                          <w:lang w:bidi="de-DE"/>
                        </w:rPr>
                        <w:t>TRS</w:t>
                      </w:r>
                      <w:r w:rsidRPr="00AD10C5">
                        <w:rPr>
                          <w:rFonts w:ascii="Arial Narrow" w:eastAsia="Arial Narrow" w:hAnsi="Arial Narrow" w:cs="Arial Narrow"/>
                          <w:sz w:val="12"/>
                          <w:szCs w:val="24"/>
                          <w:lang w:bidi="de-DE"/>
                        </w:rPr>
                        <w:tab/>
                        <w:t>THERMOSTATISCHER TEMPERATURREGLER TV</w:t>
                      </w:r>
                    </w:p>
                    <w:p w14:paraId="54EA9820" w14:textId="28EB5784" w:rsidR="00D377B1" w:rsidRPr="00AD10C5" w:rsidRDefault="00D377B1" w:rsidP="00D377B1">
                      <w:pPr>
                        <w:spacing w:after="40"/>
                        <w:ind w:left="284" w:hanging="284"/>
                        <w:rPr>
                          <w:rFonts w:ascii="Arial Narrow" w:hAnsi="Arial Narrow"/>
                          <w:sz w:val="12"/>
                          <w:szCs w:val="24"/>
                        </w:rPr>
                      </w:pPr>
                      <w:r w:rsidRPr="00AD10C5">
                        <w:rPr>
                          <w:rFonts w:ascii="Arial Narrow" w:eastAsia="Arial Narrow" w:hAnsi="Arial Narrow" w:cs="Arial Narrow"/>
                          <w:sz w:val="12"/>
                          <w:szCs w:val="24"/>
                          <w:lang w:bidi="de-DE"/>
                        </w:rPr>
                        <w:t>ZV</w:t>
                      </w:r>
                      <w:r w:rsidRPr="00AD10C5">
                        <w:rPr>
                          <w:rFonts w:ascii="Arial Narrow" w:eastAsia="Arial Narrow" w:hAnsi="Arial Narrow" w:cs="Arial Narrow"/>
                          <w:sz w:val="12"/>
                          <w:szCs w:val="24"/>
                          <w:lang w:bidi="de-DE"/>
                        </w:rPr>
                        <w:tab/>
                        <w:t>RÜCKSCHLAGVENTIL</w:t>
                      </w:r>
                    </w:p>
                    <w:p w14:paraId="46DAE3C2" w14:textId="6101F07D" w:rsidR="00D377B1" w:rsidRPr="00AD10C5" w:rsidRDefault="00D377B1" w:rsidP="00D377B1">
                      <w:pPr>
                        <w:spacing w:after="40"/>
                        <w:ind w:left="284" w:hanging="284"/>
                        <w:rPr>
                          <w:rFonts w:ascii="Arial Narrow" w:hAnsi="Arial Narrow"/>
                          <w:sz w:val="12"/>
                          <w:szCs w:val="24"/>
                        </w:rPr>
                      </w:pPr>
                      <w:r w:rsidRPr="00AD10C5">
                        <w:rPr>
                          <w:rFonts w:ascii="Arial Narrow" w:eastAsia="Arial Narrow" w:hAnsi="Arial Narrow" w:cs="Arial Narrow"/>
                          <w:sz w:val="12"/>
                          <w:szCs w:val="24"/>
                          <w:lang w:bidi="de-DE"/>
                        </w:rPr>
                        <w:t>PV</w:t>
                      </w:r>
                      <w:r w:rsidRPr="00AD10C5">
                        <w:rPr>
                          <w:rFonts w:ascii="Arial Narrow" w:eastAsia="Arial Narrow" w:hAnsi="Arial Narrow" w:cs="Arial Narrow"/>
                          <w:sz w:val="12"/>
                          <w:szCs w:val="24"/>
                          <w:lang w:bidi="de-DE"/>
                        </w:rPr>
                        <w:tab/>
                        <w:t>SICHERHEITSVENTIL</w:t>
                      </w:r>
                    </w:p>
                    <w:p w14:paraId="5660650A" w14:textId="7DE37D4E" w:rsidR="00D377B1" w:rsidRPr="00AD10C5" w:rsidRDefault="00D377B1" w:rsidP="00D377B1">
                      <w:pPr>
                        <w:spacing w:after="40"/>
                        <w:ind w:left="284" w:hanging="284"/>
                        <w:rPr>
                          <w:rFonts w:ascii="Arial Narrow" w:hAnsi="Arial Narrow"/>
                          <w:sz w:val="12"/>
                          <w:szCs w:val="24"/>
                        </w:rPr>
                      </w:pPr>
                      <w:r w:rsidRPr="00AD10C5">
                        <w:rPr>
                          <w:rFonts w:ascii="Arial Narrow" w:eastAsia="Arial Narrow" w:hAnsi="Arial Narrow" w:cs="Arial Narrow"/>
                          <w:sz w:val="12"/>
                          <w:szCs w:val="24"/>
                          <w:lang w:bidi="de-DE"/>
                        </w:rPr>
                        <w:t>BV</w:t>
                      </w:r>
                      <w:r w:rsidRPr="00AD10C5">
                        <w:rPr>
                          <w:rFonts w:ascii="Arial Narrow" w:eastAsia="Arial Narrow" w:hAnsi="Arial Narrow" w:cs="Arial Narrow"/>
                          <w:sz w:val="12"/>
                          <w:szCs w:val="24"/>
                          <w:lang w:bidi="de-DE"/>
                        </w:rPr>
                        <w:tab/>
                        <w:t>ABGLEICHVENTIL</w:t>
                      </w:r>
                    </w:p>
                    <w:p w14:paraId="4B11091F" w14:textId="08698DD0" w:rsidR="00D377B1" w:rsidRPr="00AD10C5" w:rsidRDefault="00D377B1" w:rsidP="00D377B1">
                      <w:pPr>
                        <w:spacing w:after="40"/>
                        <w:ind w:left="284" w:hanging="284"/>
                        <w:rPr>
                          <w:rFonts w:ascii="Arial Narrow" w:hAnsi="Arial Narrow"/>
                          <w:sz w:val="12"/>
                          <w:szCs w:val="24"/>
                        </w:rPr>
                      </w:pPr>
                      <w:r w:rsidRPr="00AD10C5">
                        <w:rPr>
                          <w:rFonts w:ascii="Arial Narrow" w:eastAsia="Arial Narrow" w:hAnsi="Arial Narrow" w:cs="Arial Narrow"/>
                          <w:sz w:val="12"/>
                          <w:szCs w:val="24"/>
                          <w:lang w:bidi="de-DE"/>
                        </w:rPr>
                        <w:t>T</w:t>
                      </w:r>
                      <w:r w:rsidRPr="00AD10C5">
                        <w:rPr>
                          <w:rFonts w:ascii="Arial Narrow" w:eastAsia="Arial Narrow" w:hAnsi="Arial Narrow" w:cs="Arial Narrow"/>
                          <w:sz w:val="12"/>
                          <w:szCs w:val="24"/>
                          <w:lang w:bidi="de-DE"/>
                        </w:rPr>
                        <w:tab/>
                        <w:t>THERMOMETER</w:t>
                      </w:r>
                    </w:p>
                    <w:p w14:paraId="6797D7F4" w14:textId="3EC6E0A9" w:rsidR="00D377B1" w:rsidRPr="00AD10C5" w:rsidRDefault="00D377B1" w:rsidP="00D377B1">
                      <w:pPr>
                        <w:spacing w:after="40"/>
                        <w:ind w:left="284" w:hanging="284"/>
                        <w:rPr>
                          <w:rFonts w:ascii="Arial Narrow" w:hAnsi="Arial Narrow"/>
                          <w:sz w:val="12"/>
                          <w:szCs w:val="24"/>
                        </w:rPr>
                      </w:pPr>
                      <w:r w:rsidRPr="00AD10C5">
                        <w:rPr>
                          <w:rFonts w:ascii="Arial Narrow" w:eastAsia="Arial Narrow" w:hAnsi="Arial Narrow" w:cs="Arial Narrow"/>
                          <w:sz w:val="12"/>
                          <w:szCs w:val="24"/>
                          <w:lang w:bidi="de-DE"/>
                        </w:rPr>
                        <w:t>P</w:t>
                      </w:r>
                      <w:r w:rsidRPr="00AD10C5">
                        <w:rPr>
                          <w:rFonts w:ascii="Arial Narrow" w:eastAsia="Arial Narrow" w:hAnsi="Arial Narrow" w:cs="Arial Narrow"/>
                          <w:sz w:val="12"/>
                          <w:szCs w:val="24"/>
                          <w:lang w:bidi="de-DE"/>
                        </w:rPr>
                        <w:tab/>
                        <w:t>MANOMETER</w:t>
                      </w:r>
                    </w:p>
                    <w:p w14:paraId="4744A8D8" w14:textId="201ED3A5" w:rsidR="00D377B1" w:rsidRPr="00AD10C5" w:rsidRDefault="00D377B1" w:rsidP="00D377B1">
                      <w:pPr>
                        <w:spacing w:after="40"/>
                        <w:ind w:left="284" w:hanging="284"/>
                        <w:rPr>
                          <w:rFonts w:ascii="Arial Narrow" w:hAnsi="Arial Narrow"/>
                          <w:sz w:val="12"/>
                          <w:szCs w:val="24"/>
                        </w:rPr>
                      </w:pPr>
                      <w:r w:rsidRPr="00AD10C5">
                        <w:rPr>
                          <w:rFonts w:ascii="Arial Narrow" w:eastAsia="Arial Narrow" w:hAnsi="Arial Narrow" w:cs="Arial Narrow"/>
                          <w:sz w:val="12"/>
                          <w:szCs w:val="24"/>
                          <w:lang w:bidi="de-DE"/>
                        </w:rPr>
                        <w:t>VKK</w:t>
                      </w:r>
                      <w:r w:rsidRPr="00AD10C5">
                        <w:rPr>
                          <w:rFonts w:ascii="Arial Narrow" w:eastAsia="Arial Narrow" w:hAnsi="Arial Narrow" w:cs="Arial Narrow"/>
                          <w:sz w:val="12"/>
                          <w:szCs w:val="24"/>
                          <w:lang w:bidi="de-DE"/>
                        </w:rPr>
                        <w:tab/>
                        <w:t>ENTLEERUNGSKUGELHAHN</w:t>
                      </w:r>
                    </w:p>
                    <w:p w14:paraId="300E5451" w14:textId="37F08C9F" w:rsidR="00D377B1" w:rsidRPr="00AD10C5" w:rsidRDefault="00D377B1" w:rsidP="00D377B1">
                      <w:pPr>
                        <w:spacing w:after="40"/>
                        <w:ind w:left="284" w:hanging="284"/>
                        <w:rPr>
                          <w:rFonts w:ascii="Arial Narrow" w:hAnsi="Arial Narrow"/>
                          <w:sz w:val="12"/>
                          <w:szCs w:val="24"/>
                        </w:rPr>
                      </w:pPr>
                      <w:r w:rsidRPr="00AD10C5">
                        <w:rPr>
                          <w:rFonts w:ascii="Arial Narrow" w:eastAsia="Arial Narrow" w:hAnsi="Arial Narrow" w:cs="Arial Narrow"/>
                          <w:sz w:val="12"/>
                          <w:szCs w:val="24"/>
                          <w:lang w:bidi="de-DE"/>
                        </w:rPr>
                        <w:t>SUR</w:t>
                      </w:r>
                      <w:r w:rsidRPr="00AD10C5">
                        <w:rPr>
                          <w:rFonts w:ascii="Arial Narrow" w:eastAsia="Arial Narrow" w:hAnsi="Arial Narrow" w:cs="Arial Narrow"/>
                          <w:sz w:val="12"/>
                          <w:szCs w:val="24"/>
                          <w:lang w:bidi="de-DE"/>
                        </w:rPr>
                        <w:tab/>
                        <w:t>KUGELHAHN MIT SICHERUNG FÜR EN</w:t>
                      </w:r>
                    </w:p>
                    <w:p w14:paraId="30C565D8" w14:textId="77777777" w:rsidR="00D377B1" w:rsidRPr="00AD10C5" w:rsidRDefault="00D377B1" w:rsidP="00D377B1">
                      <w:pPr>
                        <w:spacing w:after="40"/>
                        <w:ind w:left="284" w:hanging="284"/>
                        <w:rPr>
                          <w:rFonts w:ascii="Arial Narrow" w:hAnsi="Arial Narrow"/>
                          <w:sz w:val="12"/>
                          <w:szCs w:val="24"/>
                        </w:rPr>
                      </w:pPr>
                    </w:p>
                  </w:txbxContent>
                </v:textbox>
                <w10:wrap anchorx="margin"/>
              </v:shape>
            </w:pict>
          </mc:Fallback>
        </mc:AlternateContent>
      </w:r>
      <w:r w:rsidR="00D377B1" w:rsidRPr="00833D68">
        <w:rPr>
          <w:noProof/>
          <w:lang w:bidi="de-DE"/>
        </w:rPr>
        <mc:AlternateContent>
          <mc:Choice Requires="wps">
            <w:drawing>
              <wp:anchor distT="0" distB="0" distL="114300" distR="114300" simplePos="0" relativeHeight="251726336" behindDoc="0" locked="0" layoutInCell="1" allowOverlap="1" wp14:anchorId="2D26E934" wp14:editId="43023673">
                <wp:simplePos x="0" y="0"/>
                <wp:positionH relativeFrom="column">
                  <wp:posOffset>2157730</wp:posOffset>
                </wp:positionH>
                <wp:positionV relativeFrom="paragraph">
                  <wp:posOffset>31750</wp:posOffset>
                </wp:positionV>
                <wp:extent cx="1685290" cy="197485"/>
                <wp:effectExtent l="0" t="0" r="0" b="0"/>
                <wp:wrapNone/>
                <wp:docPr id="1098472747" name="Text Box 349"/>
                <wp:cNvGraphicFramePr/>
                <a:graphic xmlns:a="http://schemas.openxmlformats.org/drawingml/2006/main">
                  <a:graphicData uri="http://schemas.microsoft.com/office/word/2010/wordprocessingShape">
                    <wps:wsp>
                      <wps:cNvSpPr txBox="1"/>
                      <wps:spPr>
                        <a:xfrm>
                          <a:off x="0" y="0"/>
                          <a:ext cx="1685290" cy="197485"/>
                        </a:xfrm>
                        <a:prstGeom prst="rect">
                          <a:avLst/>
                        </a:prstGeom>
                        <a:solidFill>
                          <a:schemeClr val="bg1"/>
                        </a:solidFill>
                        <a:ln w="6350">
                          <a:noFill/>
                        </a:ln>
                      </wps:spPr>
                      <wps:txbx>
                        <w:txbxContent>
                          <w:p w14:paraId="77593C98" w14:textId="77777777" w:rsidR="00D377B1" w:rsidRPr="00AD10C5" w:rsidRDefault="00D377B1" w:rsidP="00D377B1">
                            <w:pPr>
                              <w:rPr>
                                <w:b/>
                                <w:sz w:val="24"/>
                                <w:szCs w:val="24"/>
                              </w:rPr>
                            </w:pPr>
                            <w:r w:rsidRPr="00AD10C5">
                              <w:rPr>
                                <w:rFonts w:ascii="Arial Narrow" w:eastAsia="Arial Narrow" w:hAnsi="Arial Narrow" w:cs="Arial Narrow"/>
                                <w:b/>
                                <w:color w:val="000000"/>
                                <w:sz w:val="24"/>
                                <w:szCs w:val="24"/>
                                <w:lang w:bidi="de-DE"/>
                              </w:rPr>
                              <w:t>LEGENDE DER GERÄTE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26E934" id="Text Box 349" o:spid="_x0000_s1137" type="#_x0000_t202" style="position:absolute;margin-left:169.9pt;margin-top:2.5pt;width:132.7pt;height:15.55pt;z-index:251726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" fillcolor="white [3212]" stroked="f" strokeweight=".5pt">
                <v:textbox inset="0,0,0,0">
                  <w:txbxContent>
                    <w:p w14:paraId="77593C98" w14:textId="77777777" w:rsidR="00D377B1" w:rsidRPr="00AD10C5" w:rsidRDefault="00D377B1" w:rsidP="00D377B1">
                      <w:pPr>
                        <w:rPr>
                          <w:b/>
                          <w:sz w:val="24"/>
                          <w:szCs w:val="24"/>
                        </w:rPr>
                      </w:pPr>
                      <w:r w:rsidRPr="00AD10C5">
                        <w:rPr>
                          <w:rFonts w:ascii="Arial Narrow" w:eastAsia="Arial Narrow" w:hAnsi="Arial Narrow" w:cs="Arial Narrow"/>
                          <w:b/>
                          <w:color w:val="000000"/>
                          <w:sz w:val="24"/>
                          <w:szCs w:val="24"/>
                          <w:lang w:bidi="de-DE"/>
                        </w:rPr>
                        <w:t>LEGENDE DER GERÄTE</w:t>
                      </w:r>
                    </w:p>
                  </w:txbxContent>
                </v:textbox>
              </v:shape>
            </w:pict>
          </mc:Fallback>
        </mc:AlternateContent>
      </w:r>
      <w:r w:rsidR="00D377B1" w:rsidRPr="00833D68">
        <w:rPr>
          <w:noProof/>
          <w:lang w:bidi="de-DE"/>
        </w:rPr>
        <mc:AlternateContent>
          <mc:Choice Requires="wps">
            <w:drawing>
              <wp:anchor distT="0" distB="0" distL="114300" distR="114300" simplePos="0" relativeHeight="251721216" behindDoc="0" locked="0" layoutInCell="1" allowOverlap="1" wp14:anchorId="1AF737B8" wp14:editId="0F9CA20E">
                <wp:simplePos x="0" y="0"/>
                <wp:positionH relativeFrom="column">
                  <wp:posOffset>4212920</wp:posOffset>
                </wp:positionH>
                <wp:positionV relativeFrom="paragraph">
                  <wp:posOffset>35890</wp:posOffset>
                </wp:positionV>
                <wp:extent cx="1685290" cy="190500"/>
                <wp:effectExtent l="0" t="0" r="0" b="0"/>
                <wp:wrapNone/>
                <wp:docPr id="1208766392" name="Text Box 349"/>
                <wp:cNvGraphicFramePr/>
                <a:graphic xmlns:a="http://schemas.openxmlformats.org/drawingml/2006/main">
                  <a:graphicData uri="http://schemas.microsoft.com/office/word/2010/wordprocessingShape">
                    <wps:wsp>
                      <wps:cNvSpPr txBox="1"/>
                      <wps:spPr>
                        <a:xfrm>
                          <a:off x="0" y="0"/>
                          <a:ext cx="1685290" cy="190500"/>
                        </a:xfrm>
                        <a:prstGeom prst="rect">
                          <a:avLst/>
                        </a:prstGeom>
                        <a:solidFill>
                          <a:schemeClr val="bg1"/>
                        </a:solidFill>
                        <a:ln w="6350">
                          <a:noFill/>
                        </a:ln>
                      </wps:spPr>
                      <wps:txbx>
                        <w:txbxContent>
                          <w:p w14:paraId="5E1BE3EB" w14:textId="77777777" w:rsidR="00D377B1" w:rsidRPr="00AD10C5" w:rsidRDefault="00D377B1" w:rsidP="00D377B1">
                            <w:pPr>
                              <w:rPr>
                                <w:b/>
                                <w:sz w:val="24"/>
                                <w:szCs w:val="24"/>
                              </w:rPr>
                            </w:pPr>
                            <w:r w:rsidRPr="00AD10C5">
                              <w:rPr>
                                <w:rFonts w:ascii="Arial Narrow" w:eastAsia="Arial Narrow" w:hAnsi="Arial Narrow" w:cs="Arial Narrow"/>
                                <w:b/>
                                <w:color w:val="000000"/>
                                <w:sz w:val="24"/>
                                <w:szCs w:val="24"/>
                                <w:lang w:bidi="de-DE"/>
                              </w:rPr>
                              <w:t>LEGENDE DER ARMATUREN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1AF737B8" id="_x0000_s1138" type="#_x0000_t202" style="position:absolute;margin-left:331.75pt;margin-top:2.85pt;width:132.7pt;height:15pt;z-index:251721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" fillcolor="white [3212]" stroked="f" strokeweight=".5pt">
                <v:textbox inset="0,0,0,0">
                  <w:txbxContent>
                    <w:p w14:paraId="5E1BE3EB" w14:textId="77777777" w:rsidR="00D377B1" w:rsidRPr="00AD10C5" w:rsidRDefault="00D377B1" w:rsidP="00D377B1">
                      <w:pPr>
                        <w:rPr>
                          <w:b/>
                          <w:sz w:val="24"/>
                          <w:szCs w:val="24"/>
                        </w:rPr>
                      </w:pPr>
                      <w:r w:rsidRPr="00AD10C5">
                        <w:rPr>
                          <w:rFonts w:ascii="Arial Narrow" w:eastAsia="Arial Narrow" w:hAnsi="Arial Narrow" w:cs="Arial Narrow"/>
                          <w:b/>
                          <w:color w:val="000000"/>
                          <w:sz w:val="24"/>
                          <w:szCs w:val="24"/>
                          <w:lang w:bidi="de-DE"/>
                        </w:rPr>
                        <w:t>LEGENDE DER ARMATUREN</w:t>
                      </w:r>
                    </w:p>
                  </w:txbxContent>
                </v:textbox>
              </v:shape>
            </w:pict>
          </mc:Fallback>
        </mc:AlternateContent>
      </w:r>
      <w:r w:rsidR="00D377B1" w:rsidRPr="00833D68">
        <w:rPr>
          <w:noProof/>
          <w:lang w:bidi="de-DE"/>
        </w:rPr>
        <mc:AlternateContent>
          <mc:Choice Requires="wps">
            <w:drawing>
              <wp:anchor distT="0" distB="0" distL="114300" distR="114300" simplePos="0" relativeHeight="251722240" behindDoc="0" locked="0" layoutInCell="1" allowOverlap="1" wp14:anchorId="029E8A22" wp14:editId="017FE75C">
                <wp:simplePos x="0" y="0"/>
                <wp:positionH relativeFrom="column">
                  <wp:posOffset>72695</wp:posOffset>
                </wp:positionH>
                <wp:positionV relativeFrom="paragraph">
                  <wp:posOffset>57150</wp:posOffset>
                </wp:positionV>
                <wp:extent cx="1685290" cy="212446"/>
                <wp:effectExtent l="0" t="0" r="0" b="0"/>
                <wp:wrapNone/>
                <wp:docPr id="406435901" name="Text Box 345"/>
                <wp:cNvGraphicFramePr/>
                <a:graphic xmlns:a="http://schemas.openxmlformats.org/drawingml/2006/main">
                  <a:graphicData uri="http://schemas.microsoft.com/office/word/2010/wordprocessingShape">
                    <wps:wsp>
                      <wps:cNvSpPr txBox="1"/>
                      <wps:spPr>
                        <a:xfrm>
                          <a:off x="0" y="0"/>
                          <a:ext cx="1685290" cy="212446"/>
                        </a:xfrm>
                        <a:prstGeom prst="rect">
                          <a:avLst/>
                        </a:prstGeom>
                        <a:solidFill>
                          <a:schemeClr val="bg1"/>
                        </a:solidFill>
                        <a:ln w="6350">
                          <a:noFill/>
                        </a:ln>
                      </wps:spPr>
                      <wps:txbx>
                        <w:txbxContent>
                          <w:p w14:paraId="1FE2F4EA" w14:textId="77777777" w:rsidR="00D377B1" w:rsidRPr="00AD10C5" w:rsidRDefault="00D377B1" w:rsidP="00D377B1">
                            <w:pPr>
                              <w:rPr>
                                <w:b/>
                                <w:sz w:val="24"/>
                                <w:szCs w:val="24"/>
                              </w:rPr>
                            </w:pPr>
                            <w:r w:rsidRPr="00AD10C5">
                              <w:rPr>
                                <w:rFonts w:ascii="Arial Narrow" w:eastAsia="Arial Narrow" w:hAnsi="Arial Narrow" w:cs="Arial Narrow"/>
                                <w:b/>
                                <w:color w:val="000000"/>
                                <w:sz w:val="24"/>
                                <w:szCs w:val="24"/>
                                <w:lang w:bidi="de-DE"/>
                              </w:rPr>
                              <w:t>LEGENDE DER ROHRLEITUNGEN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9E8A22" id="Text Box 345" o:spid="_x0000_s1139" type="#_x0000_t202" style="position:absolute;margin-left:5.7pt;margin-top:4.5pt;width:132.7pt;height:16.75pt;z-index:251722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" fillcolor="white [3212]" stroked="f" strokeweight=".5pt">
                <v:textbox inset="0,0,0,0">
                  <w:txbxContent>
                    <w:p w14:paraId="1FE2F4EA" w14:textId="77777777" w:rsidR="00D377B1" w:rsidRPr="00AD10C5" w:rsidRDefault="00D377B1" w:rsidP="00D377B1">
                      <w:pPr>
                        <w:rPr>
                          <w:b/>
                          <w:sz w:val="24"/>
                          <w:szCs w:val="24"/>
                        </w:rPr>
                      </w:pPr>
                      <w:r w:rsidRPr="00AD10C5">
                        <w:rPr>
                          <w:rFonts w:ascii="Arial Narrow" w:eastAsia="Arial Narrow" w:hAnsi="Arial Narrow" w:cs="Arial Narrow"/>
                          <w:b/>
                          <w:color w:val="000000"/>
                          <w:sz w:val="24"/>
                          <w:szCs w:val="24"/>
                          <w:lang w:bidi="de-DE"/>
                        </w:rPr>
                        <w:t>LEGENDE DER ROHRLEITUNGEN</w:t>
                      </w:r>
                    </w:p>
                  </w:txbxContent>
                </v:textbox>
              </v:shape>
            </w:pict>
          </mc:Fallback>
        </mc:AlternateContent>
      </w:r>
      <w:r w:rsidR="00D377B1" w:rsidRPr="00833D68">
        <w:rPr>
          <w:noProof/>
          <w:lang w:bidi="de-DE"/>
        </w:rPr>
        <mc:AlternateContent>
          <mc:Choice Requires="wps">
            <w:drawing>
              <wp:anchor distT="0" distB="0" distL="114300" distR="114300" simplePos="0" relativeHeight="251729408" behindDoc="0" locked="0" layoutInCell="1" allowOverlap="1" wp14:anchorId="23FC7CE2" wp14:editId="2EA929B4">
                <wp:simplePos x="0" y="0"/>
                <wp:positionH relativeFrom="column">
                  <wp:posOffset>753439</wp:posOffset>
                </wp:positionH>
                <wp:positionV relativeFrom="paragraph">
                  <wp:posOffset>329159</wp:posOffset>
                </wp:positionV>
                <wp:extent cx="1367943" cy="921715"/>
                <wp:effectExtent l="0" t="0" r="3810" b="0"/>
                <wp:wrapNone/>
                <wp:docPr id="307837466" name="Text Box 350"/>
                <wp:cNvGraphicFramePr/>
                <a:graphic xmlns:a="http://schemas.openxmlformats.org/drawingml/2006/main">
                  <a:graphicData uri="http://schemas.microsoft.com/office/word/2010/wordprocessingShape">
                    <wps:wsp>
                      <wps:cNvSpPr txBox="1"/>
                      <wps:spPr>
                        <a:xfrm>
                          <a:off x="0" y="0"/>
                          <a:ext cx="1367943" cy="921715"/>
                        </a:xfrm>
                        <a:prstGeom prst="rect">
                          <a:avLst/>
                        </a:prstGeom>
                        <a:solidFill>
                          <a:schemeClr val="bg1"/>
                        </a:solidFill>
                        <a:ln w="6350">
                          <a:noFill/>
                        </a:ln>
                      </wps:spPr>
                      <wps:txbx>
                        <w:txbxContent>
                          <w:p w14:paraId="3B259253" w14:textId="77777777" w:rsidR="00D377B1" w:rsidRPr="006D46A7" w:rsidRDefault="00D377B1" w:rsidP="00D377B1">
                            <w:pPr>
                              <w:spacing w:after="60"/>
                              <w:rPr>
                                <w:rFonts w:ascii="Arial Narrow" w:hAnsi="Arial Narrow"/>
                                <w:sz w:val="10"/>
                              </w:rPr>
                            </w:pPr>
                            <w:r>
                              <w:rPr>
                                <w:rFonts w:ascii="Arial Narrow" w:eastAsia="Arial Narrow" w:hAnsi="Arial Narrow" w:cs="Arial Narrow"/>
                                <w:sz w:val="10"/>
                                <w:lang w:bidi="de-DE"/>
                              </w:rPr>
                              <w:t xml:space="preserve">HEIZWASSER-VORLAUFLEITUNG 75/55°C </w:t>
                            </w:r>
                          </w:p>
                          <w:p w14:paraId="2B6B4D2D" w14:textId="77777777" w:rsidR="00D377B1" w:rsidRPr="006D46A7" w:rsidRDefault="00D377B1" w:rsidP="00D377B1">
                            <w:pPr>
                              <w:spacing w:after="60"/>
                              <w:rPr>
                                <w:rFonts w:ascii="Arial Narrow" w:hAnsi="Arial Narrow"/>
                                <w:sz w:val="10"/>
                              </w:rPr>
                            </w:pPr>
                            <w:r>
                              <w:rPr>
                                <w:rFonts w:ascii="Arial Narrow" w:eastAsia="Arial Narrow" w:hAnsi="Arial Narrow" w:cs="Arial Narrow"/>
                                <w:sz w:val="10"/>
                                <w:lang w:bidi="de-DE"/>
                              </w:rPr>
                              <w:t xml:space="preserve">HEIZWASSER-RÜCKLAUFLEITUNG 75/55°C </w:t>
                            </w:r>
                          </w:p>
                          <w:p w14:paraId="4E7C74B7" w14:textId="77777777" w:rsidR="00D377B1" w:rsidRDefault="00D377B1" w:rsidP="00D377B1">
                            <w:pPr>
                              <w:spacing w:after="60"/>
                              <w:ind w:left="284" w:hanging="284"/>
                              <w:rPr>
                                <w:rFonts w:ascii="Arial Narrow" w:hAnsi="Arial Narrow"/>
                                <w:sz w:val="10"/>
                              </w:rPr>
                            </w:pPr>
                            <w:r>
                              <w:rPr>
                                <w:rFonts w:ascii="Arial Narrow" w:eastAsia="Arial Narrow" w:hAnsi="Arial Narrow" w:cs="Arial Narrow"/>
                                <w:sz w:val="10"/>
                                <w:lang w:bidi="de-DE"/>
                              </w:rPr>
                              <w:t>EXPANSIONSLEITUNG</w:t>
                            </w:r>
                          </w:p>
                          <w:p w14:paraId="17966142" w14:textId="77777777" w:rsidR="00D377B1" w:rsidRDefault="00D377B1" w:rsidP="00D377B1">
                            <w:pPr>
                              <w:spacing w:after="60"/>
                              <w:ind w:left="284" w:hanging="284"/>
                              <w:rPr>
                                <w:rFonts w:ascii="Arial Narrow" w:hAnsi="Arial Narrow"/>
                                <w:sz w:val="10"/>
                              </w:rPr>
                            </w:pPr>
                            <w:r>
                              <w:rPr>
                                <w:rFonts w:ascii="Arial Narrow" w:eastAsia="Arial Narrow" w:hAnsi="Arial Narrow" w:cs="Arial Narrow"/>
                                <w:sz w:val="10"/>
                                <w:lang w:bidi="de-DE"/>
                              </w:rPr>
                              <w:t>VORLAUFLEITUNG DES SOLARKREISES</w:t>
                            </w:r>
                          </w:p>
                          <w:p w14:paraId="7F1DCD1B" w14:textId="77777777" w:rsidR="00D377B1" w:rsidRDefault="00D377B1" w:rsidP="00D377B1">
                            <w:pPr>
                              <w:spacing w:after="60"/>
                              <w:ind w:left="284" w:hanging="284"/>
                              <w:rPr>
                                <w:rFonts w:ascii="Arial Narrow" w:hAnsi="Arial Narrow"/>
                                <w:sz w:val="10"/>
                              </w:rPr>
                            </w:pPr>
                            <w:r>
                              <w:rPr>
                                <w:rFonts w:ascii="Arial Narrow" w:eastAsia="Arial Narrow" w:hAnsi="Arial Narrow" w:cs="Arial Narrow"/>
                                <w:sz w:val="10"/>
                                <w:lang w:bidi="de-DE"/>
                              </w:rPr>
                              <w:t>RÜCKLAUFLEITUNG DES SOLARKREISES</w:t>
                            </w:r>
                          </w:p>
                          <w:p w14:paraId="3552847D" w14:textId="77777777" w:rsidR="00D377B1" w:rsidRPr="006D46A7" w:rsidRDefault="00D377B1" w:rsidP="00D377B1">
                            <w:pPr>
                              <w:spacing w:after="60"/>
                              <w:ind w:left="284" w:hanging="284"/>
                              <w:rPr>
                                <w:rFonts w:ascii="Arial Narrow" w:hAnsi="Arial Narrow"/>
                                <w:sz w:val="10"/>
                              </w:rPr>
                            </w:pPr>
                            <w:r>
                              <w:rPr>
                                <w:rFonts w:ascii="Arial Narrow" w:eastAsia="Arial Narrow" w:hAnsi="Arial Narrow" w:cs="Arial Narrow"/>
                                <w:sz w:val="10"/>
                                <w:lang w:bidi="de-DE"/>
                              </w:rPr>
                              <w:t>EXPANSIONSLEITUNG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C7CE2" id="_x0000_s1140" type="#_x0000_t202" style="position:absolute;margin-left:59.35pt;margin-top:25.9pt;width:107.7pt;height:72.6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" fillcolor="white [3212]" stroked="f" strokeweight=".5pt">
                <v:textbox inset="0,0,0,0">
                  <w:txbxContent>
                    <w:p w14:paraId="3B259253" w14:textId="77777777" w:rsidR="00D377B1" w:rsidRPr="006D46A7" w:rsidRDefault="00D377B1" w:rsidP="00D377B1">
                      <w:pPr>
                        <w:spacing w:after="60"/>
                        <w:rPr>
                          <w:rFonts w:ascii="Arial Narrow" w:hAnsi="Arial Narrow"/>
                          <w:sz w:val="10"/>
                        </w:rPr>
                      </w:pPr>
                      <w:r>
                        <w:rPr>
                          <w:rFonts w:ascii="Arial Narrow" w:eastAsia="Arial Narrow" w:hAnsi="Arial Narrow" w:cs="Arial Narrow"/>
                          <w:sz w:val="10"/>
                          <w:lang w:bidi="de-DE"/>
                        </w:rPr>
                        <w:t xml:space="preserve">HEIZWASSER-VORLAUFLEITUNG 75/55°C </w:t>
                      </w:r>
                    </w:p>
                    <w:p w14:paraId="2B6B4D2D" w14:textId="77777777" w:rsidR="00D377B1" w:rsidRPr="006D46A7" w:rsidRDefault="00D377B1" w:rsidP="00D377B1">
                      <w:pPr>
                        <w:spacing w:after="60"/>
                        <w:rPr>
                          <w:rFonts w:ascii="Arial Narrow" w:hAnsi="Arial Narrow"/>
                          <w:sz w:val="10"/>
                        </w:rPr>
                      </w:pPr>
                      <w:r>
                        <w:rPr>
                          <w:rFonts w:ascii="Arial Narrow" w:eastAsia="Arial Narrow" w:hAnsi="Arial Narrow" w:cs="Arial Narrow"/>
                          <w:sz w:val="10"/>
                          <w:lang w:bidi="de-DE"/>
                        </w:rPr>
                        <w:t xml:space="preserve">HEIZWASSER-RÜCKLAUFLEITUNG 75/55°C </w:t>
                      </w:r>
                    </w:p>
                    <w:p w14:paraId="4E7C74B7" w14:textId="77777777" w:rsidR="00D377B1" w:rsidRDefault="00D377B1" w:rsidP="00D377B1">
                      <w:pPr>
                        <w:spacing w:after="60"/>
                        <w:ind w:left="284" w:hanging="284"/>
                        <w:rPr>
                          <w:rFonts w:ascii="Arial Narrow" w:hAnsi="Arial Narrow"/>
                          <w:sz w:val="10"/>
                        </w:rPr>
                      </w:pPr>
                      <w:r>
                        <w:rPr>
                          <w:rFonts w:ascii="Arial Narrow" w:eastAsia="Arial Narrow" w:hAnsi="Arial Narrow" w:cs="Arial Narrow"/>
                          <w:sz w:val="10"/>
                          <w:lang w:bidi="de-DE"/>
                        </w:rPr>
                        <w:t>EXPANSIONSLEITUNG</w:t>
                      </w:r>
                    </w:p>
                    <w:p w14:paraId="17966142" w14:textId="77777777" w:rsidR="00D377B1" w:rsidRDefault="00D377B1" w:rsidP="00D377B1">
                      <w:pPr>
                        <w:spacing w:after="60"/>
                        <w:ind w:left="284" w:hanging="284"/>
                        <w:rPr>
                          <w:rFonts w:ascii="Arial Narrow" w:hAnsi="Arial Narrow"/>
                          <w:sz w:val="10"/>
                        </w:rPr>
                      </w:pPr>
                      <w:r>
                        <w:rPr>
                          <w:rFonts w:ascii="Arial Narrow" w:eastAsia="Arial Narrow" w:hAnsi="Arial Narrow" w:cs="Arial Narrow"/>
                          <w:sz w:val="10"/>
                          <w:lang w:bidi="de-DE"/>
                        </w:rPr>
                        <w:t>VORLAUFLEITUNG DES SOLARKREISES</w:t>
                      </w:r>
                    </w:p>
                    <w:p w14:paraId="7F1DCD1B" w14:textId="77777777" w:rsidR="00D377B1" w:rsidRDefault="00D377B1" w:rsidP="00D377B1">
                      <w:pPr>
                        <w:spacing w:after="60"/>
                        <w:ind w:left="284" w:hanging="284"/>
                        <w:rPr>
                          <w:rFonts w:ascii="Arial Narrow" w:hAnsi="Arial Narrow"/>
                          <w:sz w:val="10"/>
                        </w:rPr>
                      </w:pPr>
                      <w:r>
                        <w:rPr>
                          <w:rFonts w:ascii="Arial Narrow" w:eastAsia="Arial Narrow" w:hAnsi="Arial Narrow" w:cs="Arial Narrow"/>
                          <w:sz w:val="10"/>
                          <w:lang w:bidi="de-DE"/>
                        </w:rPr>
                        <w:t>RÜCKLAUFLEITUNG DES SOLARKREISES</w:t>
                      </w:r>
                    </w:p>
                    <w:p w14:paraId="3552847D" w14:textId="77777777" w:rsidR="00D377B1" w:rsidRPr="006D46A7" w:rsidRDefault="00D377B1" w:rsidP="00D377B1">
                      <w:pPr>
                        <w:spacing w:after="60"/>
                        <w:ind w:left="284" w:hanging="284"/>
                        <w:rPr>
                          <w:rFonts w:ascii="Arial Narrow" w:hAnsi="Arial Narrow"/>
                          <w:sz w:val="10"/>
                        </w:rPr>
                      </w:pPr>
                      <w:r>
                        <w:rPr>
                          <w:rFonts w:ascii="Arial Narrow" w:eastAsia="Arial Narrow" w:hAnsi="Arial Narrow" w:cs="Arial Narrow"/>
                          <w:sz w:val="10"/>
                          <w:lang w:bidi="de-DE"/>
                        </w:rPr>
                        <w:t>EXPANSIONSLEITUNG</w:t>
                      </w:r>
                    </w:p>
                  </w:txbxContent>
                </v:textbox>
              </v:shape>
            </w:pict>
          </mc:Fallback>
        </mc:AlternateContent>
      </w:r>
      <w:r w:rsidR="00D377B1" w:rsidRPr="00833D68">
        <w:rPr>
          <w:noProof/>
          <w:lang w:bidi="de-DE"/>
        </w:rPr>
        <mc:AlternateContent>
          <mc:Choice Requires="wps">
            <w:drawing>
              <wp:anchor distT="0" distB="0" distL="114300" distR="114300" simplePos="0" relativeHeight="251723264" behindDoc="0" locked="0" layoutInCell="1" allowOverlap="1" wp14:anchorId="147F045C" wp14:editId="0490F814">
                <wp:simplePos x="0" y="0"/>
                <wp:positionH relativeFrom="column">
                  <wp:posOffset>2165275</wp:posOffset>
                </wp:positionH>
                <wp:positionV relativeFrom="paragraph">
                  <wp:posOffset>263322</wp:posOffset>
                </wp:positionV>
                <wp:extent cx="1989734" cy="1638605"/>
                <wp:effectExtent l="0" t="0" r="0" b="0"/>
                <wp:wrapNone/>
                <wp:docPr id="1597667804" name="Text Box 350"/>
                <wp:cNvGraphicFramePr/>
                <a:graphic xmlns:a="http://schemas.openxmlformats.org/drawingml/2006/main">
                  <a:graphicData uri="http://schemas.microsoft.com/office/word/2010/wordprocessingShape">
                    <wps:wsp>
                      <wps:cNvSpPr txBox="1"/>
                      <wps:spPr>
                        <a:xfrm>
                          <a:off x="0" y="0"/>
                          <a:ext cx="1989734" cy="1638605"/>
                        </a:xfrm>
                        <a:prstGeom prst="rect">
                          <a:avLst/>
                        </a:prstGeom>
                        <a:solidFill>
                          <a:schemeClr val="bg1"/>
                        </a:solidFill>
                        <a:ln w="6350">
                          <a:noFill/>
                        </a:ln>
                      </wps:spPr>
                      <wps:txbx>
                        <w:txbxContent>
                          <w:p w14:paraId="68224DFE" w14:textId="77777777" w:rsidR="00D377B1" w:rsidRPr="00AD10C5" w:rsidRDefault="00D377B1" w:rsidP="00D377B1">
                            <w:pPr>
                              <w:spacing w:after="0" w:line="240" w:lineRule="auto"/>
                              <w:ind w:left="426" w:hanging="426"/>
                              <w:rPr>
                                <w:rFonts w:ascii="Arial Narrow" w:hAnsi="Arial Narrow"/>
                                <w:sz w:val="14"/>
                                <w:szCs w:val="14"/>
                              </w:rPr>
                            </w:pPr>
                            <w:r w:rsidRPr="00AD10C5">
                              <w:rPr>
                                <w:rFonts w:ascii="Arial Narrow" w:eastAsia="Arial Narrow" w:hAnsi="Arial Narrow" w:cs="Arial Narrow"/>
                                <w:b/>
                                <w:sz w:val="14"/>
                                <w:szCs w:val="14"/>
                                <w:lang w:bidi="de-DE"/>
                              </w:rPr>
                              <w:t>K</w:t>
                            </w:r>
                            <w:r w:rsidRPr="00AD10C5">
                              <w:rPr>
                                <w:rFonts w:ascii="Arial Narrow" w:eastAsia="Arial Narrow" w:hAnsi="Arial Narrow" w:cs="Arial Narrow"/>
                                <w:b/>
                                <w:sz w:val="14"/>
                                <w:szCs w:val="14"/>
                                <w:lang w:bidi="de-DE"/>
                              </w:rPr>
                              <w:tab/>
                            </w:r>
                            <w:r w:rsidRPr="00AD10C5">
                              <w:rPr>
                                <w:rFonts w:ascii="Arial Narrow" w:eastAsia="Arial Narrow" w:hAnsi="Arial Narrow" w:cs="Arial Narrow"/>
                                <w:sz w:val="12"/>
                                <w:szCs w:val="12"/>
                                <w:lang w:bidi="de-DE"/>
                              </w:rPr>
                              <w:t>Automatischer Pelletkessel</w:t>
                            </w:r>
                          </w:p>
                          <w:p w14:paraId="0716FB3E" w14:textId="77777777" w:rsidR="00D377B1" w:rsidRPr="00AD10C5" w:rsidRDefault="00D377B1" w:rsidP="00D377B1">
                            <w:pPr>
                              <w:spacing w:after="0" w:line="240" w:lineRule="auto"/>
                              <w:ind w:left="426" w:hanging="426"/>
                              <w:rPr>
                                <w:rFonts w:ascii="Arial Narrow" w:hAnsi="Arial Narrow"/>
                                <w:sz w:val="12"/>
                                <w:szCs w:val="12"/>
                              </w:rPr>
                            </w:pPr>
                            <w:proofErr w:type="gramStart"/>
                            <w:r w:rsidRPr="00AD10C5">
                              <w:rPr>
                                <w:rFonts w:ascii="Arial Narrow" w:eastAsia="Arial Narrow" w:hAnsi="Arial Narrow" w:cs="Arial Narrow"/>
                                <w:b/>
                                <w:sz w:val="14"/>
                                <w:szCs w:val="14"/>
                                <w:lang w:bidi="de-DE"/>
                              </w:rPr>
                              <w:t>ZP</w:t>
                            </w:r>
                            <w:r w:rsidRPr="00AD10C5">
                              <w:rPr>
                                <w:rFonts w:ascii="Arial Narrow" w:eastAsia="Arial Narrow" w:hAnsi="Arial Narrow" w:cs="Arial Narrow"/>
                                <w:b/>
                                <w:sz w:val="14"/>
                                <w:szCs w:val="14"/>
                                <w:lang w:bidi="de-DE"/>
                              </w:rPr>
                              <w:tab/>
                            </w:r>
                            <w:r w:rsidRPr="00AD10C5">
                              <w:rPr>
                                <w:rFonts w:ascii="Arial Narrow" w:eastAsia="Arial Narrow" w:hAnsi="Arial Narrow" w:cs="Arial Narrow"/>
                                <w:sz w:val="12"/>
                                <w:szCs w:val="12"/>
                                <w:lang w:bidi="de-DE"/>
                              </w:rPr>
                              <w:t>Pellet</w:t>
                            </w:r>
                            <w:proofErr w:type="gramEnd"/>
                            <w:r w:rsidRPr="00AD10C5">
                              <w:rPr>
                                <w:rFonts w:ascii="Arial Narrow" w:eastAsia="Arial Narrow" w:hAnsi="Arial Narrow" w:cs="Arial Narrow"/>
                                <w:sz w:val="12"/>
                                <w:szCs w:val="12"/>
                                <w:lang w:bidi="de-DE"/>
                              </w:rPr>
                              <w:t>-Vorratsbehälter</w:t>
                            </w:r>
                          </w:p>
                          <w:p w14:paraId="17B13791" w14:textId="77777777" w:rsidR="00D377B1" w:rsidRPr="00AD10C5" w:rsidRDefault="00D377B1" w:rsidP="00D377B1">
                            <w:pPr>
                              <w:spacing w:after="0" w:line="240" w:lineRule="auto"/>
                              <w:ind w:left="426" w:hanging="426"/>
                              <w:rPr>
                                <w:rFonts w:ascii="Arial Narrow" w:hAnsi="Arial Narrow"/>
                                <w:sz w:val="12"/>
                                <w:szCs w:val="12"/>
                              </w:rPr>
                            </w:pPr>
                            <w:r w:rsidRPr="00AD10C5">
                              <w:rPr>
                                <w:rFonts w:ascii="Arial Narrow" w:eastAsia="Arial Narrow" w:hAnsi="Arial Narrow" w:cs="Arial Narrow"/>
                                <w:b/>
                                <w:sz w:val="14"/>
                                <w:szCs w:val="14"/>
                                <w:lang w:bidi="de-DE"/>
                              </w:rPr>
                              <w:t>TV</w:t>
                            </w:r>
                            <w:r w:rsidRPr="00AD10C5">
                              <w:rPr>
                                <w:rFonts w:ascii="Arial Narrow" w:eastAsia="Arial Narrow" w:hAnsi="Arial Narrow" w:cs="Arial Narrow"/>
                                <w:b/>
                                <w:sz w:val="14"/>
                                <w:szCs w:val="14"/>
                                <w:lang w:bidi="de-DE"/>
                              </w:rPr>
                              <w:tab/>
                            </w:r>
                            <w:r w:rsidRPr="00AD10C5">
                              <w:rPr>
                                <w:rFonts w:ascii="Arial Narrow" w:eastAsia="Arial Narrow" w:hAnsi="Arial Narrow" w:cs="Arial Narrow"/>
                                <w:sz w:val="12"/>
                                <w:szCs w:val="12"/>
                                <w:lang w:bidi="de-DE"/>
                              </w:rPr>
                              <w:t>Indirekt beheizter Warmwasserspeicher</w:t>
                            </w:r>
                          </w:p>
                          <w:p w14:paraId="04AD7871" w14:textId="77777777" w:rsidR="00D377B1" w:rsidRPr="00AD10C5" w:rsidRDefault="00D377B1" w:rsidP="00D377B1">
                            <w:pPr>
                              <w:spacing w:after="0" w:line="240" w:lineRule="auto"/>
                              <w:ind w:left="426" w:hanging="426"/>
                              <w:rPr>
                                <w:rFonts w:ascii="Arial Narrow" w:hAnsi="Arial Narrow"/>
                                <w:sz w:val="14"/>
                                <w:szCs w:val="14"/>
                              </w:rPr>
                            </w:pPr>
                            <w:r w:rsidRPr="00AD10C5">
                              <w:rPr>
                                <w:rFonts w:ascii="Arial Narrow" w:eastAsia="Arial Narrow" w:hAnsi="Arial Narrow" w:cs="Arial Narrow"/>
                                <w:b/>
                                <w:sz w:val="14"/>
                                <w:szCs w:val="14"/>
                                <w:lang w:bidi="de-DE"/>
                              </w:rPr>
                              <w:t>Č</w:t>
                            </w:r>
                            <w:r w:rsidRPr="00AD10C5">
                              <w:rPr>
                                <w:rFonts w:ascii="Arial Narrow" w:eastAsia="Arial Narrow" w:hAnsi="Arial Narrow" w:cs="Arial Narrow"/>
                                <w:b/>
                                <w:sz w:val="14"/>
                                <w:szCs w:val="14"/>
                                <w:lang w:bidi="de-DE"/>
                              </w:rPr>
                              <w:tab/>
                            </w:r>
                            <w:r w:rsidRPr="00AD10C5">
                              <w:rPr>
                                <w:rFonts w:ascii="Arial Narrow" w:eastAsia="Arial Narrow" w:hAnsi="Arial Narrow" w:cs="Arial Narrow"/>
                                <w:sz w:val="12"/>
                                <w:szCs w:val="12"/>
                                <w:lang w:bidi="de-DE"/>
                              </w:rPr>
                              <w:t>Heizwasser-Umwälzpumpe</w:t>
                            </w:r>
                          </w:p>
                          <w:p w14:paraId="0DF23476" w14:textId="77777777" w:rsidR="00D377B1" w:rsidRPr="00AD10C5" w:rsidRDefault="00D377B1" w:rsidP="00D377B1">
                            <w:pPr>
                              <w:spacing w:after="0" w:line="240" w:lineRule="auto"/>
                              <w:ind w:left="426" w:hanging="426"/>
                              <w:rPr>
                                <w:rFonts w:ascii="Arial Narrow" w:hAnsi="Arial Narrow"/>
                                <w:sz w:val="14"/>
                                <w:szCs w:val="14"/>
                              </w:rPr>
                            </w:pPr>
                            <w:r w:rsidRPr="00AD10C5">
                              <w:rPr>
                                <w:rFonts w:ascii="Arial Narrow" w:eastAsia="Arial Narrow" w:hAnsi="Arial Narrow" w:cs="Arial Narrow"/>
                                <w:b/>
                                <w:sz w:val="14"/>
                                <w:szCs w:val="14"/>
                                <w:lang w:bidi="de-DE"/>
                              </w:rPr>
                              <w:t>EN</w:t>
                            </w:r>
                            <w:r w:rsidRPr="00AD10C5">
                              <w:rPr>
                                <w:rFonts w:ascii="Arial Narrow" w:eastAsia="Arial Narrow" w:hAnsi="Arial Narrow" w:cs="Arial Narrow"/>
                                <w:b/>
                                <w:sz w:val="14"/>
                                <w:szCs w:val="14"/>
                                <w:lang w:bidi="de-DE"/>
                              </w:rPr>
                              <w:tab/>
                            </w:r>
                            <w:r w:rsidRPr="00AD10C5">
                              <w:rPr>
                                <w:rFonts w:ascii="Arial Narrow" w:eastAsia="Arial Narrow" w:hAnsi="Arial Narrow" w:cs="Arial Narrow"/>
                                <w:sz w:val="12"/>
                                <w:szCs w:val="12"/>
                                <w:lang w:bidi="de-DE"/>
                              </w:rPr>
                              <w:t>Ausdehnungsgefäß</w:t>
                            </w:r>
                          </w:p>
                          <w:p w14:paraId="1FD34931" w14:textId="77777777" w:rsidR="00D377B1" w:rsidRPr="00AD10C5" w:rsidRDefault="00D377B1" w:rsidP="00D377B1">
                            <w:pPr>
                              <w:spacing w:after="0" w:line="240" w:lineRule="auto"/>
                              <w:ind w:left="426" w:hanging="426"/>
                              <w:rPr>
                                <w:rFonts w:ascii="Arial Narrow" w:hAnsi="Arial Narrow"/>
                                <w:sz w:val="12"/>
                                <w:szCs w:val="12"/>
                              </w:rPr>
                            </w:pPr>
                            <w:r w:rsidRPr="00AD10C5">
                              <w:rPr>
                                <w:rFonts w:ascii="Arial Narrow" w:eastAsia="Arial Narrow" w:hAnsi="Arial Narrow" w:cs="Arial Narrow"/>
                                <w:b/>
                                <w:sz w:val="14"/>
                                <w:szCs w:val="14"/>
                                <w:lang w:bidi="de-DE"/>
                              </w:rPr>
                              <w:t>HVDT</w:t>
                            </w:r>
                            <w:r w:rsidRPr="00AD10C5">
                              <w:rPr>
                                <w:rFonts w:ascii="Arial Narrow" w:eastAsia="Arial Narrow" w:hAnsi="Arial Narrow" w:cs="Arial Narrow"/>
                                <w:b/>
                                <w:sz w:val="14"/>
                                <w:szCs w:val="14"/>
                                <w:lang w:bidi="de-DE"/>
                              </w:rPr>
                              <w:tab/>
                            </w:r>
                            <w:r w:rsidRPr="00AD10C5">
                              <w:rPr>
                                <w:rFonts w:ascii="Arial Narrow" w:eastAsia="Arial Narrow" w:hAnsi="Arial Narrow" w:cs="Arial Narrow"/>
                                <w:sz w:val="12"/>
                                <w:szCs w:val="12"/>
                                <w:lang w:bidi="de-DE"/>
                              </w:rPr>
                              <w:t>HYDRAULISCHER AUSGLEICHER DYNAMISCHER DRÜCKE</w:t>
                            </w:r>
                          </w:p>
                          <w:p w14:paraId="07ABAABB" w14:textId="77777777" w:rsidR="00D377B1" w:rsidRPr="00AD10C5" w:rsidRDefault="00D377B1" w:rsidP="00D377B1">
                            <w:pPr>
                              <w:spacing w:after="0" w:line="240" w:lineRule="auto"/>
                              <w:ind w:left="426" w:hanging="426"/>
                              <w:rPr>
                                <w:rFonts w:ascii="Arial Narrow" w:hAnsi="Arial Narrow"/>
                                <w:sz w:val="12"/>
                                <w:szCs w:val="12"/>
                              </w:rPr>
                            </w:pPr>
                            <w:r w:rsidRPr="00AD10C5">
                              <w:rPr>
                                <w:rFonts w:ascii="Arial Narrow" w:eastAsia="Arial Narrow" w:hAnsi="Arial Narrow" w:cs="Arial Narrow"/>
                                <w:b/>
                                <w:sz w:val="14"/>
                                <w:szCs w:val="14"/>
                                <w:lang w:bidi="de-DE"/>
                              </w:rPr>
                              <w:t>SK</w:t>
                            </w:r>
                            <w:r w:rsidRPr="00AD10C5">
                              <w:rPr>
                                <w:rFonts w:ascii="Arial Narrow" w:eastAsia="Arial Narrow" w:hAnsi="Arial Narrow" w:cs="Arial Narrow"/>
                                <w:b/>
                                <w:sz w:val="14"/>
                                <w:szCs w:val="14"/>
                                <w:lang w:bidi="de-DE"/>
                              </w:rPr>
                              <w:tab/>
                            </w:r>
                            <w:r w:rsidRPr="00AD10C5">
                              <w:rPr>
                                <w:rFonts w:ascii="Arial Narrow" w:eastAsia="Arial Narrow" w:hAnsi="Arial Narrow" w:cs="Arial Narrow"/>
                                <w:sz w:val="12"/>
                                <w:szCs w:val="12"/>
                                <w:lang w:bidi="de-DE"/>
                              </w:rPr>
                              <w:t>SOLARKOLLEKTOR</w:t>
                            </w:r>
                          </w:p>
                          <w:p w14:paraId="5FC177D0" w14:textId="77777777" w:rsidR="00D377B1" w:rsidRPr="00AD10C5" w:rsidRDefault="00D377B1" w:rsidP="00D377B1">
                            <w:pPr>
                              <w:spacing w:after="0" w:line="240" w:lineRule="auto"/>
                              <w:ind w:left="426" w:hanging="426"/>
                              <w:rPr>
                                <w:rFonts w:ascii="Arial Narrow" w:hAnsi="Arial Narrow"/>
                                <w:sz w:val="12"/>
                                <w:szCs w:val="12"/>
                              </w:rPr>
                            </w:pPr>
                            <w:r w:rsidRPr="00AD10C5">
                              <w:rPr>
                                <w:rFonts w:ascii="Arial Narrow" w:eastAsia="Arial Narrow" w:hAnsi="Arial Narrow" w:cs="Arial Narrow"/>
                                <w:b/>
                                <w:sz w:val="14"/>
                                <w:szCs w:val="14"/>
                                <w:lang w:bidi="de-DE"/>
                              </w:rPr>
                              <w:t>SČ</w:t>
                            </w:r>
                            <w:r w:rsidRPr="00AD10C5">
                              <w:rPr>
                                <w:rFonts w:ascii="Arial Narrow" w:eastAsia="Arial Narrow" w:hAnsi="Arial Narrow" w:cs="Arial Narrow"/>
                                <w:b/>
                                <w:sz w:val="14"/>
                                <w:szCs w:val="14"/>
                                <w:lang w:bidi="de-DE"/>
                              </w:rPr>
                              <w:tab/>
                            </w:r>
                            <w:r w:rsidRPr="00AD10C5">
                              <w:rPr>
                                <w:rFonts w:ascii="Arial Narrow" w:eastAsia="Arial Narrow" w:hAnsi="Arial Narrow" w:cs="Arial Narrow"/>
                                <w:sz w:val="12"/>
                                <w:szCs w:val="12"/>
                                <w:lang w:bidi="de-DE"/>
                              </w:rPr>
                              <w:t>SOLAR-UMWÄLZPUMPE</w:t>
                            </w:r>
                          </w:p>
                          <w:p w14:paraId="1C1E4307" w14:textId="77777777" w:rsidR="00D377B1" w:rsidRPr="00AD10C5" w:rsidRDefault="00D377B1" w:rsidP="00D377B1">
                            <w:pPr>
                              <w:spacing w:after="0" w:line="240" w:lineRule="auto"/>
                              <w:ind w:left="426" w:hanging="426"/>
                              <w:rPr>
                                <w:rFonts w:ascii="Arial Narrow" w:hAnsi="Arial Narrow"/>
                                <w:sz w:val="12"/>
                                <w:szCs w:val="12"/>
                              </w:rPr>
                            </w:pPr>
                            <w:r w:rsidRPr="00AD10C5">
                              <w:rPr>
                                <w:rFonts w:ascii="Arial Narrow" w:eastAsia="Arial Narrow" w:hAnsi="Arial Narrow" w:cs="Arial Narrow"/>
                                <w:b/>
                                <w:sz w:val="14"/>
                                <w:szCs w:val="14"/>
                                <w:lang w:bidi="de-DE"/>
                              </w:rPr>
                              <w:t>EN-S</w:t>
                            </w:r>
                            <w:r w:rsidRPr="00AD10C5">
                              <w:rPr>
                                <w:rFonts w:ascii="Arial Narrow" w:eastAsia="Arial Narrow" w:hAnsi="Arial Narrow" w:cs="Arial Narrow"/>
                                <w:b/>
                                <w:sz w:val="14"/>
                                <w:szCs w:val="14"/>
                                <w:lang w:bidi="de-DE"/>
                              </w:rPr>
                              <w:tab/>
                            </w:r>
                            <w:r w:rsidRPr="00AD10C5">
                              <w:rPr>
                                <w:rFonts w:ascii="Arial Narrow" w:eastAsia="Arial Narrow" w:hAnsi="Arial Narrow" w:cs="Arial Narrow"/>
                                <w:sz w:val="12"/>
                                <w:szCs w:val="12"/>
                                <w:lang w:bidi="de-DE"/>
                              </w:rPr>
                              <w:t>SOLAR-AUSDEHNUNGSGEFÄẞ</w:t>
                            </w:r>
                          </w:p>
                          <w:p w14:paraId="4FFE1C90" w14:textId="77777777" w:rsidR="00D377B1" w:rsidRPr="00AD10C5" w:rsidRDefault="00D377B1" w:rsidP="00D377B1">
                            <w:pPr>
                              <w:spacing w:after="0" w:line="240" w:lineRule="auto"/>
                              <w:ind w:left="426" w:hanging="426"/>
                              <w:rPr>
                                <w:rFonts w:ascii="Arial Narrow" w:hAnsi="Arial Narrow"/>
                                <w:sz w:val="12"/>
                                <w:szCs w:val="12"/>
                              </w:rPr>
                            </w:pPr>
                            <w:r w:rsidRPr="00AD10C5">
                              <w:rPr>
                                <w:rFonts w:ascii="Arial Narrow" w:eastAsia="Arial Narrow" w:hAnsi="Arial Narrow" w:cs="Arial Narrow"/>
                                <w:b/>
                                <w:sz w:val="14"/>
                                <w:szCs w:val="14"/>
                                <w:lang w:bidi="de-DE"/>
                              </w:rPr>
                              <w:t>OT</w:t>
                            </w:r>
                            <w:r w:rsidRPr="00AD10C5">
                              <w:rPr>
                                <w:rFonts w:ascii="Arial Narrow" w:eastAsia="Arial Narrow" w:hAnsi="Arial Narrow" w:cs="Arial Narrow"/>
                                <w:b/>
                                <w:sz w:val="14"/>
                                <w:szCs w:val="14"/>
                                <w:lang w:bidi="de-DE"/>
                              </w:rPr>
                              <w:tab/>
                            </w:r>
                            <w:r w:rsidRPr="00AD10C5">
                              <w:rPr>
                                <w:rFonts w:ascii="Arial Narrow" w:eastAsia="Arial Narrow" w:hAnsi="Arial Narrow" w:cs="Arial Narrow"/>
                                <w:sz w:val="12"/>
                                <w:szCs w:val="12"/>
                                <w:lang w:bidi="de-DE"/>
                              </w:rPr>
                              <w:t>HYDRAULISCHER HEIZKÖRPERKREIS</w:t>
                            </w:r>
                          </w:p>
                          <w:p w14:paraId="629AA2EB" w14:textId="77777777" w:rsidR="00D377B1" w:rsidRPr="00AD10C5" w:rsidRDefault="00D377B1" w:rsidP="00D377B1">
                            <w:pPr>
                              <w:spacing w:after="0" w:line="240" w:lineRule="auto"/>
                              <w:ind w:left="426" w:hanging="426"/>
                              <w:rPr>
                                <w:rFonts w:ascii="Arial Narrow" w:hAnsi="Arial Narrow"/>
                                <w:sz w:val="12"/>
                                <w:szCs w:val="12"/>
                              </w:rPr>
                            </w:pPr>
                            <w:r w:rsidRPr="00AD10C5">
                              <w:rPr>
                                <w:rFonts w:ascii="Arial Narrow" w:eastAsia="Arial Narrow" w:hAnsi="Arial Narrow" w:cs="Arial Narrow"/>
                                <w:b/>
                                <w:sz w:val="14"/>
                                <w:szCs w:val="14"/>
                                <w:lang w:bidi="de-DE"/>
                              </w:rPr>
                              <w:t>PDL</w:t>
                            </w:r>
                            <w:r w:rsidRPr="00AD10C5">
                              <w:rPr>
                                <w:rFonts w:ascii="Arial Narrow" w:eastAsia="Arial Narrow" w:hAnsi="Arial Narrow" w:cs="Arial Narrow"/>
                                <w:b/>
                                <w:sz w:val="14"/>
                                <w:szCs w:val="14"/>
                                <w:lang w:bidi="de-DE"/>
                              </w:rPr>
                              <w:tab/>
                            </w:r>
                            <w:r w:rsidRPr="00AD10C5">
                              <w:rPr>
                                <w:rFonts w:ascii="Arial Narrow" w:eastAsia="Arial Narrow" w:hAnsi="Arial Narrow" w:cs="Arial Narrow"/>
                                <w:sz w:val="12"/>
                                <w:szCs w:val="12"/>
                                <w:lang w:bidi="de-DE"/>
                              </w:rPr>
                              <w:t>HYDRAULISCHER FUSSBODENHEIZUNGSKREIS</w:t>
                            </w:r>
                          </w:p>
                          <w:p w14:paraId="6168ECB5" w14:textId="77777777" w:rsidR="00D377B1" w:rsidRPr="00AD10C5" w:rsidRDefault="00D377B1" w:rsidP="00D377B1">
                            <w:pPr>
                              <w:spacing w:after="0" w:line="240" w:lineRule="auto"/>
                              <w:ind w:left="284" w:hanging="284"/>
                              <w:rPr>
                                <w:rFonts w:ascii="Arial Narrow" w:hAnsi="Arial Narrow"/>
                                <w:sz w:val="1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F045C" id="_x0000_s1141" type="#_x0000_t202" style="position:absolute;margin-left:170.5pt;margin-top:20.75pt;width:156.65pt;height:129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" fillcolor="white [3212]" stroked="f" strokeweight=".5pt">
                <v:textbox inset="0,0,0,0">
                  <w:txbxContent>
                    <w:p w14:paraId="68224DFE" w14:textId="77777777" w:rsidR="00D377B1" w:rsidRPr="00AD10C5" w:rsidRDefault="00D377B1" w:rsidP="00D377B1">
                      <w:pPr>
                        <w:spacing w:after="0" w:line="240" w:lineRule="auto"/>
                        <w:ind w:left="426" w:hanging="426"/>
                        <w:rPr>
                          <w:rFonts w:ascii="Arial Narrow" w:hAnsi="Arial Narrow"/>
                          <w:sz w:val="14"/>
                          <w:szCs w:val="14"/>
                        </w:rPr>
                      </w:pPr>
                      <w:r w:rsidRPr="00AD10C5">
                        <w:rPr>
                          <w:rFonts w:ascii="Arial Narrow" w:eastAsia="Arial Narrow" w:hAnsi="Arial Narrow" w:cs="Arial Narrow"/>
                          <w:b/>
                          <w:sz w:val="14"/>
                          <w:szCs w:val="14"/>
                          <w:lang w:bidi="de-DE"/>
                        </w:rPr>
                        <w:t>K</w:t>
                      </w:r>
                      <w:r w:rsidRPr="00AD10C5">
                        <w:rPr>
                          <w:rFonts w:ascii="Arial Narrow" w:eastAsia="Arial Narrow" w:hAnsi="Arial Narrow" w:cs="Arial Narrow"/>
                          <w:b/>
                          <w:sz w:val="14"/>
                          <w:szCs w:val="14"/>
                          <w:lang w:bidi="de-DE"/>
                        </w:rPr>
                        <w:tab/>
                      </w:r>
                      <w:r w:rsidRPr="00AD10C5">
                        <w:rPr>
                          <w:rFonts w:ascii="Arial Narrow" w:eastAsia="Arial Narrow" w:hAnsi="Arial Narrow" w:cs="Arial Narrow"/>
                          <w:sz w:val="12"/>
                          <w:szCs w:val="12"/>
                          <w:lang w:bidi="de-DE"/>
                        </w:rPr>
                        <w:t>Automatischer Pelletkessel</w:t>
                      </w:r>
                    </w:p>
                    <w:p w14:paraId="0716FB3E" w14:textId="77777777" w:rsidR="00D377B1" w:rsidRPr="00AD10C5" w:rsidRDefault="00D377B1" w:rsidP="00D377B1">
                      <w:pPr>
                        <w:spacing w:after="0" w:line="240" w:lineRule="auto"/>
                        <w:ind w:left="426" w:hanging="426"/>
                        <w:rPr>
                          <w:rFonts w:ascii="Arial Narrow" w:hAnsi="Arial Narrow"/>
                          <w:sz w:val="12"/>
                          <w:szCs w:val="12"/>
                        </w:rPr>
                      </w:pPr>
                      <w:proofErr w:type="gramStart"/>
                      <w:r w:rsidRPr="00AD10C5">
                        <w:rPr>
                          <w:rFonts w:ascii="Arial Narrow" w:eastAsia="Arial Narrow" w:hAnsi="Arial Narrow" w:cs="Arial Narrow"/>
                          <w:b/>
                          <w:sz w:val="14"/>
                          <w:szCs w:val="14"/>
                          <w:lang w:bidi="de-DE"/>
                        </w:rPr>
                        <w:t>ZP</w:t>
                      </w:r>
                      <w:r w:rsidRPr="00AD10C5">
                        <w:rPr>
                          <w:rFonts w:ascii="Arial Narrow" w:eastAsia="Arial Narrow" w:hAnsi="Arial Narrow" w:cs="Arial Narrow"/>
                          <w:b/>
                          <w:sz w:val="14"/>
                          <w:szCs w:val="14"/>
                          <w:lang w:bidi="de-DE"/>
                        </w:rPr>
                        <w:tab/>
                      </w:r>
                      <w:r w:rsidRPr="00AD10C5">
                        <w:rPr>
                          <w:rFonts w:ascii="Arial Narrow" w:eastAsia="Arial Narrow" w:hAnsi="Arial Narrow" w:cs="Arial Narrow"/>
                          <w:sz w:val="12"/>
                          <w:szCs w:val="12"/>
                          <w:lang w:bidi="de-DE"/>
                        </w:rPr>
                        <w:t>Pellet</w:t>
                      </w:r>
                      <w:proofErr w:type="gramEnd"/>
                      <w:r w:rsidRPr="00AD10C5">
                        <w:rPr>
                          <w:rFonts w:ascii="Arial Narrow" w:eastAsia="Arial Narrow" w:hAnsi="Arial Narrow" w:cs="Arial Narrow"/>
                          <w:sz w:val="12"/>
                          <w:szCs w:val="12"/>
                          <w:lang w:bidi="de-DE"/>
                        </w:rPr>
                        <w:t>-Vorratsbehälter</w:t>
                      </w:r>
                    </w:p>
                    <w:p w14:paraId="17B13791" w14:textId="77777777" w:rsidR="00D377B1" w:rsidRPr="00AD10C5" w:rsidRDefault="00D377B1" w:rsidP="00D377B1">
                      <w:pPr>
                        <w:spacing w:after="0" w:line="240" w:lineRule="auto"/>
                        <w:ind w:left="426" w:hanging="426"/>
                        <w:rPr>
                          <w:rFonts w:ascii="Arial Narrow" w:hAnsi="Arial Narrow"/>
                          <w:sz w:val="12"/>
                          <w:szCs w:val="12"/>
                        </w:rPr>
                      </w:pPr>
                      <w:r w:rsidRPr="00AD10C5">
                        <w:rPr>
                          <w:rFonts w:ascii="Arial Narrow" w:eastAsia="Arial Narrow" w:hAnsi="Arial Narrow" w:cs="Arial Narrow"/>
                          <w:b/>
                          <w:sz w:val="14"/>
                          <w:szCs w:val="14"/>
                          <w:lang w:bidi="de-DE"/>
                        </w:rPr>
                        <w:t>TV</w:t>
                      </w:r>
                      <w:r w:rsidRPr="00AD10C5">
                        <w:rPr>
                          <w:rFonts w:ascii="Arial Narrow" w:eastAsia="Arial Narrow" w:hAnsi="Arial Narrow" w:cs="Arial Narrow"/>
                          <w:b/>
                          <w:sz w:val="14"/>
                          <w:szCs w:val="14"/>
                          <w:lang w:bidi="de-DE"/>
                        </w:rPr>
                        <w:tab/>
                      </w:r>
                      <w:r w:rsidRPr="00AD10C5">
                        <w:rPr>
                          <w:rFonts w:ascii="Arial Narrow" w:eastAsia="Arial Narrow" w:hAnsi="Arial Narrow" w:cs="Arial Narrow"/>
                          <w:sz w:val="12"/>
                          <w:szCs w:val="12"/>
                          <w:lang w:bidi="de-DE"/>
                        </w:rPr>
                        <w:t>Indirekt beheizter Warmwasserspeicher</w:t>
                      </w:r>
                    </w:p>
                    <w:p w14:paraId="04AD7871" w14:textId="77777777" w:rsidR="00D377B1" w:rsidRPr="00AD10C5" w:rsidRDefault="00D377B1" w:rsidP="00D377B1">
                      <w:pPr>
                        <w:spacing w:after="0" w:line="240" w:lineRule="auto"/>
                        <w:ind w:left="426" w:hanging="426"/>
                        <w:rPr>
                          <w:rFonts w:ascii="Arial Narrow" w:hAnsi="Arial Narrow"/>
                          <w:sz w:val="14"/>
                          <w:szCs w:val="14"/>
                        </w:rPr>
                      </w:pPr>
                      <w:r w:rsidRPr="00AD10C5">
                        <w:rPr>
                          <w:rFonts w:ascii="Arial Narrow" w:eastAsia="Arial Narrow" w:hAnsi="Arial Narrow" w:cs="Arial Narrow"/>
                          <w:b/>
                          <w:sz w:val="14"/>
                          <w:szCs w:val="14"/>
                          <w:lang w:bidi="de-DE"/>
                        </w:rPr>
                        <w:t>Č</w:t>
                      </w:r>
                      <w:r w:rsidRPr="00AD10C5">
                        <w:rPr>
                          <w:rFonts w:ascii="Arial Narrow" w:eastAsia="Arial Narrow" w:hAnsi="Arial Narrow" w:cs="Arial Narrow"/>
                          <w:b/>
                          <w:sz w:val="14"/>
                          <w:szCs w:val="14"/>
                          <w:lang w:bidi="de-DE"/>
                        </w:rPr>
                        <w:tab/>
                      </w:r>
                      <w:r w:rsidRPr="00AD10C5">
                        <w:rPr>
                          <w:rFonts w:ascii="Arial Narrow" w:eastAsia="Arial Narrow" w:hAnsi="Arial Narrow" w:cs="Arial Narrow"/>
                          <w:sz w:val="12"/>
                          <w:szCs w:val="12"/>
                          <w:lang w:bidi="de-DE"/>
                        </w:rPr>
                        <w:t>Heizwasser-Umwälzpumpe</w:t>
                      </w:r>
                    </w:p>
                    <w:p w14:paraId="0DF23476" w14:textId="77777777" w:rsidR="00D377B1" w:rsidRPr="00AD10C5" w:rsidRDefault="00D377B1" w:rsidP="00D377B1">
                      <w:pPr>
                        <w:spacing w:after="0" w:line="240" w:lineRule="auto"/>
                        <w:ind w:left="426" w:hanging="426"/>
                        <w:rPr>
                          <w:rFonts w:ascii="Arial Narrow" w:hAnsi="Arial Narrow"/>
                          <w:sz w:val="14"/>
                          <w:szCs w:val="14"/>
                        </w:rPr>
                      </w:pPr>
                      <w:r w:rsidRPr="00AD10C5">
                        <w:rPr>
                          <w:rFonts w:ascii="Arial Narrow" w:eastAsia="Arial Narrow" w:hAnsi="Arial Narrow" w:cs="Arial Narrow"/>
                          <w:b/>
                          <w:sz w:val="14"/>
                          <w:szCs w:val="14"/>
                          <w:lang w:bidi="de-DE"/>
                        </w:rPr>
                        <w:t>EN</w:t>
                      </w:r>
                      <w:r w:rsidRPr="00AD10C5">
                        <w:rPr>
                          <w:rFonts w:ascii="Arial Narrow" w:eastAsia="Arial Narrow" w:hAnsi="Arial Narrow" w:cs="Arial Narrow"/>
                          <w:b/>
                          <w:sz w:val="14"/>
                          <w:szCs w:val="14"/>
                          <w:lang w:bidi="de-DE"/>
                        </w:rPr>
                        <w:tab/>
                      </w:r>
                      <w:r w:rsidRPr="00AD10C5">
                        <w:rPr>
                          <w:rFonts w:ascii="Arial Narrow" w:eastAsia="Arial Narrow" w:hAnsi="Arial Narrow" w:cs="Arial Narrow"/>
                          <w:sz w:val="12"/>
                          <w:szCs w:val="12"/>
                          <w:lang w:bidi="de-DE"/>
                        </w:rPr>
                        <w:t>Ausdehnungsgefäß</w:t>
                      </w:r>
                    </w:p>
                    <w:p w14:paraId="1FD34931" w14:textId="77777777" w:rsidR="00D377B1" w:rsidRPr="00AD10C5" w:rsidRDefault="00D377B1" w:rsidP="00D377B1">
                      <w:pPr>
                        <w:spacing w:after="0" w:line="240" w:lineRule="auto"/>
                        <w:ind w:left="426" w:hanging="426"/>
                        <w:rPr>
                          <w:rFonts w:ascii="Arial Narrow" w:hAnsi="Arial Narrow"/>
                          <w:sz w:val="12"/>
                          <w:szCs w:val="12"/>
                        </w:rPr>
                      </w:pPr>
                      <w:r w:rsidRPr="00AD10C5">
                        <w:rPr>
                          <w:rFonts w:ascii="Arial Narrow" w:eastAsia="Arial Narrow" w:hAnsi="Arial Narrow" w:cs="Arial Narrow"/>
                          <w:b/>
                          <w:sz w:val="14"/>
                          <w:szCs w:val="14"/>
                          <w:lang w:bidi="de-DE"/>
                        </w:rPr>
                        <w:t>HVDT</w:t>
                      </w:r>
                      <w:r w:rsidRPr="00AD10C5">
                        <w:rPr>
                          <w:rFonts w:ascii="Arial Narrow" w:eastAsia="Arial Narrow" w:hAnsi="Arial Narrow" w:cs="Arial Narrow"/>
                          <w:b/>
                          <w:sz w:val="14"/>
                          <w:szCs w:val="14"/>
                          <w:lang w:bidi="de-DE"/>
                        </w:rPr>
                        <w:tab/>
                      </w:r>
                      <w:r w:rsidRPr="00AD10C5">
                        <w:rPr>
                          <w:rFonts w:ascii="Arial Narrow" w:eastAsia="Arial Narrow" w:hAnsi="Arial Narrow" w:cs="Arial Narrow"/>
                          <w:sz w:val="12"/>
                          <w:szCs w:val="12"/>
                          <w:lang w:bidi="de-DE"/>
                        </w:rPr>
                        <w:t>HYDRAULISCHER AUSGLEICHER DYNAMISCHER DRÜCKE</w:t>
                      </w:r>
                    </w:p>
                    <w:p w14:paraId="07ABAABB" w14:textId="77777777" w:rsidR="00D377B1" w:rsidRPr="00AD10C5" w:rsidRDefault="00D377B1" w:rsidP="00D377B1">
                      <w:pPr>
                        <w:spacing w:after="0" w:line="240" w:lineRule="auto"/>
                        <w:ind w:left="426" w:hanging="426"/>
                        <w:rPr>
                          <w:rFonts w:ascii="Arial Narrow" w:hAnsi="Arial Narrow"/>
                          <w:sz w:val="12"/>
                          <w:szCs w:val="12"/>
                        </w:rPr>
                      </w:pPr>
                      <w:r w:rsidRPr="00AD10C5">
                        <w:rPr>
                          <w:rFonts w:ascii="Arial Narrow" w:eastAsia="Arial Narrow" w:hAnsi="Arial Narrow" w:cs="Arial Narrow"/>
                          <w:b/>
                          <w:sz w:val="14"/>
                          <w:szCs w:val="14"/>
                          <w:lang w:bidi="de-DE"/>
                        </w:rPr>
                        <w:t>SK</w:t>
                      </w:r>
                      <w:r w:rsidRPr="00AD10C5">
                        <w:rPr>
                          <w:rFonts w:ascii="Arial Narrow" w:eastAsia="Arial Narrow" w:hAnsi="Arial Narrow" w:cs="Arial Narrow"/>
                          <w:b/>
                          <w:sz w:val="14"/>
                          <w:szCs w:val="14"/>
                          <w:lang w:bidi="de-DE"/>
                        </w:rPr>
                        <w:tab/>
                      </w:r>
                      <w:r w:rsidRPr="00AD10C5">
                        <w:rPr>
                          <w:rFonts w:ascii="Arial Narrow" w:eastAsia="Arial Narrow" w:hAnsi="Arial Narrow" w:cs="Arial Narrow"/>
                          <w:sz w:val="12"/>
                          <w:szCs w:val="12"/>
                          <w:lang w:bidi="de-DE"/>
                        </w:rPr>
                        <w:t>SOLARKOLLEKTOR</w:t>
                      </w:r>
                    </w:p>
                    <w:p w14:paraId="5FC177D0" w14:textId="77777777" w:rsidR="00D377B1" w:rsidRPr="00AD10C5" w:rsidRDefault="00D377B1" w:rsidP="00D377B1">
                      <w:pPr>
                        <w:spacing w:after="0" w:line="240" w:lineRule="auto"/>
                        <w:ind w:left="426" w:hanging="426"/>
                        <w:rPr>
                          <w:rFonts w:ascii="Arial Narrow" w:hAnsi="Arial Narrow"/>
                          <w:sz w:val="12"/>
                          <w:szCs w:val="12"/>
                        </w:rPr>
                      </w:pPr>
                      <w:r w:rsidRPr="00AD10C5">
                        <w:rPr>
                          <w:rFonts w:ascii="Arial Narrow" w:eastAsia="Arial Narrow" w:hAnsi="Arial Narrow" w:cs="Arial Narrow"/>
                          <w:b/>
                          <w:sz w:val="14"/>
                          <w:szCs w:val="14"/>
                          <w:lang w:bidi="de-DE"/>
                        </w:rPr>
                        <w:t>SČ</w:t>
                      </w:r>
                      <w:r w:rsidRPr="00AD10C5">
                        <w:rPr>
                          <w:rFonts w:ascii="Arial Narrow" w:eastAsia="Arial Narrow" w:hAnsi="Arial Narrow" w:cs="Arial Narrow"/>
                          <w:b/>
                          <w:sz w:val="14"/>
                          <w:szCs w:val="14"/>
                          <w:lang w:bidi="de-DE"/>
                        </w:rPr>
                        <w:tab/>
                      </w:r>
                      <w:r w:rsidRPr="00AD10C5">
                        <w:rPr>
                          <w:rFonts w:ascii="Arial Narrow" w:eastAsia="Arial Narrow" w:hAnsi="Arial Narrow" w:cs="Arial Narrow"/>
                          <w:sz w:val="12"/>
                          <w:szCs w:val="12"/>
                          <w:lang w:bidi="de-DE"/>
                        </w:rPr>
                        <w:t>SOLAR-UMWÄLZPUMPE</w:t>
                      </w:r>
                    </w:p>
                    <w:p w14:paraId="1C1E4307" w14:textId="77777777" w:rsidR="00D377B1" w:rsidRPr="00AD10C5" w:rsidRDefault="00D377B1" w:rsidP="00D377B1">
                      <w:pPr>
                        <w:spacing w:after="0" w:line="240" w:lineRule="auto"/>
                        <w:ind w:left="426" w:hanging="426"/>
                        <w:rPr>
                          <w:rFonts w:ascii="Arial Narrow" w:hAnsi="Arial Narrow"/>
                          <w:sz w:val="12"/>
                          <w:szCs w:val="12"/>
                        </w:rPr>
                      </w:pPr>
                      <w:r w:rsidRPr="00AD10C5">
                        <w:rPr>
                          <w:rFonts w:ascii="Arial Narrow" w:eastAsia="Arial Narrow" w:hAnsi="Arial Narrow" w:cs="Arial Narrow"/>
                          <w:b/>
                          <w:sz w:val="14"/>
                          <w:szCs w:val="14"/>
                          <w:lang w:bidi="de-DE"/>
                        </w:rPr>
                        <w:t>EN-S</w:t>
                      </w:r>
                      <w:r w:rsidRPr="00AD10C5">
                        <w:rPr>
                          <w:rFonts w:ascii="Arial Narrow" w:eastAsia="Arial Narrow" w:hAnsi="Arial Narrow" w:cs="Arial Narrow"/>
                          <w:b/>
                          <w:sz w:val="14"/>
                          <w:szCs w:val="14"/>
                          <w:lang w:bidi="de-DE"/>
                        </w:rPr>
                        <w:tab/>
                      </w:r>
                      <w:r w:rsidRPr="00AD10C5">
                        <w:rPr>
                          <w:rFonts w:ascii="Arial Narrow" w:eastAsia="Arial Narrow" w:hAnsi="Arial Narrow" w:cs="Arial Narrow"/>
                          <w:sz w:val="12"/>
                          <w:szCs w:val="12"/>
                          <w:lang w:bidi="de-DE"/>
                        </w:rPr>
                        <w:t>SOLAR-AUSDEHNUNGSGEFÄẞ</w:t>
                      </w:r>
                    </w:p>
                    <w:p w14:paraId="4FFE1C90" w14:textId="77777777" w:rsidR="00D377B1" w:rsidRPr="00AD10C5" w:rsidRDefault="00D377B1" w:rsidP="00D377B1">
                      <w:pPr>
                        <w:spacing w:after="0" w:line="240" w:lineRule="auto"/>
                        <w:ind w:left="426" w:hanging="426"/>
                        <w:rPr>
                          <w:rFonts w:ascii="Arial Narrow" w:hAnsi="Arial Narrow"/>
                          <w:sz w:val="12"/>
                          <w:szCs w:val="12"/>
                        </w:rPr>
                      </w:pPr>
                      <w:r w:rsidRPr="00AD10C5">
                        <w:rPr>
                          <w:rFonts w:ascii="Arial Narrow" w:eastAsia="Arial Narrow" w:hAnsi="Arial Narrow" w:cs="Arial Narrow"/>
                          <w:b/>
                          <w:sz w:val="14"/>
                          <w:szCs w:val="14"/>
                          <w:lang w:bidi="de-DE"/>
                        </w:rPr>
                        <w:t>OT</w:t>
                      </w:r>
                      <w:r w:rsidRPr="00AD10C5">
                        <w:rPr>
                          <w:rFonts w:ascii="Arial Narrow" w:eastAsia="Arial Narrow" w:hAnsi="Arial Narrow" w:cs="Arial Narrow"/>
                          <w:b/>
                          <w:sz w:val="14"/>
                          <w:szCs w:val="14"/>
                          <w:lang w:bidi="de-DE"/>
                        </w:rPr>
                        <w:tab/>
                      </w:r>
                      <w:r w:rsidRPr="00AD10C5">
                        <w:rPr>
                          <w:rFonts w:ascii="Arial Narrow" w:eastAsia="Arial Narrow" w:hAnsi="Arial Narrow" w:cs="Arial Narrow"/>
                          <w:sz w:val="12"/>
                          <w:szCs w:val="12"/>
                          <w:lang w:bidi="de-DE"/>
                        </w:rPr>
                        <w:t>HYDRAULISCHER HEIZKÖRPERKREIS</w:t>
                      </w:r>
                    </w:p>
                    <w:p w14:paraId="629AA2EB" w14:textId="77777777" w:rsidR="00D377B1" w:rsidRPr="00AD10C5" w:rsidRDefault="00D377B1" w:rsidP="00D377B1">
                      <w:pPr>
                        <w:spacing w:after="0" w:line="240" w:lineRule="auto"/>
                        <w:ind w:left="426" w:hanging="426"/>
                        <w:rPr>
                          <w:rFonts w:ascii="Arial Narrow" w:hAnsi="Arial Narrow"/>
                          <w:sz w:val="12"/>
                          <w:szCs w:val="12"/>
                        </w:rPr>
                      </w:pPr>
                      <w:r w:rsidRPr="00AD10C5">
                        <w:rPr>
                          <w:rFonts w:ascii="Arial Narrow" w:eastAsia="Arial Narrow" w:hAnsi="Arial Narrow" w:cs="Arial Narrow"/>
                          <w:b/>
                          <w:sz w:val="14"/>
                          <w:szCs w:val="14"/>
                          <w:lang w:bidi="de-DE"/>
                        </w:rPr>
                        <w:t>PDL</w:t>
                      </w:r>
                      <w:r w:rsidRPr="00AD10C5">
                        <w:rPr>
                          <w:rFonts w:ascii="Arial Narrow" w:eastAsia="Arial Narrow" w:hAnsi="Arial Narrow" w:cs="Arial Narrow"/>
                          <w:b/>
                          <w:sz w:val="14"/>
                          <w:szCs w:val="14"/>
                          <w:lang w:bidi="de-DE"/>
                        </w:rPr>
                        <w:tab/>
                      </w:r>
                      <w:r w:rsidRPr="00AD10C5">
                        <w:rPr>
                          <w:rFonts w:ascii="Arial Narrow" w:eastAsia="Arial Narrow" w:hAnsi="Arial Narrow" w:cs="Arial Narrow"/>
                          <w:sz w:val="12"/>
                          <w:szCs w:val="12"/>
                          <w:lang w:bidi="de-DE"/>
                        </w:rPr>
                        <w:t>HYDRAULISCHER FUSSBODENHEIZUNGSKREIS</w:t>
                      </w:r>
                    </w:p>
                    <w:p w14:paraId="6168ECB5" w14:textId="77777777" w:rsidR="00D377B1" w:rsidRPr="00AD10C5" w:rsidRDefault="00D377B1" w:rsidP="00D377B1">
                      <w:pPr>
                        <w:spacing w:after="0" w:line="240" w:lineRule="auto"/>
                        <w:ind w:left="284" w:hanging="284"/>
                        <w:rPr>
                          <w:rFonts w:ascii="Arial Narrow" w:hAnsi="Arial Narrow"/>
                          <w:sz w:val="10"/>
                        </w:rPr>
                      </w:pPr>
                    </w:p>
                  </w:txbxContent>
                </v:textbox>
              </v:shape>
            </w:pict>
          </mc:Fallback>
        </mc:AlternateContent>
      </w:r>
      <w:r w:rsidR="00D377B1" w:rsidRPr="00833D68">
        <w:rPr>
          <w:noProof/>
          <w:lang w:bidi="de-DE"/>
        </w:rPr>
        <w:drawing>
          <wp:inline distT="0" distB="0" distL="0" distR="0" wp14:anchorId="3CD471EB" wp14:editId="3D2316CB">
            <wp:extent cx="5760720" cy="1724915"/>
            <wp:effectExtent l="0" t="0" r="0" b="8890"/>
            <wp:docPr id="1276240742" name="Obrázek 1276240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60720" cy="1724915"/>
                    </a:xfrm>
                    <a:prstGeom prst="rect">
                      <a:avLst/>
                    </a:prstGeom>
                    <a:noFill/>
                    <a:ln>
                      <a:noFill/>
                    </a:ln>
                  </pic:spPr>
                </pic:pic>
              </a:graphicData>
            </a:graphic>
          </wp:inline>
        </w:drawing>
      </w:r>
    </w:p>
    <w:p w14:paraId="4BF47858" w14:textId="77777777" w:rsidR="00D377B1" w:rsidRPr="00833D68" w:rsidRDefault="00D377B1" w:rsidP="003E2841">
      <w:pPr>
        <w:pStyle w:val="Bezmezer"/>
      </w:pPr>
    </w:p>
    <w:p w14:paraId="542C674D" w14:textId="77777777" w:rsidR="003E2841" w:rsidRPr="00833D68" w:rsidRDefault="003E2841" w:rsidP="003E2841">
      <w:pPr>
        <w:pStyle w:val="Odstavecseseznamem"/>
        <w:numPr>
          <w:ilvl w:val="0"/>
          <w:numId w:val="7"/>
        </w:numPr>
        <w:jc w:val="both"/>
        <w:rPr>
          <w:sz w:val="20"/>
          <w:szCs w:val="20"/>
        </w:rPr>
      </w:pPr>
      <w:r w:rsidRPr="00833D68">
        <w:rPr>
          <w:sz w:val="20"/>
          <w:szCs w:val="20"/>
          <w:lang w:bidi="de-DE"/>
        </w:rPr>
        <w:t xml:space="preserve">Schutz des Kessels gegen Niedertemperaturkorrosion mithilfe eines Thermostatventils (65°C). </w:t>
      </w:r>
    </w:p>
    <w:p w14:paraId="4683E24B" w14:textId="3108A8F1" w:rsidR="003E2841" w:rsidRPr="00833D68" w:rsidRDefault="003E2841" w:rsidP="003E2841">
      <w:pPr>
        <w:pStyle w:val="Odstavecseseznamem"/>
        <w:numPr>
          <w:ilvl w:val="0"/>
          <w:numId w:val="7"/>
        </w:numPr>
        <w:spacing w:line="240" w:lineRule="auto"/>
        <w:jc w:val="both"/>
        <w:rPr>
          <w:sz w:val="20"/>
          <w:szCs w:val="20"/>
        </w:rPr>
      </w:pPr>
      <w:r w:rsidRPr="00833D68">
        <w:rPr>
          <w:sz w:val="20"/>
          <w:szCs w:val="20"/>
          <w:lang w:bidi="de-DE"/>
        </w:rPr>
        <w:t xml:space="preserve">Regelung des Kessels nach der eingestellten ZH-Temperatur (60°C und höher) sowie nach der eingestellten BWW-Temperatur und dem Mischventil (nach Kundenanforderung). </w:t>
      </w:r>
    </w:p>
    <w:p w14:paraId="4C8D319C" w14:textId="77777777" w:rsidR="003E2841" w:rsidRPr="00833D68" w:rsidRDefault="003E2841" w:rsidP="003E2841">
      <w:pPr>
        <w:pStyle w:val="Odstavecseseznamem"/>
        <w:numPr>
          <w:ilvl w:val="0"/>
          <w:numId w:val="7"/>
        </w:numPr>
        <w:spacing w:line="240" w:lineRule="auto"/>
        <w:jc w:val="both"/>
        <w:rPr>
          <w:sz w:val="20"/>
          <w:szCs w:val="20"/>
        </w:rPr>
      </w:pPr>
      <w:r w:rsidRPr="00833D68">
        <w:rPr>
          <w:sz w:val="20"/>
          <w:szCs w:val="20"/>
          <w:lang w:bidi="de-DE"/>
        </w:rPr>
        <w:t xml:space="preserve">Alle Regelungselemente und Zubehörteile werden an die Steuereinheit angeschlossen, die am Kessel angebracht ist. </w:t>
      </w:r>
    </w:p>
    <w:p w14:paraId="2AD69C28" w14:textId="77777777" w:rsidR="00DA4859" w:rsidRDefault="00DA4859" w:rsidP="003E2841">
      <w:pPr>
        <w:pStyle w:val="Odstavecseseznamem"/>
        <w:jc w:val="both"/>
        <w:rPr>
          <w:b/>
          <w:sz w:val="20"/>
          <w:szCs w:val="20"/>
          <w:lang w:bidi="de-DE"/>
        </w:rPr>
      </w:pPr>
    </w:p>
    <w:p w14:paraId="3F443A62" w14:textId="5832AAFD" w:rsidR="003E2841" w:rsidRPr="00833D68" w:rsidRDefault="003E2841" w:rsidP="003E2841">
      <w:pPr>
        <w:pStyle w:val="Odstavecseseznamem"/>
        <w:jc w:val="both"/>
        <w:rPr>
          <w:b/>
          <w:sz w:val="20"/>
          <w:szCs w:val="20"/>
        </w:rPr>
      </w:pPr>
      <w:r w:rsidRPr="00833D68">
        <w:rPr>
          <w:b/>
          <w:sz w:val="20"/>
          <w:szCs w:val="20"/>
          <w:lang w:bidi="de-DE"/>
        </w:rPr>
        <w:t xml:space="preserve">Pumpenanschluss: </w:t>
      </w:r>
    </w:p>
    <w:p w14:paraId="37809273" w14:textId="77777777" w:rsidR="003E2841" w:rsidRPr="00833D68" w:rsidRDefault="003E2841" w:rsidP="003E2841">
      <w:pPr>
        <w:pStyle w:val="Odstavecseseznamem"/>
        <w:numPr>
          <w:ilvl w:val="1"/>
          <w:numId w:val="7"/>
        </w:numPr>
        <w:jc w:val="both"/>
        <w:rPr>
          <w:sz w:val="20"/>
          <w:szCs w:val="20"/>
        </w:rPr>
      </w:pPr>
      <w:r w:rsidRPr="00833D68">
        <w:rPr>
          <w:sz w:val="20"/>
          <w:szCs w:val="20"/>
          <w:lang w:bidi="de-DE"/>
        </w:rPr>
        <w:t>Die ZH-Pumpe an die Steuereinheit an den Ausgang CH pump (ZH-Pumpe) anschließen.</w:t>
      </w:r>
    </w:p>
    <w:p w14:paraId="5A7F1F3E" w14:textId="77777777" w:rsidR="003E2841" w:rsidRPr="00833D68" w:rsidRDefault="003E2841" w:rsidP="003E2841">
      <w:pPr>
        <w:pStyle w:val="Odstavecseseznamem"/>
        <w:numPr>
          <w:ilvl w:val="1"/>
          <w:numId w:val="7"/>
        </w:numPr>
        <w:jc w:val="both"/>
        <w:rPr>
          <w:sz w:val="20"/>
          <w:szCs w:val="20"/>
        </w:rPr>
      </w:pPr>
      <w:r w:rsidRPr="00833D68">
        <w:rPr>
          <w:sz w:val="20"/>
          <w:szCs w:val="20"/>
          <w:lang w:bidi="de-DE"/>
        </w:rPr>
        <w:t xml:space="preserve">Die BWW-Pumpe an die Steuereinheit an den Ausgang DHW pump (BWW-Pumpe) anschließen. </w:t>
      </w:r>
    </w:p>
    <w:p w14:paraId="59DE62B7" w14:textId="76316D9A" w:rsidR="003E2841" w:rsidRPr="00833D68" w:rsidRDefault="003E2841" w:rsidP="003E2841">
      <w:pPr>
        <w:pStyle w:val="Odstavecseseznamem"/>
        <w:numPr>
          <w:ilvl w:val="1"/>
          <w:numId w:val="7"/>
        </w:numPr>
        <w:jc w:val="both"/>
        <w:rPr>
          <w:sz w:val="20"/>
          <w:szCs w:val="20"/>
        </w:rPr>
      </w:pPr>
      <w:r w:rsidRPr="00833D68">
        <w:rPr>
          <w:sz w:val="20"/>
          <w:szCs w:val="20"/>
          <w:lang w:bidi="de-DE"/>
        </w:rPr>
        <w:t>Die Pumpe des Ventils 1 (OT) an der Steuereinheit an den Ausgang Valve 1 (Ventil 1) anschließen.</w:t>
      </w:r>
    </w:p>
    <w:p w14:paraId="437DF47A" w14:textId="77777777" w:rsidR="003E2841" w:rsidRPr="00833D68" w:rsidRDefault="003E2841" w:rsidP="003E2841">
      <w:pPr>
        <w:pStyle w:val="Odstavecseseznamem"/>
        <w:jc w:val="both"/>
        <w:rPr>
          <w:sz w:val="20"/>
          <w:szCs w:val="20"/>
        </w:rPr>
      </w:pPr>
    </w:p>
    <w:p w14:paraId="5218B8AC" w14:textId="77777777" w:rsidR="003E2841" w:rsidRPr="00833D68" w:rsidRDefault="003E2841" w:rsidP="003E2841">
      <w:pPr>
        <w:pStyle w:val="Odstavecseseznamem"/>
        <w:jc w:val="both"/>
        <w:rPr>
          <w:b/>
          <w:sz w:val="20"/>
          <w:szCs w:val="20"/>
        </w:rPr>
      </w:pPr>
      <w:r w:rsidRPr="00833D68">
        <w:rPr>
          <w:b/>
          <w:sz w:val="20"/>
          <w:szCs w:val="20"/>
          <w:lang w:bidi="de-DE"/>
        </w:rPr>
        <w:t xml:space="preserve">Anschluss der Temperatursensoren: </w:t>
      </w:r>
    </w:p>
    <w:p w14:paraId="19717BD9" w14:textId="77777777" w:rsidR="003E2841" w:rsidRPr="00833D68" w:rsidRDefault="003E2841" w:rsidP="003E2841">
      <w:pPr>
        <w:pStyle w:val="Odstavecseseznamem"/>
        <w:numPr>
          <w:ilvl w:val="1"/>
          <w:numId w:val="7"/>
        </w:numPr>
        <w:jc w:val="both"/>
        <w:rPr>
          <w:sz w:val="20"/>
          <w:szCs w:val="20"/>
        </w:rPr>
      </w:pPr>
      <w:r w:rsidRPr="00833D68">
        <w:rPr>
          <w:sz w:val="20"/>
          <w:szCs w:val="20"/>
          <w:lang w:bidi="de-DE"/>
        </w:rPr>
        <w:t xml:space="preserve">Den BWW-Sensor an die Steuereinheit an den Ausgang DHW sensor (BWW-Sensor) anschließen. </w:t>
      </w:r>
    </w:p>
    <w:p w14:paraId="31A8F3BF" w14:textId="24728FCF" w:rsidR="003E2841" w:rsidRPr="00833D68" w:rsidRDefault="003E2841" w:rsidP="003E2841">
      <w:pPr>
        <w:pStyle w:val="Odstavecseseznamem"/>
        <w:numPr>
          <w:ilvl w:val="1"/>
          <w:numId w:val="7"/>
        </w:numPr>
        <w:jc w:val="both"/>
        <w:rPr>
          <w:sz w:val="20"/>
          <w:szCs w:val="20"/>
        </w:rPr>
      </w:pPr>
      <w:r w:rsidRPr="00833D68">
        <w:rPr>
          <w:sz w:val="20"/>
          <w:szCs w:val="20"/>
          <w:lang w:bidi="de-DE"/>
        </w:rPr>
        <w:t>Den Ventilsensor 1 (OT) an die Steuereinheit an den Ausgang Valve sens. 1 (Ventilsensor 1) anschließen</w:t>
      </w:r>
    </w:p>
    <w:p w14:paraId="399BBDE7" w14:textId="77777777" w:rsidR="003E2841" w:rsidRPr="00833D68" w:rsidRDefault="003E2841" w:rsidP="003E2841">
      <w:pPr>
        <w:pStyle w:val="Odstavecseseznamem"/>
        <w:numPr>
          <w:ilvl w:val="1"/>
          <w:numId w:val="7"/>
        </w:numPr>
        <w:jc w:val="both"/>
        <w:rPr>
          <w:sz w:val="20"/>
          <w:szCs w:val="20"/>
        </w:rPr>
      </w:pPr>
      <w:r w:rsidRPr="00833D68">
        <w:rPr>
          <w:sz w:val="20"/>
          <w:szCs w:val="20"/>
          <w:lang w:bidi="de-DE"/>
        </w:rPr>
        <w:t>Den Rückwassersensor an das Rückwasserrohr (Einlasswasserrohr) in den Kessel und an die Steuereinheit an den Ausgang Return sens. (Rückwassersensor) anschließen.</w:t>
      </w:r>
    </w:p>
    <w:p w14:paraId="26D126C1" w14:textId="77777777" w:rsidR="003E2841" w:rsidRPr="00833D68" w:rsidRDefault="003E2841" w:rsidP="003E2841">
      <w:pPr>
        <w:pStyle w:val="Odstavecseseznamem"/>
        <w:numPr>
          <w:ilvl w:val="1"/>
          <w:numId w:val="7"/>
        </w:numPr>
        <w:jc w:val="both"/>
        <w:rPr>
          <w:sz w:val="20"/>
          <w:szCs w:val="20"/>
        </w:rPr>
      </w:pPr>
      <w:r w:rsidRPr="00833D68">
        <w:rPr>
          <w:sz w:val="20"/>
          <w:szCs w:val="20"/>
          <w:lang w:bidi="de-DE"/>
        </w:rPr>
        <w:t xml:space="preserve">Die Richtigkeit des Anschlusses des ZH-Temperatursensor kontrollieren, der am Behälter am hinteren Stutzen des Auslasswassers vom Kessel ist. </w:t>
      </w:r>
    </w:p>
    <w:p w14:paraId="40C879CD" w14:textId="77777777" w:rsidR="003E2841" w:rsidRPr="00833D68" w:rsidRDefault="003E2841" w:rsidP="003E2841">
      <w:pPr>
        <w:pStyle w:val="Odstavecseseznamem"/>
        <w:jc w:val="both"/>
        <w:rPr>
          <w:sz w:val="20"/>
          <w:szCs w:val="20"/>
        </w:rPr>
      </w:pPr>
    </w:p>
    <w:p w14:paraId="65F59672" w14:textId="77777777" w:rsidR="003E2841" w:rsidRPr="00833D68" w:rsidRDefault="003E2841" w:rsidP="003E2841">
      <w:pPr>
        <w:pStyle w:val="Odstavecseseznamem"/>
        <w:jc w:val="both"/>
        <w:rPr>
          <w:b/>
          <w:sz w:val="20"/>
          <w:szCs w:val="20"/>
        </w:rPr>
      </w:pPr>
      <w:r w:rsidRPr="00833D68">
        <w:rPr>
          <w:b/>
          <w:sz w:val="20"/>
          <w:szCs w:val="20"/>
          <w:lang w:bidi="de-DE"/>
        </w:rPr>
        <w:t xml:space="preserve">Anschluss der Mischventile: </w:t>
      </w:r>
    </w:p>
    <w:p w14:paraId="19997F9D" w14:textId="5A03BA5C" w:rsidR="003E2841" w:rsidRPr="00833D68" w:rsidRDefault="003E2841" w:rsidP="003E2841">
      <w:pPr>
        <w:pStyle w:val="Odstavecseseznamem"/>
        <w:numPr>
          <w:ilvl w:val="1"/>
          <w:numId w:val="7"/>
        </w:numPr>
        <w:jc w:val="both"/>
        <w:rPr>
          <w:sz w:val="20"/>
          <w:szCs w:val="20"/>
        </w:rPr>
      </w:pPr>
      <w:r w:rsidRPr="00833D68">
        <w:rPr>
          <w:sz w:val="20"/>
          <w:szCs w:val="20"/>
          <w:lang w:bidi="de-DE"/>
        </w:rPr>
        <w:t>Das Ventil1 (OT) an die Steuereinheit an den Ausgang Valve1 anschließen.</w:t>
      </w:r>
    </w:p>
    <w:p w14:paraId="30C1689A" w14:textId="77777777" w:rsidR="003E2841" w:rsidRPr="00833D68" w:rsidRDefault="003E2841" w:rsidP="003E2841">
      <w:pPr>
        <w:pStyle w:val="Odstavecseseznamem"/>
        <w:jc w:val="both"/>
        <w:rPr>
          <w:sz w:val="20"/>
          <w:szCs w:val="20"/>
        </w:rPr>
      </w:pPr>
    </w:p>
    <w:p w14:paraId="06D6A920" w14:textId="77777777" w:rsidR="003E2841" w:rsidRPr="00833D68" w:rsidRDefault="003E2841" w:rsidP="003E2841">
      <w:pPr>
        <w:pStyle w:val="Odstavecseseznamem"/>
        <w:jc w:val="both"/>
        <w:rPr>
          <w:b/>
          <w:sz w:val="20"/>
          <w:szCs w:val="20"/>
        </w:rPr>
      </w:pPr>
      <w:r w:rsidRPr="00833D68">
        <w:rPr>
          <w:b/>
          <w:sz w:val="20"/>
          <w:szCs w:val="20"/>
          <w:lang w:bidi="de-DE"/>
        </w:rPr>
        <w:t>Anschluss der Raumthermostate an die OT- und PDL-Kreise:</w:t>
      </w:r>
    </w:p>
    <w:p w14:paraId="7422E78B" w14:textId="77777777" w:rsidR="003E2841" w:rsidRPr="00833D68" w:rsidRDefault="003E2841" w:rsidP="003E2841">
      <w:pPr>
        <w:pStyle w:val="Odstavecseseznamem"/>
        <w:numPr>
          <w:ilvl w:val="1"/>
          <w:numId w:val="7"/>
        </w:numPr>
        <w:jc w:val="both"/>
        <w:rPr>
          <w:sz w:val="20"/>
          <w:szCs w:val="20"/>
        </w:rPr>
      </w:pPr>
      <w:r w:rsidRPr="00833D68">
        <w:rPr>
          <w:sz w:val="20"/>
          <w:szCs w:val="20"/>
          <w:lang w:bidi="de-DE"/>
        </w:rPr>
        <w:t>Die Raumthermostaten an die Steuereinheit, an die Ausgänge Room regulator Standard (Raumthermostat), oder an den RS-Ausgang anschließen – je nach Typ des ausgewählten Thermostats. Der RT10-Raumthermostat wird an den RS-Ausgang angeschlossen. Der Standardthermostat, der auf die Basis des geöffneten/geschlossenen Kreises arbeitet, wird an den Ausgang Room regulator angeschlossen.</w:t>
      </w:r>
    </w:p>
    <w:p w14:paraId="7A19C52A" w14:textId="77777777" w:rsidR="003E2841" w:rsidRPr="00833D68" w:rsidRDefault="003E2841" w:rsidP="003E2841">
      <w:pPr>
        <w:pStyle w:val="Odstavecseseznamem"/>
        <w:jc w:val="both"/>
        <w:rPr>
          <w:sz w:val="20"/>
          <w:szCs w:val="20"/>
        </w:rPr>
      </w:pPr>
    </w:p>
    <w:p w14:paraId="49ADDE42" w14:textId="77777777" w:rsidR="003E2841" w:rsidRPr="00833D68" w:rsidRDefault="003E2841" w:rsidP="003E2841">
      <w:pPr>
        <w:pStyle w:val="Odstavecseseznamem"/>
        <w:jc w:val="both"/>
        <w:rPr>
          <w:b/>
          <w:sz w:val="20"/>
          <w:szCs w:val="20"/>
        </w:rPr>
      </w:pPr>
      <w:r w:rsidRPr="00833D68">
        <w:rPr>
          <w:b/>
          <w:sz w:val="20"/>
          <w:szCs w:val="20"/>
          <w:lang w:bidi="de-DE"/>
        </w:rPr>
        <w:t xml:space="preserve">Einstellung der Grundparameter: </w:t>
      </w:r>
    </w:p>
    <w:p w14:paraId="2E346983" w14:textId="77777777" w:rsidR="003E2841" w:rsidRPr="00833D68" w:rsidRDefault="003E2841" w:rsidP="003E2841">
      <w:pPr>
        <w:pStyle w:val="Odstavecseseznamem"/>
        <w:numPr>
          <w:ilvl w:val="1"/>
          <w:numId w:val="7"/>
        </w:numPr>
        <w:jc w:val="both"/>
        <w:rPr>
          <w:sz w:val="20"/>
          <w:szCs w:val="20"/>
        </w:rPr>
      </w:pPr>
      <w:r w:rsidRPr="00833D68">
        <w:rPr>
          <w:sz w:val="20"/>
          <w:szCs w:val="20"/>
          <w:lang w:bidi="de-DE"/>
        </w:rPr>
        <w:t>Die ZH-Temperatur in der Haupteinstellung, eingegebene ZH-Temperatur einstellen.</w:t>
      </w:r>
    </w:p>
    <w:p w14:paraId="2BC090C5" w14:textId="77777777" w:rsidR="003E2841" w:rsidRPr="00833D68" w:rsidRDefault="003E2841" w:rsidP="003E2841">
      <w:pPr>
        <w:pStyle w:val="Odstavecseseznamem"/>
        <w:numPr>
          <w:ilvl w:val="1"/>
          <w:numId w:val="7"/>
        </w:numPr>
        <w:jc w:val="both"/>
        <w:rPr>
          <w:sz w:val="20"/>
          <w:szCs w:val="20"/>
        </w:rPr>
      </w:pPr>
      <w:r w:rsidRPr="00833D68">
        <w:rPr>
          <w:sz w:val="20"/>
          <w:szCs w:val="20"/>
          <w:lang w:bidi="de-DE"/>
        </w:rPr>
        <w:t xml:space="preserve">Die BWW-Temperatur in der Haupteinstellung, eingegebene BWW-Temperatur einstellen. </w:t>
      </w:r>
    </w:p>
    <w:p w14:paraId="157EA8AA" w14:textId="77777777" w:rsidR="003E2841" w:rsidRPr="00833D68" w:rsidRDefault="003E2841" w:rsidP="003E2841">
      <w:pPr>
        <w:pStyle w:val="Odstavecseseznamem"/>
        <w:jc w:val="both"/>
        <w:rPr>
          <w:sz w:val="20"/>
          <w:szCs w:val="20"/>
        </w:rPr>
      </w:pPr>
    </w:p>
    <w:p w14:paraId="37194618" w14:textId="77777777" w:rsidR="003E2841" w:rsidRPr="00833D68" w:rsidRDefault="003E2841" w:rsidP="003E2841">
      <w:pPr>
        <w:pStyle w:val="Odstavecseseznamem"/>
        <w:jc w:val="both"/>
        <w:rPr>
          <w:b/>
          <w:sz w:val="20"/>
          <w:szCs w:val="20"/>
        </w:rPr>
      </w:pPr>
      <w:r w:rsidRPr="00833D68">
        <w:rPr>
          <w:b/>
          <w:sz w:val="20"/>
          <w:szCs w:val="20"/>
          <w:lang w:bidi="de-DE"/>
        </w:rPr>
        <w:t xml:space="preserve">Aktivierung der BWW-Erwärmung: </w:t>
      </w:r>
    </w:p>
    <w:p w14:paraId="5FA2D35E" w14:textId="1D712347" w:rsidR="003E2841" w:rsidRPr="00833D68" w:rsidRDefault="003E2841" w:rsidP="003E2841">
      <w:pPr>
        <w:pStyle w:val="Odstavecseseznamem"/>
        <w:numPr>
          <w:ilvl w:val="1"/>
          <w:numId w:val="7"/>
        </w:numPr>
        <w:jc w:val="both"/>
        <w:rPr>
          <w:sz w:val="20"/>
          <w:szCs w:val="20"/>
        </w:rPr>
      </w:pPr>
      <w:r w:rsidRPr="00833D68">
        <w:rPr>
          <w:sz w:val="20"/>
          <w:szCs w:val="20"/>
          <w:lang w:bidi="de-DE"/>
        </w:rPr>
        <w:t xml:space="preserve">Die BWW-Priorität in der Grundeinstellung, Betriebsmodus aktivieren. Die BWW-Pumpe wird unabhängig von der Erwärmung der OT- oder PDL-Kreise aktiviert, je nach der eingegebenen BWW-Temperatur. </w:t>
      </w:r>
    </w:p>
    <w:p w14:paraId="0493B663" w14:textId="77777777" w:rsidR="003E2841" w:rsidRPr="00833D68" w:rsidRDefault="003E2841" w:rsidP="003E2841">
      <w:pPr>
        <w:pStyle w:val="Odstavecseseznamem"/>
        <w:numPr>
          <w:ilvl w:val="1"/>
          <w:numId w:val="7"/>
        </w:numPr>
        <w:jc w:val="both"/>
        <w:rPr>
          <w:sz w:val="20"/>
          <w:szCs w:val="20"/>
        </w:rPr>
      </w:pPr>
      <w:r w:rsidRPr="00833D68">
        <w:rPr>
          <w:sz w:val="20"/>
          <w:szCs w:val="20"/>
          <w:lang w:bidi="de-DE"/>
        </w:rPr>
        <w:t xml:space="preserve">Auf dem Hauptpanel, links oben, wird jetzt die Meldung BWW-Priorität angezeigt. </w:t>
      </w:r>
    </w:p>
    <w:p w14:paraId="31C8A365" w14:textId="77777777" w:rsidR="003E2841" w:rsidRPr="00833D68" w:rsidRDefault="003E2841" w:rsidP="003E2841">
      <w:pPr>
        <w:pStyle w:val="Odstavecseseznamem"/>
        <w:numPr>
          <w:ilvl w:val="1"/>
          <w:numId w:val="7"/>
        </w:numPr>
        <w:jc w:val="both"/>
        <w:rPr>
          <w:sz w:val="20"/>
          <w:szCs w:val="20"/>
        </w:rPr>
      </w:pPr>
      <w:r w:rsidRPr="00833D68">
        <w:rPr>
          <w:sz w:val="20"/>
          <w:szCs w:val="20"/>
          <w:lang w:bidi="de-DE"/>
        </w:rPr>
        <w:t xml:space="preserve">Achtung, die BWW-Pumpe wird nur eingeschaltet, wenn die aktuell gemessene ZH-Temperatur höher ist als die aktuell gemessene BWW-Temperatur. Der Grund ist sicherzustellen, dass kälteres Wasser nicht in den BWW-Boiler gelangt als die tatsächliche Temperatur im BWW-Boiler. </w:t>
      </w:r>
    </w:p>
    <w:p w14:paraId="793132B4" w14:textId="77777777" w:rsidR="003E2841" w:rsidRPr="00833D68" w:rsidRDefault="003E2841" w:rsidP="003E2841">
      <w:pPr>
        <w:pStyle w:val="Odstavecseseznamem"/>
        <w:numPr>
          <w:ilvl w:val="1"/>
          <w:numId w:val="7"/>
        </w:numPr>
        <w:jc w:val="both"/>
        <w:rPr>
          <w:sz w:val="20"/>
          <w:szCs w:val="20"/>
        </w:rPr>
      </w:pPr>
      <w:r w:rsidRPr="00833D68">
        <w:rPr>
          <w:sz w:val="20"/>
          <w:szCs w:val="20"/>
          <w:lang w:bidi="de-DE"/>
        </w:rPr>
        <w:t xml:space="preserve">Nach Erreichen der eingestellten BWW-Temperatur wird die BWW-Pumpe ausgeschaltet und gleichzeitig die ZH-Pumpe zur Sicherstellung der Wasserzirkulation im Heizsystem eingeschaltet. </w:t>
      </w:r>
    </w:p>
    <w:p w14:paraId="6F731B80" w14:textId="77777777" w:rsidR="003E2841" w:rsidRPr="00833D68" w:rsidRDefault="003E2841" w:rsidP="003E2841">
      <w:pPr>
        <w:pStyle w:val="Odstavecseseznamem"/>
        <w:numPr>
          <w:ilvl w:val="1"/>
          <w:numId w:val="7"/>
        </w:numPr>
        <w:jc w:val="both"/>
        <w:rPr>
          <w:sz w:val="20"/>
          <w:szCs w:val="20"/>
        </w:rPr>
      </w:pPr>
      <w:r w:rsidRPr="00833D68">
        <w:rPr>
          <w:sz w:val="20"/>
          <w:szCs w:val="20"/>
          <w:lang w:bidi="de-DE"/>
        </w:rPr>
        <w:lastRenderedPageBreak/>
        <w:t xml:space="preserve">Die ZH- und BWW-Pumpen werden eingeschaltet, wenn die ZH-Temperatur 40°C überschreitet. Eingestellt im Servicemenü, Pumpenschalttemperatur. </w:t>
      </w:r>
    </w:p>
    <w:p w14:paraId="2DF2DDEF" w14:textId="77777777" w:rsidR="003E2841" w:rsidRPr="00833D68" w:rsidRDefault="003E2841" w:rsidP="003E2841">
      <w:pPr>
        <w:pStyle w:val="Odstavecseseznamem"/>
        <w:numPr>
          <w:ilvl w:val="1"/>
          <w:numId w:val="7"/>
        </w:numPr>
        <w:jc w:val="both"/>
        <w:rPr>
          <w:sz w:val="20"/>
          <w:szCs w:val="20"/>
        </w:rPr>
      </w:pPr>
      <w:r w:rsidRPr="00833D68">
        <w:rPr>
          <w:sz w:val="20"/>
          <w:szCs w:val="20"/>
          <w:lang w:bidi="de-DE"/>
        </w:rPr>
        <w:t xml:space="preserve">Die BWW-Pumpe wird nach der BWW-Erwärmung beim BWW-Temperaturrückgang um einen in der BWW-Hysterese im Servicemenü eingestellten Wert wieder eingeschaltet. Wenn die BWW-Pumpe eingeschaltet wird, wird die ZH-Pumpe ausgeschaltet. </w:t>
      </w:r>
    </w:p>
    <w:p w14:paraId="5938EAF8" w14:textId="77777777" w:rsidR="003E2841" w:rsidRPr="00833D68" w:rsidRDefault="003E2841" w:rsidP="003E2841">
      <w:pPr>
        <w:ind w:left="708"/>
        <w:jc w:val="both"/>
      </w:pPr>
      <w:r w:rsidRPr="00833D68">
        <w:rPr>
          <w:lang w:bidi="de-DE"/>
        </w:rPr>
        <w:t xml:space="preserve">Darauf folgt die Aktivierung von Mischventilen und Raumthermostaten für jeden der beheizten Kreise. Die Beschreibung auf der nächsten Seite befolgen. </w:t>
      </w:r>
    </w:p>
    <w:p w14:paraId="779B216E" w14:textId="77777777" w:rsidR="003E2841" w:rsidRPr="00833D68" w:rsidRDefault="003E2841" w:rsidP="003E2841">
      <w:pPr>
        <w:pStyle w:val="Odstavecseseznamem"/>
        <w:jc w:val="both"/>
        <w:rPr>
          <w:b/>
          <w:sz w:val="20"/>
          <w:szCs w:val="20"/>
        </w:rPr>
      </w:pPr>
      <w:r w:rsidRPr="00833D68">
        <w:rPr>
          <w:b/>
          <w:sz w:val="20"/>
          <w:szCs w:val="20"/>
          <w:lang w:bidi="de-DE"/>
        </w:rPr>
        <w:t xml:space="preserve">Aktivierung und Einstellung des Mischventils 1 (OT): </w:t>
      </w:r>
    </w:p>
    <w:p w14:paraId="155E6409" w14:textId="77777777" w:rsidR="003E2841" w:rsidRPr="00833D68" w:rsidRDefault="003E2841" w:rsidP="003E2841">
      <w:pPr>
        <w:pStyle w:val="Odstavecseseznamem"/>
        <w:numPr>
          <w:ilvl w:val="1"/>
          <w:numId w:val="7"/>
        </w:numPr>
        <w:jc w:val="both"/>
        <w:rPr>
          <w:sz w:val="20"/>
          <w:szCs w:val="20"/>
        </w:rPr>
      </w:pPr>
      <w:r w:rsidRPr="00833D68">
        <w:rPr>
          <w:sz w:val="20"/>
          <w:szCs w:val="20"/>
          <w:lang w:bidi="de-DE"/>
        </w:rPr>
        <w:t xml:space="preserve">Das Ventil1 (OT) im Installationsmenü, Einbauventil aktivieren. </w:t>
      </w:r>
    </w:p>
    <w:p w14:paraId="61307679" w14:textId="77777777" w:rsidR="003E2841" w:rsidRPr="00833D68" w:rsidRDefault="003E2841" w:rsidP="003E2841">
      <w:pPr>
        <w:pStyle w:val="Odstavecseseznamem"/>
        <w:numPr>
          <w:ilvl w:val="1"/>
          <w:numId w:val="7"/>
        </w:numPr>
        <w:jc w:val="both"/>
        <w:rPr>
          <w:sz w:val="20"/>
          <w:szCs w:val="20"/>
        </w:rPr>
      </w:pPr>
      <w:r w:rsidRPr="00833D68">
        <w:rPr>
          <w:sz w:val="20"/>
          <w:szCs w:val="20"/>
          <w:lang w:bidi="de-DE"/>
        </w:rPr>
        <w:t xml:space="preserve">Die geforderte Temperatur am Ventil im Installationsmenü, Einbauventil, Ventiltemperatur einstellen. </w:t>
      </w:r>
    </w:p>
    <w:p w14:paraId="1B3DEB8E" w14:textId="77777777" w:rsidR="003E2841" w:rsidRPr="00833D68" w:rsidRDefault="003E2841" w:rsidP="003E2841">
      <w:pPr>
        <w:pStyle w:val="Odstavecseseznamem"/>
        <w:numPr>
          <w:ilvl w:val="1"/>
          <w:numId w:val="7"/>
        </w:numPr>
        <w:jc w:val="both"/>
        <w:rPr>
          <w:sz w:val="20"/>
          <w:szCs w:val="20"/>
        </w:rPr>
      </w:pPr>
      <w:r w:rsidRPr="00833D68">
        <w:rPr>
          <w:sz w:val="20"/>
          <w:szCs w:val="20"/>
          <w:lang w:bidi="de-DE"/>
        </w:rPr>
        <w:t xml:space="preserve">Das Ventil wird jetzt diese Temperatur aufrechterhalten. Falls die Temperatur erreicht wird, wird das Ventil geschlossen. Die Mindestöffnung ist werkseitig auf 5% eingestellt. Das Ventil ist daher immer noch zu 5% geöffnet, um die Wasserströmung im System sicherzustellen. Diese Einstellung kann geändert werden. </w:t>
      </w:r>
    </w:p>
    <w:p w14:paraId="31827A22" w14:textId="77777777" w:rsidR="003E2841" w:rsidRPr="00833D68" w:rsidRDefault="003E2841" w:rsidP="003E2841">
      <w:pPr>
        <w:pStyle w:val="Odstavecseseznamem"/>
        <w:ind w:left="1440"/>
        <w:jc w:val="both"/>
        <w:rPr>
          <w:sz w:val="20"/>
          <w:szCs w:val="20"/>
        </w:rPr>
      </w:pPr>
    </w:p>
    <w:p w14:paraId="75943221" w14:textId="77777777" w:rsidR="003E2841" w:rsidRPr="00833D68" w:rsidRDefault="003E2841" w:rsidP="003E2841">
      <w:pPr>
        <w:pStyle w:val="Odstavecseseznamem"/>
        <w:jc w:val="both"/>
        <w:rPr>
          <w:b/>
          <w:sz w:val="20"/>
          <w:szCs w:val="20"/>
        </w:rPr>
      </w:pPr>
      <w:r w:rsidRPr="00833D68">
        <w:rPr>
          <w:b/>
          <w:sz w:val="20"/>
          <w:szCs w:val="20"/>
          <w:lang w:bidi="de-DE"/>
        </w:rPr>
        <w:t xml:space="preserve">Aktivierung und Einstellung der Raumthermostaten für die Steuerung von Mischventilen:  </w:t>
      </w:r>
    </w:p>
    <w:p w14:paraId="51541CA4" w14:textId="77777777" w:rsidR="003E2841" w:rsidRPr="00833D68" w:rsidRDefault="003E2841" w:rsidP="003E2841">
      <w:pPr>
        <w:pStyle w:val="Odstavecseseznamem"/>
        <w:numPr>
          <w:ilvl w:val="0"/>
          <w:numId w:val="7"/>
        </w:numPr>
        <w:ind w:left="1440"/>
        <w:jc w:val="both"/>
        <w:rPr>
          <w:sz w:val="20"/>
          <w:szCs w:val="20"/>
        </w:rPr>
      </w:pPr>
      <w:r w:rsidRPr="00833D68">
        <w:rPr>
          <w:sz w:val="20"/>
          <w:szCs w:val="20"/>
          <w:lang w:bidi="de-DE"/>
        </w:rPr>
        <w:t>Den Raumthermostat an die Steuereinheit, an die Ausgänge Room Regler (Raumthermostat), oder an den RS-Ausgang anschließen – je nach Typ des ausgewählten Thermostats. Der RT10-Raumthermostat wird an den RS-Ausgang angeschlossen. Der Standardthermostat, der auf der Basis des geöffneten/geschlossenen Kreises funktioniert, wird an einen der Ausgänge Room Regler angeschlossen.</w:t>
      </w:r>
    </w:p>
    <w:p w14:paraId="22DB94C6" w14:textId="646E6146" w:rsidR="003E2841" w:rsidRPr="00833D68" w:rsidRDefault="003E2841" w:rsidP="003E2841">
      <w:pPr>
        <w:pStyle w:val="Odstavecseseznamem"/>
        <w:numPr>
          <w:ilvl w:val="0"/>
          <w:numId w:val="7"/>
        </w:numPr>
        <w:ind w:left="1440"/>
        <w:jc w:val="both"/>
        <w:rPr>
          <w:sz w:val="20"/>
          <w:szCs w:val="20"/>
        </w:rPr>
      </w:pPr>
      <w:r w:rsidRPr="00833D68">
        <w:rPr>
          <w:sz w:val="20"/>
          <w:szCs w:val="20"/>
          <w:lang w:bidi="de-DE"/>
        </w:rPr>
        <w:t xml:space="preserve">Den Raumthermostat im Installationsmenü, Raumthermostat aktivieren – Thermostat Standard, oder OPOP-Regler (Typ RT10), je nach dem Typ des ausgewählten Thermostats. </w:t>
      </w:r>
    </w:p>
    <w:p w14:paraId="5CE7378F" w14:textId="77777777" w:rsidR="003E2841" w:rsidRPr="00833D68" w:rsidRDefault="003E2841" w:rsidP="003E2841">
      <w:pPr>
        <w:pStyle w:val="Odstavecseseznamem"/>
        <w:ind w:left="1440"/>
        <w:jc w:val="both"/>
        <w:rPr>
          <w:sz w:val="20"/>
          <w:szCs w:val="20"/>
        </w:rPr>
      </w:pPr>
    </w:p>
    <w:p w14:paraId="2D4B5BAA" w14:textId="77777777" w:rsidR="003E2841" w:rsidRPr="00833D68" w:rsidRDefault="003E2841" w:rsidP="003E2841">
      <w:pPr>
        <w:pStyle w:val="Odstavecseseznamem"/>
        <w:numPr>
          <w:ilvl w:val="1"/>
          <w:numId w:val="7"/>
        </w:numPr>
        <w:ind w:left="2160"/>
        <w:jc w:val="both"/>
        <w:rPr>
          <w:sz w:val="20"/>
          <w:szCs w:val="20"/>
        </w:rPr>
      </w:pPr>
      <w:r w:rsidRPr="00833D68">
        <w:rPr>
          <w:sz w:val="20"/>
          <w:szCs w:val="20"/>
          <w:lang w:bidi="de-DE"/>
        </w:rPr>
        <w:t xml:space="preserve">Senkung der Eingegebenen ZH-Temperatur mit dem Thermostat: </w:t>
      </w:r>
    </w:p>
    <w:p w14:paraId="3F08661E" w14:textId="77777777" w:rsidR="003E2841" w:rsidRPr="00833D68" w:rsidRDefault="003E2841" w:rsidP="003E2841">
      <w:pPr>
        <w:pStyle w:val="Odstavecseseznamem"/>
        <w:numPr>
          <w:ilvl w:val="2"/>
          <w:numId w:val="7"/>
        </w:numPr>
        <w:ind w:left="2880"/>
        <w:jc w:val="both"/>
        <w:rPr>
          <w:sz w:val="20"/>
          <w:szCs w:val="20"/>
        </w:rPr>
      </w:pPr>
      <w:r w:rsidRPr="00833D68">
        <w:rPr>
          <w:sz w:val="20"/>
          <w:szCs w:val="20"/>
          <w:lang w:bidi="de-DE"/>
        </w:rPr>
        <w:t>Die Ebene der Senkung der eingegebenen ZH-Temperatur einstellen, wenn der Thermostat keine Anweisung zum Heizen gibt, und zwar in der Funktion der Temperatursenkung gemäß Thermostat im Installationsmenü, Raumthermostat.</w:t>
      </w:r>
    </w:p>
    <w:p w14:paraId="4042732D" w14:textId="77777777" w:rsidR="003E2841" w:rsidRPr="00833D68" w:rsidRDefault="003E2841" w:rsidP="003E2841">
      <w:pPr>
        <w:pStyle w:val="Bezmezer"/>
        <w:ind w:left="720"/>
      </w:pPr>
    </w:p>
    <w:p w14:paraId="50495CDD" w14:textId="77777777" w:rsidR="003E2841" w:rsidRPr="00833D68" w:rsidRDefault="003E2841" w:rsidP="003E2841">
      <w:pPr>
        <w:pStyle w:val="Odstavecseseznamem"/>
        <w:numPr>
          <w:ilvl w:val="0"/>
          <w:numId w:val="7"/>
        </w:numPr>
        <w:ind w:left="1440"/>
        <w:jc w:val="both"/>
        <w:rPr>
          <w:sz w:val="20"/>
          <w:szCs w:val="20"/>
        </w:rPr>
      </w:pPr>
      <w:r w:rsidRPr="00833D68">
        <w:rPr>
          <w:sz w:val="20"/>
          <w:szCs w:val="20"/>
          <w:lang w:bidi="de-DE"/>
        </w:rPr>
        <w:t xml:space="preserve">Der Kessel erwärmt BWW auch in dem Fall, wenn es keine Anforderung auf die Erwärmung der Zentralheizung vom Raumthermostat gibt. </w:t>
      </w:r>
    </w:p>
    <w:p w14:paraId="164E077D" w14:textId="77777777" w:rsidR="003E2841" w:rsidRPr="00833D68" w:rsidRDefault="003E2841" w:rsidP="0000790A"/>
    <w:p w14:paraId="0B22B8F5" w14:textId="77777777" w:rsidR="00941B34" w:rsidRPr="00833D68" w:rsidRDefault="00BB20F9" w:rsidP="003010BA">
      <w:pPr>
        <w:pStyle w:val="Nadpis1"/>
        <w:numPr>
          <w:ilvl w:val="0"/>
          <w:numId w:val="1"/>
        </w:numPr>
      </w:pPr>
      <w:bookmarkStart w:id="54" w:name="_Toc233717978"/>
      <w:r w:rsidRPr="00833D68">
        <w:rPr>
          <w:lang w:bidi="de-DE"/>
        </w:rPr>
        <w:t>Bestimmung der Größe des Pufferspeichers</w:t>
      </w:r>
      <w:bookmarkEnd w:id="54"/>
    </w:p>
    <w:p w14:paraId="4E1E57E9" w14:textId="77777777" w:rsidR="00941B34" w:rsidRPr="00833D68" w:rsidRDefault="00941B34" w:rsidP="00BB20F9">
      <w:pPr>
        <w:jc w:val="both"/>
      </w:pPr>
      <w:r w:rsidRPr="00833D68">
        <w:rPr>
          <w:lang w:bidi="de-DE"/>
        </w:rPr>
        <w:t xml:space="preserve">Die Verwendung eines Pufferspeichers für die Biopel-MINI-Kessel ist nicht erforderlich. Wenn Sie es in dem Heizsystem verwenden möchten, verwenden Sie die folgende Formel, um die richtige Größe des Pufferspeichers für eine bestimmte Kesselgröße zu berechnen. </w:t>
      </w:r>
    </w:p>
    <w:p w14:paraId="7D1F555D" w14:textId="77777777" w:rsidR="00BB20F9" w:rsidRPr="00833D68" w:rsidRDefault="00BB20F9" w:rsidP="00BB20F9">
      <w:r w:rsidRPr="00833D68">
        <w:rPr>
          <w:lang w:bidi="de-DE"/>
        </w:rPr>
        <w:t>Berechnung des kleinsten Behältervolumens:</w:t>
      </w:r>
    </w:p>
    <w:p w14:paraId="361ADB2E" w14:textId="77777777" w:rsidR="00BB20F9" w:rsidRPr="00833D68" w:rsidRDefault="00BB20F9" w:rsidP="00BB20F9">
      <w:r w:rsidRPr="00833D68">
        <w:rPr>
          <w:lang w:bidi="de-DE"/>
        </w:rPr>
        <w:t>Vsp = 15 Tb x Qn (1-0,3 x (QH/Qmin))</w:t>
      </w:r>
    </w:p>
    <w:p w14:paraId="3F573A12" w14:textId="77777777" w:rsidR="00BB20F9" w:rsidRPr="00833D68" w:rsidRDefault="00BB20F9">
      <w:pPr>
        <w:pStyle w:val="Odstavecseseznamem"/>
        <w:numPr>
          <w:ilvl w:val="0"/>
          <w:numId w:val="31"/>
        </w:numPr>
        <w:spacing w:after="0"/>
      </w:pPr>
      <w:r w:rsidRPr="00833D68">
        <w:rPr>
          <w:lang w:bidi="de-DE"/>
        </w:rPr>
        <w:t>Vsp</w:t>
      </w:r>
      <w:proofErr w:type="gramStart"/>
      <w:r w:rsidRPr="00833D68">
        <w:rPr>
          <w:lang w:bidi="de-DE"/>
        </w:rPr>
        <w:t xml:space="preserve"> ….</w:t>
      </w:r>
      <w:proofErr w:type="gramEnd"/>
      <w:r w:rsidRPr="00833D68">
        <w:rPr>
          <w:lang w:bidi="de-DE"/>
        </w:rPr>
        <w:t>. Volumen des Pufferspeichers in l</w:t>
      </w:r>
    </w:p>
    <w:p w14:paraId="105B8D86" w14:textId="77777777" w:rsidR="00BB20F9" w:rsidRPr="00833D68" w:rsidRDefault="00BB20F9">
      <w:pPr>
        <w:pStyle w:val="Odstavecseseznamem"/>
        <w:numPr>
          <w:ilvl w:val="0"/>
          <w:numId w:val="31"/>
        </w:numPr>
        <w:spacing w:after="0"/>
      </w:pPr>
      <w:r w:rsidRPr="00833D68">
        <w:rPr>
          <w:lang w:bidi="de-DE"/>
        </w:rPr>
        <w:t>Tb ...…. Brenndauer in h</w:t>
      </w:r>
    </w:p>
    <w:p w14:paraId="2350FE03" w14:textId="77777777" w:rsidR="00BB20F9" w:rsidRPr="00833D68" w:rsidRDefault="00BB20F9">
      <w:pPr>
        <w:pStyle w:val="Odstavecseseznamem"/>
        <w:numPr>
          <w:ilvl w:val="0"/>
          <w:numId w:val="31"/>
        </w:numPr>
        <w:spacing w:after="0"/>
      </w:pPr>
      <w:r w:rsidRPr="00833D68">
        <w:rPr>
          <w:lang w:bidi="de-DE"/>
        </w:rPr>
        <w:t>Qn …… Nennwärmeleistung in kW</w:t>
      </w:r>
    </w:p>
    <w:p w14:paraId="752D72A2" w14:textId="77777777" w:rsidR="00BB20F9" w:rsidRPr="00833D68" w:rsidRDefault="00BB20F9">
      <w:pPr>
        <w:pStyle w:val="Odstavecseseznamem"/>
        <w:numPr>
          <w:ilvl w:val="0"/>
          <w:numId w:val="31"/>
        </w:numPr>
        <w:spacing w:after="0"/>
      </w:pPr>
      <w:r w:rsidRPr="00833D68">
        <w:rPr>
          <w:lang w:bidi="de-DE"/>
        </w:rPr>
        <w:t>QH …… thermische Belastung von Gebäuden in kW</w:t>
      </w:r>
    </w:p>
    <w:p w14:paraId="6B939DDF" w14:textId="77777777" w:rsidR="00BB20F9" w:rsidRPr="00833D68" w:rsidRDefault="00BB20F9">
      <w:pPr>
        <w:pStyle w:val="Odstavecseseznamem"/>
        <w:numPr>
          <w:ilvl w:val="0"/>
          <w:numId w:val="31"/>
        </w:numPr>
        <w:spacing w:after="0"/>
      </w:pPr>
      <w:r w:rsidRPr="00833D68">
        <w:rPr>
          <w:lang w:bidi="de-DE"/>
        </w:rPr>
        <w:t>Qmin … kleinste Wärmeleistung in kW</w:t>
      </w:r>
    </w:p>
    <w:p w14:paraId="191C58F1" w14:textId="77777777" w:rsidR="00BB20F9" w:rsidRPr="00833D68" w:rsidRDefault="00BB20F9" w:rsidP="00BB20F9">
      <w:pPr>
        <w:spacing w:after="0"/>
      </w:pPr>
    </w:p>
    <w:p w14:paraId="6F8CE2CD" w14:textId="77777777" w:rsidR="00BB20F9" w:rsidRPr="00833D68" w:rsidRDefault="00BB20F9" w:rsidP="00BB20F9">
      <w:pPr>
        <w:jc w:val="both"/>
      </w:pPr>
      <w:r w:rsidRPr="00833D68">
        <w:rPr>
          <w:lang w:bidi="de-DE"/>
        </w:rPr>
        <w:t xml:space="preserve">Die Abmessungen des Pufferspeichers müssen sich nach der Kesselleistung richten. Der Pelletkessel benötigt für seinen Betrieb keinen Pufferspeicher. Es entsteht keine überschüssige Wärme, die im Pufferspeicher gespeichert werden müsste. Im Gegenteil, der Kessel moduliert seine Leistung so, dass er niemals einen festgelegten Grenzwert überschreitet. Wenn der Kessel das Heizsystem auf das erforderliche Niveau erwärmt, schaltet er sich aus und bei Temperaturrückgang wieder ein. </w:t>
      </w:r>
    </w:p>
    <w:p w14:paraId="299FD8E9" w14:textId="2F7FFDEF" w:rsidR="00BB20F9" w:rsidRPr="00833D68" w:rsidRDefault="00BB20F9" w:rsidP="00DA4859">
      <w:pPr>
        <w:jc w:val="both"/>
      </w:pPr>
      <w:r w:rsidRPr="00833D68">
        <w:rPr>
          <w:lang w:bidi="de-DE"/>
        </w:rPr>
        <w:lastRenderedPageBreak/>
        <w:t xml:space="preserve">Der Pufferspeicher wird empfohlen, wenn das Heizsystem mehr als einen Heizzweig enthält und generell für komplexere Heizsysteme mit mehreren Heizkreisen. Vor dem Kauf eines Pufferspeichers empfehlen wir eine Konsultation mit einer Fach-Installationsfirma oder mit den Vertretern von OPOP </w:t>
      </w:r>
      <w:proofErr w:type="spellStart"/>
      <w:r w:rsidRPr="00833D68">
        <w:rPr>
          <w:lang w:bidi="de-DE"/>
        </w:rPr>
        <w:t>s.r.o</w:t>
      </w:r>
      <w:proofErr w:type="spellEnd"/>
      <w:r w:rsidRPr="00833D68">
        <w:rPr>
          <w:lang w:bidi="de-DE"/>
        </w:rPr>
        <w:t>.</w:t>
      </w:r>
    </w:p>
    <w:p w14:paraId="69B21DAB" w14:textId="77777777" w:rsidR="00794AA4" w:rsidRPr="00833D68" w:rsidRDefault="00794AA4" w:rsidP="003010BA">
      <w:pPr>
        <w:pStyle w:val="Nadpis1"/>
        <w:numPr>
          <w:ilvl w:val="0"/>
          <w:numId w:val="1"/>
        </w:numPr>
      </w:pPr>
      <w:bookmarkStart w:id="55" w:name="_Toc233717979"/>
      <w:r w:rsidRPr="00833D68">
        <w:rPr>
          <w:lang w:bidi="de-DE"/>
        </w:rPr>
        <w:t>REGELMÄSSIGE WARTUNG</w:t>
      </w:r>
      <w:bookmarkEnd w:id="55"/>
    </w:p>
    <w:p w14:paraId="7129213A" w14:textId="77777777" w:rsidR="0039780E" w:rsidRPr="00833D68" w:rsidRDefault="00EF2BB0" w:rsidP="00842D35">
      <w:pPr>
        <w:jc w:val="both"/>
        <w:rPr>
          <w:sz w:val="20"/>
          <w:szCs w:val="20"/>
        </w:rPr>
      </w:pPr>
      <w:r w:rsidRPr="00833D68">
        <w:rPr>
          <w:sz w:val="20"/>
          <w:szCs w:val="20"/>
          <w:lang w:bidi="de-DE"/>
        </w:rPr>
        <w:t xml:space="preserve">Die Wartung des Kessels ist ein wesentlicher Bestandteil des Betriebs des Festbrennstoffkessels. Empfohlene Intervalle für die manuelle Reinigung von Kessel, Brenner und Rauchabzug. Beachten, dass diese Intervalle nur grundlegende Empfehlungen sind, die von den tatsächlichen Anforderungen für eine regelmäßige Reinigung abweichen können. Die Häufigkeit der regelmäßigen Reinigung hängt hauptsächlich von der Qualität des Verbrennungsprozesses, der Art und Qualität der Pellets, dem Staub- und Feuchtigkeitsgehalt der Pellets, dem Schornsteinzug usw. ab. Die Verstopfungsrate des Kessels in den ersten Monaten immer in kurzen Abständen kontrollieren, um nach der realen Situation bestimmen zu können, wie oft es nötig ist, den Kessel, Brenner und Rauchabzug zu reinigen. </w:t>
      </w:r>
    </w:p>
    <w:tbl>
      <w:tblPr>
        <w:tblStyle w:val="Mkatabulky"/>
        <w:tblW w:w="6380" w:type="dxa"/>
        <w:jc w:val="center"/>
        <w:tblCellMar>
          <w:top w:w="28" w:type="dxa"/>
          <w:bottom w:w="28" w:type="dxa"/>
        </w:tblCellMar>
        <w:tblLook w:val="04A0" w:firstRow="1" w:lastRow="0" w:firstColumn="1" w:lastColumn="0" w:noHBand="0" w:noVBand="1"/>
      </w:tblPr>
      <w:tblGrid>
        <w:gridCol w:w="2360"/>
        <w:gridCol w:w="1208"/>
        <w:gridCol w:w="1031"/>
        <w:gridCol w:w="1334"/>
        <w:gridCol w:w="960"/>
      </w:tblGrid>
      <w:tr w:rsidR="002478BA" w:rsidRPr="00833D68" w14:paraId="68C2EB9E" w14:textId="77777777" w:rsidTr="005932B4">
        <w:trPr>
          <w:trHeight w:val="300"/>
          <w:jc w:val="center"/>
        </w:trPr>
        <w:tc>
          <w:tcPr>
            <w:tcW w:w="2360" w:type="dxa"/>
            <w:tcBorders>
              <w:top w:val="nil"/>
              <w:left w:val="nil"/>
            </w:tcBorders>
            <w:noWrap/>
            <w:vAlign w:val="center"/>
            <w:hideMark/>
          </w:tcPr>
          <w:p w14:paraId="51ECB4CA" w14:textId="77777777" w:rsidR="002478BA" w:rsidRPr="00833D68" w:rsidRDefault="002478BA" w:rsidP="002478BA">
            <w:pPr>
              <w:jc w:val="center"/>
              <w:rPr>
                <w:rFonts w:eastAsia="Times New Roman" w:cs="Times New Roman"/>
                <w:sz w:val="20"/>
                <w:szCs w:val="20"/>
              </w:rPr>
            </w:pPr>
          </w:p>
        </w:tc>
        <w:tc>
          <w:tcPr>
            <w:tcW w:w="960" w:type="dxa"/>
            <w:noWrap/>
            <w:vAlign w:val="center"/>
            <w:hideMark/>
          </w:tcPr>
          <w:p w14:paraId="00E09A01" w14:textId="77777777" w:rsidR="002478BA" w:rsidRPr="00833D68" w:rsidRDefault="002478BA" w:rsidP="002478BA">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wöchentlich</w:t>
            </w:r>
          </w:p>
        </w:tc>
        <w:tc>
          <w:tcPr>
            <w:tcW w:w="960" w:type="dxa"/>
            <w:noWrap/>
            <w:vAlign w:val="center"/>
            <w:hideMark/>
          </w:tcPr>
          <w:p w14:paraId="4380CC10" w14:textId="77777777" w:rsidR="002478BA" w:rsidRPr="00833D68" w:rsidRDefault="002478BA" w:rsidP="002478BA">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monatlich</w:t>
            </w:r>
          </w:p>
        </w:tc>
        <w:tc>
          <w:tcPr>
            <w:tcW w:w="1140" w:type="dxa"/>
            <w:noWrap/>
            <w:vAlign w:val="center"/>
            <w:hideMark/>
          </w:tcPr>
          <w:p w14:paraId="3F216864" w14:textId="4C8CB35A" w:rsidR="002478BA" w:rsidRPr="00833D68" w:rsidRDefault="002478BA" w:rsidP="002478BA">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vierteljährlich</w:t>
            </w:r>
          </w:p>
        </w:tc>
        <w:tc>
          <w:tcPr>
            <w:tcW w:w="960" w:type="dxa"/>
            <w:noWrap/>
            <w:vAlign w:val="center"/>
            <w:hideMark/>
          </w:tcPr>
          <w:p w14:paraId="7FAE9CD1" w14:textId="77777777" w:rsidR="002478BA" w:rsidRPr="00833D68" w:rsidRDefault="002478BA" w:rsidP="002478BA">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jährlich</w:t>
            </w:r>
          </w:p>
        </w:tc>
      </w:tr>
      <w:tr w:rsidR="002478BA" w:rsidRPr="00833D68" w14:paraId="67784351" w14:textId="77777777" w:rsidTr="002478BA">
        <w:trPr>
          <w:trHeight w:val="28"/>
          <w:jc w:val="center"/>
        </w:trPr>
        <w:tc>
          <w:tcPr>
            <w:tcW w:w="2360" w:type="dxa"/>
            <w:noWrap/>
            <w:vAlign w:val="center"/>
            <w:hideMark/>
          </w:tcPr>
          <w:p w14:paraId="18D6099B" w14:textId="77777777" w:rsidR="002478BA" w:rsidRPr="00833D68" w:rsidRDefault="002478BA" w:rsidP="002478BA">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Aschebehälterreinigung</w:t>
            </w:r>
          </w:p>
        </w:tc>
        <w:tc>
          <w:tcPr>
            <w:tcW w:w="960" w:type="dxa"/>
            <w:noWrap/>
            <w:vAlign w:val="center"/>
            <w:hideMark/>
          </w:tcPr>
          <w:p w14:paraId="663B46CA" w14:textId="77777777" w:rsidR="002478BA" w:rsidRPr="00833D68" w:rsidRDefault="002478BA" w:rsidP="00911897">
            <w:pPr>
              <w:pStyle w:val="Odstavecseseznamem"/>
              <w:numPr>
                <w:ilvl w:val="0"/>
                <w:numId w:val="17"/>
              </w:numPr>
              <w:jc w:val="center"/>
              <w:rPr>
                <w:rFonts w:ascii="Calibri" w:eastAsia="Times New Roman" w:hAnsi="Calibri" w:cs="Times New Roman"/>
                <w:color w:val="000000"/>
                <w:sz w:val="20"/>
                <w:szCs w:val="20"/>
              </w:rPr>
            </w:pPr>
          </w:p>
        </w:tc>
        <w:tc>
          <w:tcPr>
            <w:tcW w:w="960" w:type="dxa"/>
            <w:noWrap/>
            <w:vAlign w:val="center"/>
            <w:hideMark/>
          </w:tcPr>
          <w:p w14:paraId="0B17982A" w14:textId="77777777" w:rsidR="002478BA" w:rsidRPr="00833D68" w:rsidRDefault="002478BA" w:rsidP="002478BA">
            <w:pPr>
              <w:jc w:val="center"/>
              <w:rPr>
                <w:rFonts w:ascii="Times New Roman" w:eastAsia="Times New Roman" w:hAnsi="Times New Roman" w:cs="Times New Roman"/>
                <w:sz w:val="20"/>
                <w:szCs w:val="20"/>
              </w:rPr>
            </w:pPr>
          </w:p>
        </w:tc>
        <w:tc>
          <w:tcPr>
            <w:tcW w:w="1140" w:type="dxa"/>
            <w:noWrap/>
            <w:vAlign w:val="center"/>
            <w:hideMark/>
          </w:tcPr>
          <w:p w14:paraId="23354280" w14:textId="77777777" w:rsidR="002478BA" w:rsidRPr="00833D68" w:rsidRDefault="002478BA" w:rsidP="002478BA">
            <w:pPr>
              <w:jc w:val="center"/>
              <w:rPr>
                <w:rFonts w:ascii="Times New Roman" w:eastAsia="Times New Roman" w:hAnsi="Times New Roman" w:cs="Times New Roman"/>
                <w:sz w:val="20"/>
                <w:szCs w:val="20"/>
              </w:rPr>
            </w:pPr>
          </w:p>
        </w:tc>
        <w:tc>
          <w:tcPr>
            <w:tcW w:w="960" w:type="dxa"/>
            <w:noWrap/>
            <w:vAlign w:val="center"/>
            <w:hideMark/>
          </w:tcPr>
          <w:p w14:paraId="4D44E7AA" w14:textId="77777777" w:rsidR="002478BA" w:rsidRPr="00833D68" w:rsidRDefault="002478BA" w:rsidP="002478BA">
            <w:pPr>
              <w:jc w:val="center"/>
              <w:rPr>
                <w:rFonts w:ascii="Times New Roman" w:eastAsia="Times New Roman" w:hAnsi="Times New Roman" w:cs="Times New Roman"/>
                <w:sz w:val="20"/>
                <w:szCs w:val="20"/>
              </w:rPr>
            </w:pPr>
          </w:p>
        </w:tc>
      </w:tr>
      <w:tr w:rsidR="002478BA" w:rsidRPr="00833D68" w14:paraId="3505BEEB" w14:textId="77777777" w:rsidTr="002478BA">
        <w:trPr>
          <w:trHeight w:val="28"/>
          <w:jc w:val="center"/>
        </w:trPr>
        <w:tc>
          <w:tcPr>
            <w:tcW w:w="2360" w:type="dxa"/>
            <w:noWrap/>
            <w:vAlign w:val="center"/>
            <w:hideMark/>
          </w:tcPr>
          <w:p w14:paraId="0BBB5D1C" w14:textId="77777777" w:rsidR="002478BA" w:rsidRPr="00833D68" w:rsidRDefault="002478BA" w:rsidP="002478BA">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Brennerrostreinigung</w:t>
            </w:r>
          </w:p>
        </w:tc>
        <w:tc>
          <w:tcPr>
            <w:tcW w:w="960" w:type="dxa"/>
            <w:noWrap/>
            <w:vAlign w:val="center"/>
            <w:hideMark/>
          </w:tcPr>
          <w:p w14:paraId="2DEFB71E" w14:textId="77777777" w:rsidR="002478BA" w:rsidRPr="00833D68" w:rsidRDefault="002478BA" w:rsidP="00911897">
            <w:pPr>
              <w:pStyle w:val="Odstavecseseznamem"/>
              <w:numPr>
                <w:ilvl w:val="0"/>
                <w:numId w:val="17"/>
              </w:numPr>
              <w:jc w:val="center"/>
              <w:rPr>
                <w:rFonts w:ascii="Calibri" w:eastAsia="Times New Roman" w:hAnsi="Calibri" w:cs="Times New Roman"/>
                <w:color w:val="000000"/>
                <w:sz w:val="20"/>
                <w:szCs w:val="20"/>
              </w:rPr>
            </w:pPr>
          </w:p>
        </w:tc>
        <w:tc>
          <w:tcPr>
            <w:tcW w:w="960" w:type="dxa"/>
            <w:noWrap/>
            <w:vAlign w:val="center"/>
            <w:hideMark/>
          </w:tcPr>
          <w:p w14:paraId="6050B95C" w14:textId="77777777" w:rsidR="002478BA" w:rsidRPr="00833D68" w:rsidRDefault="002478BA" w:rsidP="002478BA">
            <w:pPr>
              <w:jc w:val="center"/>
              <w:rPr>
                <w:rFonts w:ascii="Times New Roman" w:eastAsia="Times New Roman" w:hAnsi="Times New Roman" w:cs="Times New Roman"/>
                <w:sz w:val="20"/>
                <w:szCs w:val="20"/>
              </w:rPr>
            </w:pPr>
          </w:p>
        </w:tc>
        <w:tc>
          <w:tcPr>
            <w:tcW w:w="1140" w:type="dxa"/>
            <w:noWrap/>
            <w:vAlign w:val="center"/>
            <w:hideMark/>
          </w:tcPr>
          <w:p w14:paraId="13E3F8DC" w14:textId="77777777" w:rsidR="002478BA" w:rsidRPr="00833D68" w:rsidRDefault="002478BA" w:rsidP="002478BA">
            <w:pPr>
              <w:jc w:val="center"/>
              <w:rPr>
                <w:rFonts w:ascii="Times New Roman" w:eastAsia="Times New Roman" w:hAnsi="Times New Roman" w:cs="Times New Roman"/>
                <w:sz w:val="20"/>
                <w:szCs w:val="20"/>
              </w:rPr>
            </w:pPr>
          </w:p>
        </w:tc>
        <w:tc>
          <w:tcPr>
            <w:tcW w:w="960" w:type="dxa"/>
            <w:noWrap/>
            <w:vAlign w:val="center"/>
            <w:hideMark/>
          </w:tcPr>
          <w:p w14:paraId="2BCEBBC2" w14:textId="77777777" w:rsidR="002478BA" w:rsidRPr="00833D68" w:rsidRDefault="002478BA" w:rsidP="002478BA">
            <w:pPr>
              <w:jc w:val="center"/>
              <w:rPr>
                <w:rFonts w:ascii="Times New Roman" w:eastAsia="Times New Roman" w:hAnsi="Times New Roman" w:cs="Times New Roman"/>
                <w:sz w:val="20"/>
                <w:szCs w:val="20"/>
              </w:rPr>
            </w:pPr>
          </w:p>
        </w:tc>
      </w:tr>
      <w:tr w:rsidR="002478BA" w:rsidRPr="00833D68" w14:paraId="60F3C89D" w14:textId="77777777" w:rsidTr="002478BA">
        <w:trPr>
          <w:trHeight w:val="75"/>
          <w:jc w:val="center"/>
        </w:trPr>
        <w:tc>
          <w:tcPr>
            <w:tcW w:w="2360" w:type="dxa"/>
            <w:noWrap/>
            <w:vAlign w:val="center"/>
            <w:hideMark/>
          </w:tcPr>
          <w:p w14:paraId="387A151D" w14:textId="77777777" w:rsidR="002478BA" w:rsidRPr="00833D68" w:rsidRDefault="002478BA" w:rsidP="002478BA">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Wärmetauscherreinigung</w:t>
            </w:r>
          </w:p>
        </w:tc>
        <w:tc>
          <w:tcPr>
            <w:tcW w:w="960" w:type="dxa"/>
            <w:noWrap/>
            <w:vAlign w:val="center"/>
            <w:hideMark/>
          </w:tcPr>
          <w:p w14:paraId="3E88C7E9" w14:textId="77777777" w:rsidR="002478BA" w:rsidRPr="00833D68" w:rsidRDefault="002478BA" w:rsidP="002478BA">
            <w:pPr>
              <w:jc w:val="center"/>
              <w:rPr>
                <w:rFonts w:ascii="Calibri" w:eastAsia="Times New Roman" w:hAnsi="Calibri" w:cs="Times New Roman"/>
                <w:color w:val="000000"/>
                <w:sz w:val="20"/>
                <w:szCs w:val="20"/>
              </w:rPr>
            </w:pPr>
          </w:p>
        </w:tc>
        <w:tc>
          <w:tcPr>
            <w:tcW w:w="960" w:type="dxa"/>
            <w:noWrap/>
            <w:vAlign w:val="center"/>
            <w:hideMark/>
          </w:tcPr>
          <w:p w14:paraId="206A0F56" w14:textId="77777777" w:rsidR="002478BA" w:rsidRPr="00833D68" w:rsidRDefault="002478BA" w:rsidP="00911897">
            <w:pPr>
              <w:pStyle w:val="Odstavecseseznamem"/>
              <w:numPr>
                <w:ilvl w:val="0"/>
                <w:numId w:val="17"/>
              </w:numPr>
              <w:jc w:val="center"/>
              <w:rPr>
                <w:rFonts w:ascii="Times New Roman" w:eastAsia="Times New Roman" w:hAnsi="Times New Roman" w:cs="Times New Roman"/>
                <w:sz w:val="20"/>
                <w:szCs w:val="20"/>
              </w:rPr>
            </w:pPr>
          </w:p>
        </w:tc>
        <w:tc>
          <w:tcPr>
            <w:tcW w:w="1140" w:type="dxa"/>
            <w:noWrap/>
            <w:vAlign w:val="center"/>
            <w:hideMark/>
          </w:tcPr>
          <w:p w14:paraId="1FDB19FB" w14:textId="77777777" w:rsidR="002478BA" w:rsidRPr="00833D68" w:rsidRDefault="002478BA" w:rsidP="002478BA">
            <w:pPr>
              <w:jc w:val="center"/>
              <w:rPr>
                <w:rFonts w:ascii="Times New Roman" w:eastAsia="Times New Roman" w:hAnsi="Times New Roman" w:cs="Times New Roman"/>
                <w:sz w:val="20"/>
                <w:szCs w:val="20"/>
              </w:rPr>
            </w:pPr>
          </w:p>
        </w:tc>
        <w:tc>
          <w:tcPr>
            <w:tcW w:w="960" w:type="dxa"/>
            <w:noWrap/>
            <w:vAlign w:val="center"/>
            <w:hideMark/>
          </w:tcPr>
          <w:p w14:paraId="33806D74" w14:textId="77777777" w:rsidR="002478BA" w:rsidRPr="00833D68" w:rsidRDefault="002478BA" w:rsidP="002478BA">
            <w:pPr>
              <w:jc w:val="center"/>
              <w:rPr>
                <w:rFonts w:ascii="Times New Roman" w:eastAsia="Times New Roman" w:hAnsi="Times New Roman" w:cs="Times New Roman"/>
                <w:sz w:val="20"/>
                <w:szCs w:val="20"/>
              </w:rPr>
            </w:pPr>
          </w:p>
        </w:tc>
      </w:tr>
      <w:tr w:rsidR="002478BA" w:rsidRPr="00833D68" w14:paraId="16B5EB46" w14:textId="77777777" w:rsidTr="002478BA">
        <w:trPr>
          <w:trHeight w:val="28"/>
          <w:jc w:val="center"/>
        </w:trPr>
        <w:tc>
          <w:tcPr>
            <w:tcW w:w="2360" w:type="dxa"/>
            <w:noWrap/>
            <w:vAlign w:val="center"/>
            <w:hideMark/>
          </w:tcPr>
          <w:p w14:paraId="03642833" w14:textId="77777777" w:rsidR="002478BA" w:rsidRPr="00833D68" w:rsidRDefault="002478BA" w:rsidP="002478BA">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Verbrennungskontrolle</w:t>
            </w:r>
          </w:p>
        </w:tc>
        <w:tc>
          <w:tcPr>
            <w:tcW w:w="960" w:type="dxa"/>
            <w:noWrap/>
            <w:vAlign w:val="center"/>
            <w:hideMark/>
          </w:tcPr>
          <w:p w14:paraId="3466D4FD" w14:textId="77777777" w:rsidR="002478BA" w:rsidRPr="00833D68" w:rsidRDefault="002478BA" w:rsidP="002478BA">
            <w:pPr>
              <w:jc w:val="center"/>
              <w:rPr>
                <w:rFonts w:ascii="Calibri" w:eastAsia="Times New Roman" w:hAnsi="Calibri" w:cs="Times New Roman"/>
                <w:color w:val="000000"/>
                <w:sz w:val="20"/>
                <w:szCs w:val="20"/>
              </w:rPr>
            </w:pPr>
          </w:p>
        </w:tc>
        <w:tc>
          <w:tcPr>
            <w:tcW w:w="960" w:type="dxa"/>
            <w:noWrap/>
            <w:vAlign w:val="center"/>
            <w:hideMark/>
          </w:tcPr>
          <w:p w14:paraId="6805CB0B" w14:textId="77777777" w:rsidR="002478BA" w:rsidRPr="00833D68" w:rsidRDefault="002478BA" w:rsidP="00911897">
            <w:pPr>
              <w:pStyle w:val="Odstavecseseznamem"/>
              <w:numPr>
                <w:ilvl w:val="0"/>
                <w:numId w:val="17"/>
              </w:numPr>
              <w:jc w:val="center"/>
              <w:rPr>
                <w:rFonts w:ascii="Times New Roman" w:eastAsia="Times New Roman" w:hAnsi="Times New Roman" w:cs="Times New Roman"/>
                <w:sz w:val="20"/>
                <w:szCs w:val="20"/>
              </w:rPr>
            </w:pPr>
          </w:p>
        </w:tc>
        <w:tc>
          <w:tcPr>
            <w:tcW w:w="1140" w:type="dxa"/>
            <w:noWrap/>
            <w:vAlign w:val="center"/>
            <w:hideMark/>
          </w:tcPr>
          <w:p w14:paraId="414B5CBB" w14:textId="77777777" w:rsidR="002478BA" w:rsidRPr="00833D68" w:rsidRDefault="002478BA" w:rsidP="002478BA">
            <w:pPr>
              <w:jc w:val="center"/>
              <w:rPr>
                <w:rFonts w:ascii="Times New Roman" w:eastAsia="Times New Roman" w:hAnsi="Times New Roman" w:cs="Times New Roman"/>
                <w:sz w:val="20"/>
                <w:szCs w:val="20"/>
              </w:rPr>
            </w:pPr>
          </w:p>
        </w:tc>
        <w:tc>
          <w:tcPr>
            <w:tcW w:w="960" w:type="dxa"/>
            <w:noWrap/>
            <w:vAlign w:val="center"/>
            <w:hideMark/>
          </w:tcPr>
          <w:p w14:paraId="033155D1" w14:textId="77777777" w:rsidR="002478BA" w:rsidRPr="00833D68" w:rsidRDefault="002478BA" w:rsidP="002478BA">
            <w:pPr>
              <w:jc w:val="center"/>
              <w:rPr>
                <w:rFonts w:ascii="Times New Roman" w:eastAsia="Times New Roman" w:hAnsi="Times New Roman" w:cs="Times New Roman"/>
                <w:sz w:val="20"/>
                <w:szCs w:val="20"/>
              </w:rPr>
            </w:pPr>
          </w:p>
        </w:tc>
      </w:tr>
      <w:tr w:rsidR="002478BA" w:rsidRPr="00833D68" w14:paraId="29772893" w14:textId="77777777" w:rsidTr="002478BA">
        <w:trPr>
          <w:trHeight w:val="28"/>
          <w:jc w:val="center"/>
        </w:trPr>
        <w:tc>
          <w:tcPr>
            <w:tcW w:w="2360" w:type="dxa"/>
            <w:noWrap/>
            <w:vAlign w:val="center"/>
            <w:hideMark/>
          </w:tcPr>
          <w:p w14:paraId="5C0FA6AF" w14:textId="77777777" w:rsidR="002478BA" w:rsidRPr="00833D68" w:rsidRDefault="002478BA" w:rsidP="002478BA">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Photosensorreinigung</w:t>
            </w:r>
          </w:p>
        </w:tc>
        <w:tc>
          <w:tcPr>
            <w:tcW w:w="960" w:type="dxa"/>
            <w:noWrap/>
            <w:vAlign w:val="center"/>
            <w:hideMark/>
          </w:tcPr>
          <w:p w14:paraId="5F7A78A4" w14:textId="77777777" w:rsidR="002478BA" w:rsidRPr="00833D68" w:rsidRDefault="002478BA" w:rsidP="002478BA">
            <w:pPr>
              <w:jc w:val="center"/>
              <w:rPr>
                <w:rFonts w:ascii="Calibri" w:eastAsia="Times New Roman" w:hAnsi="Calibri" w:cs="Times New Roman"/>
                <w:color w:val="000000"/>
                <w:sz w:val="20"/>
                <w:szCs w:val="20"/>
              </w:rPr>
            </w:pPr>
          </w:p>
        </w:tc>
        <w:tc>
          <w:tcPr>
            <w:tcW w:w="960" w:type="dxa"/>
            <w:noWrap/>
            <w:vAlign w:val="center"/>
            <w:hideMark/>
          </w:tcPr>
          <w:p w14:paraId="78730916" w14:textId="77777777" w:rsidR="002478BA" w:rsidRPr="00833D68" w:rsidRDefault="002478BA" w:rsidP="00911897">
            <w:pPr>
              <w:pStyle w:val="Odstavecseseznamem"/>
              <w:numPr>
                <w:ilvl w:val="0"/>
                <w:numId w:val="17"/>
              </w:numPr>
              <w:jc w:val="center"/>
              <w:rPr>
                <w:rFonts w:ascii="Times New Roman" w:eastAsia="Times New Roman" w:hAnsi="Times New Roman" w:cs="Times New Roman"/>
                <w:sz w:val="20"/>
                <w:szCs w:val="20"/>
              </w:rPr>
            </w:pPr>
          </w:p>
        </w:tc>
        <w:tc>
          <w:tcPr>
            <w:tcW w:w="1140" w:type="dxa"/>
            <w:noWrap/>
            <w:vAlign w:val="center"/>
            <w:hideMark/>
          </w:tcPr>
          <w:p w14:paraId="70308534" w14:textId="77777777" w:rsidR="002478BA" w:rsidRPr="00833D68" w:rsidRDefault="002478BA" w:rsidP="002478BA">
            <w:pPr>
              <w:jc w:val="center"/>
              <w:rPr>
                <w:rFonts w:ascii="Times New Roman" w:eastAsia="Times New Roman" w:hAnsi="Times New Roman" w:cs="Times New Roman"/>
                <w:sz w:val="20"/>
                <w:szCs w:val="20"/>
              </w:rPr>
            </w:pPr>
          </w:p>
        </w:tc>
        <w:tc>
          <w:tcPr>
            <w:tcW w:w="960" w:type="dxa"/>
            <w:noWrap/>
            <w:vAlign w:val="center"/>
            <w:hideMark/>
          </w:tcPr>
          <w:p w14:paraId="1073119B" w14:textId="77777777" w:rsidR="002478BA" w:rsidRPr="00833D68" w:rsidRDefault="002478BA" w:rsidP="002478BA">
            <w:pPr>
              <w:jc w:val="center"/>
              <w:rPr>
                <w:rFonts w:ascii="Times New Roman" w:eastAsia="Times New Roman" w:hAnsi="Times New Roman" w:cs="Times New Roman"/>
                <w:sz w:val="20"/>
                <w:szCs w:val="20"/>
              </w:rPr>
            </w:pPr>
          </w:p>
        </w:tc>
      </w:tr>
      <w:tr w:rsidR="002478BA" w:rsidRPr="00833D68" w14:paraId="0B8F124C" w14:textId="77777777" w:rsidTr="002478BA">
        <w:trPr>
          <w:trHeight w:val="135"/>
          <w:jc w:val="center"/>
        </w:trPr>
        <w:tc>
          <w:tcPr>
            <w:tcW w:w="2360" w:type="dxa"/>
            <w:noWrap/>
            <w:vAlign w:val="center"/>
            <w:hideMark/>
          </w:tcPr>
          <w:p w14:paraId="5B5C4AE5" w14:textId="77777777" w:rsidR="002478BA" w:rsidRPr="00833D68" w:rsidRDefault="002478BA" w:rsidP="002478BA">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Türdichtheitskontrolle</w:t>
            </w:r>
          </w:p>
        </w:tc>
        <w:tc>
          <w:tcPr>
            <w:tcW w:w="960" w:type="dxa"/>
            <w:noWrap/>
            <w:vAlign w:val="center"/>
            <w:hideMark/>
          </w:tcPr>
          <w:p w14:paraId="7EB21592" w14:textId="77777777" w:rsidR="002478BA" w:rsidRPr="00833D68" w:rsidRDefault="002478BA" w:rsidP="002478BA">
            <w:pPr>
              <w:jc w:val="center"/>
              <w:rPr>
                <w:rFonts w:ascii="Calibri" w:eastAsia="Times New Roman" w:hAnsi="Calibri" w:cs="Times New Roman"/>
                <w:color w:val="000000"/>
                <w:sz w:val="20"/>
                <w:szCs w:val="20"/>
              </w:rPr>
            </w:pPr>
          </w:p>
        </w:tc>
        <w:tc>
          <w:tcPr>
            <w:tcW w:w="960" w:type="dxa"/>
            <w:noWrap/>
            <w:vAlign w:val="center"/>
            <w:hideMark/>
          </w:tcPr>
          <w:p w14:paraId="10F26ED7" w14:textId="77777777" w:rsidR="002478BA" w:rsidRPr="00833D68" w:rsidRDefault="002478BA" w:rsidP="002478BA">
            <w:pPr>
              <w:jc w:val="center"/>
              <w:rPr>
                <w:rFonts w:ascii="Times New Roman" w:eastAsia="Times New Roman" w:hAnsi="Times New Roman" w:cs="Times New Roman"/>
                <w:sz w:val="20"/>
                <w:szCs w:val="20"/>
              </w:rPr>
            </w:pPr>
          </w:p>
        </w:tc>
        <w:tc>
          <w:tcPr>
            <w:tcW w:w="1140" w:type="dxa"/>
            <w:noWrap/>
            <w:vAlign w:val="center"/>
            <w:hideMark/>
          </w:tcPr>
          <w:p w14:paraId="3F92D7B1" w14:textId="77777777" w:rsidR="002478BA" w:rsidRPr="00833D68" w:rsidRDefault="002478BA" w:rsidP="00911897">
            <w:pPr>
              <w:pStyle w:val="Odstavecseseznamem"/>
              <w:numPr>
                <w:ilvl w:val="0"/>
                <w:numId w:val="17"/>
              </w:numPr>
              <w:jc w:val="center"/>
              <w:rPr>
                <w:rFonts w:ascii="Times New Roman" w:eastAsia="Times New Roman" w:hAnsi="Times New Roman" w:cs="Times New Roman"/>
                <w:sz w:val="20"/>
                <w:szCs w:val="20"/>
              </w:rPr>
            </w:pPr>
          </w:p>
        </w:tc>
        <w:tc>
          <w:tcPr>
            <w:tcW w:w="960" w:type="dxa"/>
            <w:noWrap/>
            <w:vAlign w:val="center"/>
            <w:hideMark/>
          </w:tcPr>
          <w:p w14:paraId="7F6973DE" w14:textId="77777777" w:rsidR="002478BA" w:rsidRPr="00833D68" w:rsidRDefault="002478BA" w:rsidP="002478BA">
            <w:pPr>
              <w:jc w:val="center"/>
              <w:rPr>
                <w:rFonts w:ascii="Times New Roman" w:eastAsia="Times New Roman" w:hAnsi="Times New Roman" w:cs="Times New Roman"/>
                <w:sz w:val="20"/>
                <w:szCs w:val="20"/>
              </w:rPr>
            </w:pPr>
          </w:p>
        </w:tc>
      </w:tr>
      <w:tr w:rsidR="005932B4" w:rsidRPr="00833D68" w14:paraId="080D20BA" w14:textId="77777777" w:rsidTr="002478BA">
        <w:trPr>
          <w:trHeight w:val="135"/>
          <w:jc w:val="center"/>
        </w:trPr>
        <w:tc>
          <w:tcPr>
            <w:tcW w:w="2360" w:type="dxa"/>
            <w:noWrap/>
            <w:vAlign w:val="center"/>
          </w:tcPr>
          <w:p w14:paraId="0ABDB0D3" w14:textId="77777777" w:rsidR="005932B4" w:rsidRPr="00833D68" w:rsidRDefault="005932B4" w:rsidP="005932B4">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Reinigung des gesamten Brenners</w:t>
            </w:r>
          </w:p>
        </w:tc>
        <w:tc>
          <w:tcPr>
            <w:tcW w:w="960" w:type="dxa"/>
            <w:noWrap/>
            <w:vAlign w:val="center"/>
          </w:tcPr>
          <w:p w14:paraId="2A353F82" w14:textId="77777777" w:rsidR="005932B4" w:rsidRPr="00833D68" w:rsidRDefault="005932B4" w:rsidP="005932B4">
            <w:pPr>
              <w:jc w:val="center"/>
              <w:rPr>
                <w:rFonts w:ascii="Calibri" w:eastAsia="Times New Roman" w:hAnsi="Calibri" w:cs="Times New Roman"/>
                <w:color w:val="000000"/>
                <w:sz w:val="20"/>
                <w:szCs w:val="20"/>
              </w:rPr>
            </w:pPr>
          </w:p>
        </w:tc>
        <w:tc>
          <w:tcPr>
            <w:tcW w:w="960" w:type="dxa"/>
            <w:noWrap/>
            <w:vAlign w:val="center"/>
          </w:tcPr>
          <w:p w14:paraId="57D2222F" w14:textId="77777777" w:rsidR="005932B4" w:rsidRPr="00833D68" w:rsidRDefault="005932B4" w:rsidP="005932B4">
            <w:pPr>
              <w:jc w:val="center"/>
              <w:rPr>
                <w:rFonts w:ascii="Times New Roman" w:eastAsia="Times New Roman" w:hAnsi="Times New Roman" w:cs="Times New Roman"/>
                <w:sz w:val="20"/>
                <w:szCs w:val="20"/>
              </w:rPr>
            </w:pPr>
          </w:p>
        </w:tc>
        <w:tc>
          <w:tcPr>
            <w:tcW w:w="1140" w:type="dxa"/>
            <w:noWrap/>
            <w:vAlign w:val="center"/>
          </w:tcPr>
          <w:p w14:paraId="33765B9D" w14:textId="77777777" w:rsidR="005932B4" w:rsidRPr="00833D68" w:rsidRDefault="005932B4" w:rsidP="00911897">
            <w:pPr>
              <w:pStyle w:val="Odstavecseseznamem"/>
              <w:numPr>
                <w:ilvl w:val="0"/>
                <w:numId w:val="17"/>
              </w:numPr>
              <w:jc w:val="center"/>
              <w:rPr>
                <w:rFonts w:ascii="Times New Roman" w:eastAsia="Times New Roman" w:hAnsi="Times New Roman" w:cs="Times New Roman"/>
                <w:sz w:val="20"/>
                <w:szCs w:val="20"/>
              </w:rPr>
            </w:pPr>
          </w:p>
        </w:tc>
        <w:tc>
          <w:tcPr>
            <w:tcW w:w="960" w:type="dxa"/>
            <w:noWrap/>
            <w:vAlign w:val="center"/>
          </w:tcPr>
          <w:p w14:paraId="5EA55725" w14:textId="77777777" w:rsidR="005932B4" w:rsidRPr="00833D68" w:rsidRDefault="005932B4" w:rsidP="005932B4">
            <w:pPr>
              <w:jc w:val="center"/>
              <w:rPr>
                <w:rFonts w:ascii="Times New Roman" w:eastAsia="Times New Roman" w:hAnsi="Times New Roman" w:cs="Times New Roman"/>
                <w:sz w:val="20"/>
                <w:szCs w:val="20"/>
              </w:rPr>
            </w:pPr>
          </w:p>
        </w:tc>
      </w:tr>
      <w:tr w:rsidR="005932B4" w:rsidRPr="00833D68" w14:paraId="3F6C3290" w14:textId="77777777" w:rsidTr="002478BA">
        <w:trPr>
          <w:trHeight w:val="83"/>
          <w:jc w:val="center"/>
        </w:trPr>
        <w:tc>
          <w:tcPr>
            <w:tcW w:w="2360" w:type="dxa"/>
            <w:noWrap/>
            <w:vAlign w:val="center"/>
            <w:hideMark/>
          </w:tcPr>
          <w:p w14:paraId="7AAD43D4" w14:textId="77777777" w:rsidR="005932B4" w:rsidRPr="00833D68" w:rsidRDefault="005932B4" w:rsidP="005932B4">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Beschickerreinigung</w:t>
            </w:r>
          </w:p>
        </w:tc>
        <w:tc>
          <w:tcPr>
            <w:tcW w:w="960" w:type="dxa"/>
            <w:noWrap/>
            <w:vAlign w:val="center"/>
            <w:hideMark/>
          </w:tcPr>
          <w:p w14:paraId="6410080F" w14:textId="77777777" w:rsidR="005932B4" w:rsidRPr="00833D68" w:rsidRDefault="005932B4" w:rsidP="005932B4">
            <w:pPr>
              <w:jc w:val="center"/>
              <w:rPr>
                <w:rFonts w:ascii="Calibri" w:eastAsia="Times New Roman" w:hAnsi="Calibri" w:cs="Times New Roman"/>
                <w:color w:val="000000"/>
                <w:sz w:val="20"/>
                <w:szCs w:val="20"/>
              </w:rPr>
            </w:pPr>
          </w:p>
        </w:tc>
        <w:tc>
          <w:tcPr>
            <w:tcW w:w="960" w:type="dxa"/>
            <w:noWrap/>
            <w:vAlign w:val="center"/>
            <w:hideMark/>
          </w:tcPr>
          <w:p w14:paraId="561224F4" w14:textId="77777777" w:rsidR="005932B4" w:rsidRPr="00833D68" w:rsidRDefault="005932B4" w:rsidP="005932B4">
            <w:pPr>
              <w:jc w:val="center"/>
              <w:rPr>
                <w:rFonts w:ascii="Times New Roman" w:eastAsia="Times New Roman" w:hAnsi="Times New Roman" w:cs="Times New Roman"/>
                <w:sz w:val="20"/>
                <w:szCs w:val="20"/>
              </w:rPr>
            </w:pPr>
          </w:p>
        </w:tc>
        <w:tc>
          <w:tcPr>
            <w:tcW w:w="1140" w:type="dxa"/>
            <w:noWrap/>
            <w:vAlign w:val="center"/>
            <w:hideMark/>
          </w:tcPr>
          <w:p w14:paraId="11208800" w14:textId="77777777" w:rsidR="005932B4" w:rsidRPr="00833D68" w:rsidRDefault="005932B4" w:rsidP="005932B4">
            <w:pPr>
              <w:jc w:val="center"/>
              <w:rPr>
                <w:rFonts w:ascii="Times New Roman" w:eastAsia="Times New Roman" w:hAnsi="Times New Roman" w:cs="Times New Roman"/>
                <w:sz w:val="20"/>
                <w:szCs w:val="20"/>
              </w:rPr>
            </w:pPr>
          </w:p>
        </w:tc>
        <w:tc>
          <w:tcPr>
            <w:tcW w:w="960" w:type="dxa"/>
            <w:noWrap/>
            <w:vAlign w:val="center"/>
            <w:hideMark/>
          </w:tcPr>
          <w:p w14:paraId="280E15EF" w14:textId="77777777" w:rsidR="005932B4" w:rsidRPr="00833D68" w:rsidRDefault="005932B4" w:rsidP="00911897">
            <w:pPr>
              <w:pStyle w:val="Odstavecseseznamem"/>
              <w:numPr>
                <w:ilvl w:val="0"/>
                <w:numId w:val="17"/>
              </w:numPr>
              <w:jc w:val="center"/>
              <w:rPr>
                <w:rFonts w:ascii="Times New Roman" w:eastAsia="Times New Roman" w:hAnsi="Times New Roman" w:cs="Times New Roman"/>
                <w:sz w:val="20"/>
                <w:szCs w:val="20"/>
              </w:rPr>
            </w:pPr>
          </w:p>
        </w:tc>
      </w:tr>
      <w:tr w:rsidR="00E92FE6" w:rsidRPr="00833D68" w14:paraId="120B181B" w14:textId="77777777" w:rsidTr="00E92FE6">
        <w:trPr>
          <w:trHeight w:val="135"/>
          <w:jc w:val="center"/>
        </w:trPr>
        <w:tc>
          <w:tcPr>
            <w:tcW w:w="2360" w:type="dxa"/>
            <w:noWrap/>
            <w:vAlign w:val="center"/>
            <w:hideMark/>
          </w:tcPr>
          <w:p w14:paraId="34DC95C1" w14:textId="77777777" w:rsidR="00E92FE6" w:rsidRPr="00833D68" w:rsidRDefault="00E92FE6" w:rsidP="005932B4">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Pellettrichterreinigung</w:t>
            </w:r>
          </w:p>
        </w:tc>
        <w:tc>
          <w:tcPr>
            <w:tcW w:w="960" w:type="dxa"/>
            <w:noWrap/>
            <w:vAlign w:val="center"/>
            <w:hideMark/>
          </w:tcPr>
          <w:p w14:paraId="0D69E5FB" w14:textId="77777777" w:rsidR="00E92FE6" w:rsidRPr="00833D68" w:rsidRDefault="00E92FE6" w:rsidP="005932B4">
            <w:pPr>
              <w:jc w:val="center"/>
              <w:rPr>
                <w:rFonts w:ascii="Calibri" w:eastAsia="Times New Roman" w:hAnsi="Calibri" w:cs="Times New Roman"/>
                <w:color w:val="000000"/>
                <w:sz w:val="20"/>
                <w:szCs w:val="20"/>
              </w:rPr>
            </w:pPr>
          </w:p>
        </w:tc>
        <w:tc>
          <w:tcPr>
            <w:tcW w:w="960" w:type="dxa"/>
            <w:noWrap/>
            <w:vAlign w:val="center"/>
            <w:hideMark/>
          </w:tcPr>
          <w:p w14:paraId="32A891FF" w14:textId="77777777" w:rsidR="00E92FE6" w:rsidRPr="00833D68" w:rsidRDefault="00E92FE6" w:rsidP="005932B4">
            <w:pPr>
              <w:jc w:val="center"/>
              <w:rPr>
                <w:rFonts w:ascii="Times New Roman" w:eastAsia="Times New Roman" w:hAnsi="Times New Roman" w:cs="Times New Roman"/>
                <w:sz w:val="20"/>
                <w:szCs w:val="20"/>
              </w:rPr>
            </w:pPr>
          </w:p>
        </w:tc>
        <w:tc>
          <w:tcPr>
            <w:tcW w:w="1140" w:type="dxa"/>
            <w:noWrap/>
            <w:vAlign w:val="center"/>
            <w:hideMark/>
          </w:tcPr>
          <w:p w14:paraId="07F5A5E1" w14:textId="77777777" w:rsidR="00E92FE6" w:rsidRPr="00833D68" w:rsidRDefault="00E92FE6" w:rsidP="005932B4">
            <w:pPr>
              <w:jc w:val="center"/>
              <w:rPr>
                <w:rFonts w:ascii="Times New Roman" w:eastAsia="Times New Roman" w:hAnsi="Times New Roman" w:cs="Times New Roman"/>
                <w:sz w:val="20"/>
                <w:szCs w:val="20"/>
              </w:rPr>
            </w:pPr>
          </w:p>
        </w:tc>
        <w:tc>
          <w:tcPr>
            <w:tcW w:w="960" w:type="dxa"/>
            <w:noWrap/>
            <w:vAlign w:val="center"/>
            <w:hideMark/>
          </w:tcPr>
          <w:p w14:paraId="75E94BBA" w14:textId="77777777" w:rsidR="00E92FE6" w:rsidRPr="00833D68" w:rsidRDefault="00E92FE6" w:rsidP="00911897">
            <w:pPr>
              <w:pStyle w:val="Odstavecseseznamem"/>
              <w:numPr>
                <w:ilvl w:val="0"/>
                <w:numId w:val="17"/>
              </w:numPr>
              <w:jc w:val="center"/>
              <w:rPr>
                <w:rFonts w:ascii="Times New Roman" w:eastAsia="Times New Roman" w:hAnsi="Times New Roman" w:cs="Times New Roman"/>
                <w:sz w:val="20"/>
                <w:szCs w:val="20"/>
              </w:rPr>
            </w:pPr>
          </w:p>
        </w:tc>
      </w:tr>
      <w:tr w:rsidR="00E92FE6" w:rsidRPr="00833D68" w14:paraId="035DA1A7" w14:textId="77777777" w:rsidTr="002478BA">
        <w:trPr>
          <w:trHeight w:val="135"/>
          <w:jc w:val="center"/>
        </w:trPr>
        <w:tc>
          <w:tcPr>
            <w:tcW w:w="2360" w:type="dxa"/>
            <w:noWrap/>
            <w:vAlign w:val="center"/>
          </w:tcPr>
          <w:p w14:paraId="4EA88F43" w14:textId="77777777" w:rsidR="00E92FE6" w:rsidRPr="00833D68" w:rsidRDefault="00E92FE6" w:rsidP="005932B4">
            <w:pPr>
              <w:jc w:val="center"/>
              <w:rPr>
                <w:rFonts w:ascii="Calibri" w:eastAsia="Times New Roman" w:hAnsi="Calibri" w:cs="Times New Roman"/>
                <w:color w:val="000000"/>
                <w:sz w:val="20"/>
                <w:szCs w:val="20"/>
              </w:rPr>
            </w:pPr>
            <w:r w:rsidRPr="00833D68">
              <w:rPr>
                <w:rFonts w:ascii="Calibri" w:eastAsia="Times New Roman" w:hAnsi="Calibri" w:cs="Times New Roman"/>
                <w:color w:val="000000"/>
                <w:sz w:val="20"/>
                <w:szCs w:val="20"/>
                <w:lang w:bidi="de-DE"/>
              </w:rPr>
              <w:t>Rauchabzug und Schornstein</w:t>
            </w:r>
          </w:p>
        </w:tc>
        <w:tc>
          <w:tcPr>
            <w:tcW w:w="960" w:type="dxa"/>
            <w:noWrap/>
            <w:vAlign w:val="center"/>
          </w:tcPr>
          <w:p w14:paraId="338CD3CF" w14:textId="77777777" w:rsidR="00E92FE6" w:rsidRPr="00833D68" w:rsidRDefault="00E92FE6" w:rsidP="005932B4">
            <w:pPr>
              <w:jc w:val="center"/>
              <w:rPr>
                <w:rFonts w:ascii="Calibri" w:eastAsia="Times New Roman" w:hAnsi="Calibri" w:cs="Times New Roman"/>
                <w:color w:val="000000"/>
                <w:sz w:val="20"/>
                <w:szCs w:val="20"/>
              </w:rPr>
            </w:pPr>
          </w:p>
        </w:tc>
        <w:tc>
          <w:tcPr>
            <w:tcW w:w="960" w:type="dxa"/>
            <w:noWrap/>
            <w:vAlign w:val="center"/>
          </w:tcPr>
          <w:p w14:paraId="3CA67734" w14:textId="77777777" w:rsidR="00E92FE6" w:rsidRPr="00833D68" w:rsidRDefault="00E92FE6" w:rsidP="005932B4">
            <w:pPr>
              <w:jc w:val="center"/>
              <w:rPr>
                <w:rFonts w:ascii="Times New Roman" w:eastAsia="Times New Roman" w:hAnsi="Times New Roman" w:cs="Times New Roman"/>
                <w:sz w:val="20"/>
                <w:szCs w:val="20"/>
              </w:rPr>
            </w:pPr>
          </w:p>
        </w:tc>
        <w:tc>
          <w:tcPr>
            <w:tcW w:w="1140" w:type="dxa"/>
            <w:noWrap/>
            <w:vAlign w:val="center"/>
          </w:tcPr>
          <w:p w14:paraId="5937D8E9" w14:textId="77777777" w:rsidR="00E92FE6" w:rsidRPr="00833D68" w:rsidRDefault="00E92FE6" w:rsidP="005932B4">
            <w:pPr>
              <w:jc w:val="center"/>
              <w:rPr>
                <w:rFonts w:ascii="Times New Roman" w:eastAsia="Times New Roman" w:hAnsi="Times New Roman" w:cs="Times New Roman"/>
                <w:sz w:val="20"/>
                <w:szCs w:val="20"/>
              </w:rPr>
            </w:pPr>
          </w:p>
        </w:tc>
        <w:tc>
          <w:tcPr>
            <w:tcW w:w="960" w:type="dxa"/>
            <w:noWrap/>
            <w:vAlign w:val="center"/>
          </w:tcPr>
          <w:p w14:paraId="4E894660" w14:textId="77777777" w:rsidR="00E92FE6" w:rsidRPr="00833D68" w:rsidRDefault="00E92FE6" w:rsidP="00911897">
            <w:pPr>
              <w:pStyle w:val="Odstavecseseznamem"/>
              <w:numPr>
                <w:ilvl w:val="0"/>
                <w:numId w:val="17"/>
              </w:numPr>
              <w:jc w:val="center"/>
              <w:rPr>
                <w:rFonts w:ascii="Times New Roman" w:eastAsia="Times New Roman" w:hAnsi="Times New Roman" w:cs="Times New Roman"/>
                <w:sz w:val="20"/>
                <w:szCs w:val="20"/>
              </w:rPr>
            </w:pPr>
          </w:p>
        </w:tc>
      </w:tr>
    </w:tbl>
    <w:p w14:paraId="3A0F2FCD" w14:textId="77777777" w:rsidR="00FD2D3A" w:rsidRPr="00833D68" w:rsidRDefault="00FD2D3A" w:rsidP="00FD2D3A">
      <w:pPr>
        <w:pStyle w:val="Odstavecseseznamem"/>
        <w:ind w:left="1080"/>
        <w:jc w:val="both"/>
        <w:rPr>
          <w:sz w:val="20"/>
          <w:szCs w:val="20"/>
        </w:rPr>
      </w:pPr>
    </w:p>
    <w:p w14:paraId="73A9A4C9" w14:textId="77777777" w:rsidR="009A3EC8" w:rsidRPr="00833D68" w:rsidRDefault="00B7497A" w:rsidP="00911897">
      <w:pPr>
        <w:pStyle w:val="Odstavecseseznamem"/>
        <w:numPr>
          <w:ilvl w:val="0"/>
          <w:numId w:val="18"/>
        </w:numPr>
        <w:jc w:val="both"/>
        <w:rPr>
          <w:sz w:val="20"/>
          <w:szCs w:val="20"/>
        </w:rPr>
      </w:pPr>
      <w:r w:rsidRPr="00833D68">
        <w:rPr>
          <w:sz w:val="20"/>
          <w:szCs w:val="20"/>
          <w:lang w:bidi="de-DE"/>
        </w:rPr>
        <w:t xml:space="preserve">Die Aschebehälterreinigung ist ein wesentlicher Schritt bei der regelmäßigen Wartung des Kessels. Auf die richtige Platzierung des Aschebehälters achten, wenn er wieder in den Kessel gelegt wird. Es gibt zwei Aschebehälter im Kessel, darum sollen beide regelmäßig gereinigt werden. </w:t>
      </w:r>
    </w:p>
    <w:p w14:paraId="4E23A0A4" w14:textId="77777777" w:rsidR="009A3EC8" w:rsidRPr="00833D68" w:rsidRDefault="00B7497A" w:rsidP="00911897">
      <w:pPr>
        <w:pStyle w:val="Odstavecseseznamem"/>
        <w:numPr>
          <w:ilvl w:val="0"/>
          <w:numId w:val="18"/>
        </w:numPr>
        <w:jc w:val="both"/>
        <w:rPr>
          <w:sz w:val="20"/>
          <w:szCs w:val="20"/>
        </w:rPr>
      </w:pPr>
      <w:r w:rsidRPr="00833D68">
        <w:rPr>
          <w:sz w:val="20"/>
          <w:szCs w:val="20"/>
          <w:lang w:bidi="de-DE"/>
        </w:rPr>
        <w:t xml:space="preserve">Der Brennerrost ist herausnehmbar und muss regelmäßig gereinigt werden. In den ersten Betriebswochen beobachten, wie oft sich Asche auf dem Rost bildet. Regelmäßig mit einem Reinigungswerkzeug abschaben. Dieses Verfahren nur beim deaktivierten Kessel durchführen (erlöschen). </w:t>
      </w:r>
    </w:p>
    <w:p w14:paraId="47D68387" w14:textId="77777777" w:rsidR="00CD142A" w:rsidRPr="00833D68" w:rsidRDefault="009444CC" w:rsidP="00911897">
      <w:pPr>
        <w:pStyle w:val="Odstavecseseznamem"/>
        <w:numPr>
          <w:ilvl w:val="0"/>
          <w:numId w:val="18"/>
        </w:numPr>
        <w:jc w:val="both"/>
        <w:rPr>
          <w:sz w:val="20"/>
          <w:szCs w:val="20"/>
        </w:rPr>
      </w:pPr>
      <w:r w:rsidRPr="00833D68">
        <w:rPr>
          <w:noProof/>
          <w:sz w:val="20"/>
          <w:szCs w:val="20"/>
          <w:lang w:bidi="de-DE"/>
        </w:rPr>
        <mc:AlternateContent>
          <mc:Choice Requires="wps">
            <w:drawing>
              <wp:anchor distT="0" distB="0" distL="114300" distR="114300" simplePos="0" relativeHeight="251503104" behindDoc="0" locked="0" layoutInCell="1" allowOverlap="1" wp14:anchorId="5DB5F6D5" wp14:editId="46D4BB96">
                <wp:simplePos x="0" y="0"/>
                <wp:positionH relativeFrom="column">
                  <wp:posOffset>5105400</wp:posOffset>
                </wp:positionH>
                <wp:positionV relativeFrom="paragraph">
                  <wp:posOffset>392430</wp:posOffset>
                </wp:positionV>
                <wp:extent cx="514350" cy="9525"/>
                <wp:effectExtent l="0" t="0" r="19050" b="28575"/>
                <wp:wrapNone/>
                <wp:docPr id="615" name="Přímá spojnice 615"/>
                <wp:cNvGraphicFramePr/>
                <a:graphic xmlns:a="http://schemas.openxmlformats.org/drawingml/2006/main">
                  <a:graphicData uri="http://schemas.microsoft.com/office/word/2010/wordprocessingShape">
                    <wps:wsp>
                      <wps:cNvCnPr/>
                      <wps:spPr>
                        <a:xfrm flipH="1" flipV="1">
                          <a:off x="0" y="0"/>
                          <a:ext cx="514350" cy="952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10B1A5" id="Přímá spojnice 615" o:spid="_x0000_s1026" style="position:absolute;flip:x y;z-index:2515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2pt,30.9pt" to="442.5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" strokecolor="#ed7d31 [3205]" strokeweight=".5pt">
                <v:stroke dashstyle="dash" joinstyle="miter"/>
              </v:line>
            </w:pict>
          </mc:Fallback>
        </mc:AlternateContent>
      </w:r>
      <w:r w:rsidR="00CD142A" w:rsidRPr="00833D68">
        <w:rPr>
          <w:sz w:val="20"/>
          <w:szCs w:val="20"/>
          <w:lang w:bidi="de-DE"/>
        </w:rPr>
        <w:t xml:space="preserve">Die Reinigung der vorderen Kesselseite im Bereich des Brenners nach Bedarf in derselben Zeit wie die Brennerreinigung durchführen. </w:t>
      </w:r>
    </w:p>
    <w:p w14:paraId="0B80A49E" w14:textId="77777777" w:rsidR="009A3EC8" w:rsidRPr="00833D68" w:rsidRDefault="00B7497A" w:rsidP="00911897">
      <w:pPr>
        <w:pStyle w:val="Odstavecseseznamem"/>
        <w:numPr>
          <w:ilvl w:val="0"/>
          <w:numId w:val="18"/>
        </w:numPr>
        <w:jc w:val="both"/>
        <w:rPr>
          <w:sz w:val="20"/>
          <w:szCs w:val="20"/>
        </w:rPr>
      </w:pPr>
      <w:r w:rsidRPr="00833D68">
        <w:rPr>
          <w:sz w:val="20"/>
          <w:szCs w:val="20"/>
          <w:lang w:bidi="de-DE"/>
        </w:rPr>
        <w:t xml:space="preserve">Die Reinigung der Abgaswirbulatoren und des Wärmetauschers ist eine wesentliche Aufgabe. Die Asche auf den Zwischenwänden des Wärmetauschers reduziert die Wirksamkeit und erhöht die Abgastemperatur, d.h. es entweicht mehr Wärme durch den Schornstein, wenn der Wärmetauscher mit Asche verunreinigt ist. </w:t>
      </w:r>
    </w:p>
    <w:p w14:paraId="6137FB51" w14:textId="77777777" w:rsidR="002C1C1B" w:rsidRPr="00833D68" w:rsidRDefault="002C1C1B" w:rsidP="002C1C1B">
      <w:pPr>
        <w:pStyle w:val="Odstavecseseznamem"/>
        <w:ind w:left="1080"/>
        <w:jc w:val="both"/>
        <w:rPr>
          <w:sz w:val="20"/>
          <w:szCs w:val="20"/>
        </w:rPr>
      </w:pPr>
      <w:r w:rsidRPr="00833D68">
        <w:rPr>
          <w:sz w:val="20"/>
          <w:szCs w:val="20"/>
          <w:lang w:bidi="de-DE"/>
        </w:rPr>
        <w:t xml:space="preserve">Die Abgaswirbulatoren sind herausnehmbar. Wir empfehlen, die Durchlässigkeit zwischen den einzelnen Wirbelplatten regelmäßig zu überprüfen und gegebenenfalls zu entfernen und zu reinigen. Zum Kesselwärmetauscher gelangt man, indem man die Reinigungstür im oberen Teil des Kessels entfernt. </w:t>
      </w:r>
    </w:p>
    <w:p w14:paraId="3BB13BED" w14:textId="77777777" w:rsidR="00CD142A" w:rsidRPr="00833D68" w:rsidRDefault="00CD142A" w:rsidP="00911897">
      <w:pPr>
        <w:pStyle w:val="Odstavecseseznamem"/>
        <w:numPr>
          <w:ilvl w:val="0"/>
          <w:numId w:val="18"/>
        </w:numPr>
        <w:jc w:val="both"/>
        <w:rPr>
          <w:sz w:val="20"/>
          <w:szCs w:val="20"/>
        </w:rPr>
      </w:pPr>
      <w:r w:rsidRPr="00833D68">
        <w:rPr>
          <w:sz w:val="20"/>
          <w:szCs w:val="20"/>
          <w:lang w:bidi="de-DE"/>
        </w:rPr>
        <w:t xml:space="preserve">Die Durchlässigkeit des Rauchabzugs einmal oder zweimal pro Saison kontrollieren. Ihn durch das Kehrloch reinigen, das sich am Rauchabzug befinden sollte. </w:t>
      </w:r>
    </w:p>
    <w:p w14:paraId="1954C359" w14:textId="77777777" w:rsidR="009A3EC8" w:rsidRPr="00833D68" w:rsidRDefault="00CD142A" w:rsidP="00911897">
      <w:pPr>
        <w:pStyle w:val="Odstavecseseznamem"/>
        <w:numPr>
          <w:ilvl w:val="0"/>
          <w:numId w:val="18"/>
        </w:numPr>
        <w:jc w:val="both"/>
        <w:rPr>
          <w:sz w:val="20"/>
          <w:szCs w:val="20"/>
        </w:rPr>
      </w:pPr>
      <w:r w:rsidRPr="00833D68">
        <w:rPr>
          <w:sz w:val="20"/>
          <w:szCs w:val="20"/>
          <w:lang w:bidi="de-DE"/>
        </w:rPr>
        <w:t xml:space="preserve">Einmal pro Saison die Dichtheit der Glasfaser-Dichtschnüre an allen Türen kontrollieren. Wenn sie hart sind und ihre Dichtungsfähigkeit verloren haben, empfehlen wir sie auszutauschen. </w:t>
      </w:r>
    </w:p>
    <w:p w14:paraId="63D6F569" w14:textId="77777777" w:rsidR="00C03412" w:rsidRPr="00833D68" w:rsidRDefault="00BF227A" w:rsidP="003158BF">
      <w:pPr>
        <w:ind w:left="360"/>
        <w:jc w:val="both"/>
        <w:rPr>
          <w:sz w:val="20"/>
          <w:szCs w:val="20"/>
        </w:rPr>
      </w:pPr>
      <w:r w:rsidRPr="00833D68">
        <w:rPr>
          <w:lang w:bidi="de-DE"/>
        </w:rPr>
        <w:t xml:space="preserve"> </w:t>
      </w:r>
      <w:r w:rsidR="00C03412" w:rsidRPr="00833D68">
        <w:rPr>
          <w:sz w:val="20"/>
          <w:szCs w:val="20"/>
          <w:lang w:bidi="de-DE"/>
        </w:rPr>
        <w:t xml:space="preserve">Ihre Montagefirma um sorgfältige Erklärung der Reinigungsweise des Kessels und Brenners bitten, damit der Kessel im Einklang mit den angeführten Instruktionen betrieben wird. Durch regelmäßige Reinigung des Kessels, Brenners und Rauchabzugs werden maximale Wirksamkeit des Kessels und niedriger Brennstoffverbrauch während des Kesselbetriebs gesichert. </w:t>
      </w:r>
    </w:p>
    <w:p w14:paraId="4891B34E" w14:textId="77777777" w:rsidR="009444CC" w:rsidRPr="00833D68" w:rsidRDefault="009444CC" w:rsidP="00963433">
      <w:pPr>
        <w:ind w:left="360"/>
        <w:jc w:val="both"/>
      </w:pPr>
    </w:p>
    <w:p w14:paraId="1898A256" w14:textId="77777777" w:rsidR="00BF041F" w:rsidRPr="00833D68" w:rsidRDefault="00BF041F" w:rsidP="003010BA">
      <w:pPr>
        <w:pStyle w:val="Nadpis1"/>
        <w:numPr>
          <w:ilvl w:val="0"/>
          <w:numId w:val="1"/>
        </w:numPr>
      </w:pPr>
      <w:bookmarkStart w:id="56" w:name="_Toc233717980"/>
      <w:r w:rsidRPr="00833D68">
        <w:rPr>
          <w:lang w:bidi="de-DE"/>
        </w:rPr>
        <w:lastRenderedPageBreak/>
        <w:t>BIOPEL ONLINE</w:t>
      </w:r>
      <w:bookmarkEnd w:id="56"/>
    </w:p>
    <w:p w14:paraId="32987F68" w14:textId="77777777" w:rsidR="00EE0064" w:rsidRPr="00833D68" w:rsidRDefault="00EE0064" w:rsidP="005A0831">
      <w:pPr>
        <w:jc w:val="both"/>
        <w:rPr>
          <w:sz w:val="20"/>
          <w:szCs w:val="20"/>
        </w:rPr>
      </w:pPr>
      <w:r w:rsidRPr="00833D68">
        <w:rPr>
          <w:sz w:val="20"/>
          <w:szCs w:val="20"/>
          <w:lang w:bidi="de-DE"/>
        </w:rPr>
        <w:t xml:space="preserve">Jeder Biopel-MINI-Kessel kann kostenlos an den OPOP Online-Server angeschlossen werden, auf dem Anwendungen zur Fernverwaltung des Kessels und des Heizsystems über das Internet mit Ihrem Internetbrowser ausgeführt werden. Der Anschluss des Kessels an dieses Online-System ist sehr einfach, siehe die Punkte unten. </w:t>
      </w:r>
    </w:p>
    <w:p w14:paraId="4C01E9B1" w14:textId="77777777" w:rsidR="00B86E8E" w:rsidRPr="00833D68" w:rsidRDefault="00B86E8E" w:rsidP="00B86E8E">
      <w:pPr>
        <w:pStyle w:val="Odstavecseseznamem"/>
        <w:numPr>
          <w:ilvl w:val="0"/>
          <w:numId w:val="17"/>
        </w:numPr>
        <w:jc w:val="both"/>
        <w:rPr>
          <w:sz w:val="20"/>
          <w:szCs w:val="20"/>
        </w:rPr>
      </w:pPr>
      <w:r w:rsidRPr="00833D68">
        <w:rPr>
          <w:sz w:val="20"/>
          <w:szCs w:val="20"/>
          <w:lang w:bidi="de-DE"/>
        </w:rPr>
        <w:t>Aktivieren und verbinden Sie das WLAN-Netzwerk in den Einstellungen des Internetmoduls im Installationsmenü</w:t>
      </w:r>
    </w:p>
    <w:p w14:paraId="39EDF7EA" w14:textId="113B8ACA" w:rsidR="00EE0064" w:rsidRPr="00833D68" w:rsidRDefault="00EE0064" w:rsidP="00911897">
      <w:pPr>
        <w:pStyle w:val="Odstavecseseznamem"/>
        <w:numPr>
          <w:ilvl w:val="0"/>
          <w:numId w:val="17"/>
        </w:numPr>
        <w:jc w:val="both"/>
        <w:rPr>
          <w:sz w:val="20"/>
          <w:szCs w:val="20"/>
        </w:rPr>
      </w:pPr>
      <w:r w:rsidRPr="00833D68">
        <w:rPr>
          <w:sz w:val="20"/>
          <w:szCs w:val="20"/>
          <w:lang w:bidi="de-DE"/>
        </w:rPr>
        <w:t>In der Einstellung der v12-MINI-Steuereinheit den Registrierungscode anzeigen, und zwar in der Funktion Registrierung im Installationsmenü, Modul Ethernet. Diesen Registrierungscode abschreiben, Sie werden ihn später brauchen.</w:t>
      </w:r>
    </w:p>
    <w:p w14:paraId="794C96EF" w14:textId="77777777" w:rsidR="00EE0064" w:rsidRPr="00833D68" w:rsidRDefault="0020111A" w:rsidP="00911897">
      <w:pPr>
        <w:pStyle w:val="Odstavecseseznamem"/>
        <w:numPr>
          <w:ilvl w:val="0"/>
          <w:numId w:val="17"/>
        </w:numPr>
        <w:jc w:val="both"/>
        <w:rPr>
          <w:sz w:val="20"/>
          <w:szCs w:val="20"/>
        </w:rPr>
      </w:pPr>
      <w:r w:rsidRPr="00833D68">
        <w:rPr>
          <w:sz w:val="20"/>
          <w:szCs w:val="20"/>
          <w:lang w:bidi="de-DE"/>
        </w:rPr>
        <w:t xml:space="preserve">Dieser Code hat eine eingeschränkte Gültigkeit. Nach dem Anzeigen des Codes empfehlen wir daher, sofort mit der Registrierung des Kessels fortzufahren, siehe andere Punkte des Verfahrens. </w:t>
      </w:r>
    </w:p>
    <w:p w14:paraId="0A47413E" w14:textId="77777777" w:rsidR="0020111A" w:rsidRPr="00833D68" w:rsidRDefault="0020111A" w:rsidP="00911897">
      <w:pPr>
        <w:pStyle w:val="Odstavecseseznamem"/>
        <w:numPr>
          <w:ilvl w:val="0"/>
          <w:numId w:val="17"/>
        </w:numPr>
        <w:jc w:val="both"/>
        <w:rPr>
          <w:sz w:val="20"/>
          <w:szCs w:val="20"/>
        </w:rPr>
      </w:pPr>
      <w:r w:rsidRPr="00833D68">
        <w:rPr>
          <w:sz w:val="20"/>
          <w:szCs w:val="20"/>
          <w:lang w:bidi="de-DE"/>
        </w:rPr>
        <w:t>Den Internetbrowser auf Ihrem Computer starten und darin folgende Adresse eingeben: opop.emodul.eu</w:t>
      </w:r>
    </w:p>
    <w:p w14:paraId="6A9EA915" w14:textId="77777777" w:rsidR="0020111A" w:rsidRPr="00833D68" w:rsidRDefault="0020111A" w:rsidP="00911897">
      <w:pPr>
        <w:pStyle w:val="Odstavecseseznamem"/>
        <w:numPr>
          <w:ilvl w:val="0"/>
          <w:numId w:val="17"/>
        </w:numPr>
        <w:jc w:val="both"/>
        <w:rPr>
          <w:sz w:val="20"/>
          <w:szCs w:val="20"/>
        </w:rPr>
      </w:pPr>
      <w:r w:rsidRPr="00833D68">
        <w:rPr>
          <w:sz w:val="20"/>
          <w:szCs w:val="20"/>
          <w:lang w:bidi="de-DE"/>
        </w:rPr>
        <w:t xml:space="preserve">Auf Neuer Benutzer klicken und die Registrierung des Benutzers in den OPOP Online-Server durchführen. </w:t>
      </w:r>
    </w:p>
    <w:p w14:paraId="63C9885B" w14:textId="77777777" w:rsidR="0020111A" w:rsidRPr="00833D68" w:rsidRDefault="0020111A" w:rsidP="00911897">
      <w:pPr>
        <w:pStyle w:val="Odstavecseseznamem"/>
        <w:numPr>
          <w:ilvl w:val="0"/>
          <w:numId w:val="17"/>
        </w:numPr>
        <w:jc w:val="both"/>
        <w:rPr>
          <w:sz w:val="20"/>
          <w:szCs w:val="20"/>
        </w:rPr>
      </w:pPr>
      <w:r w:rsidRPr="00833D68">
        <w:rPr>
          <w:sz w:val="20"/>
          <w:szCs w:val="20"/>
          <w:lang w:bidi="de-DE"/>
        </w:rPr>
        <w:t xml:space="preserve">Nach erforderlicher Registrierung sich in das System mit Ihrem vorher gewählten Benutzernamen und Passwort anmelden, die während der Registrierung eines neuen Benutzers ausgewählt werden. </w:t>
      </w:r>
    </w:p>
    <w:p w14:paraId="45810352" w14:textId="77777777" w:rsidR="0020111A" w:rsidRPr="00833D68" w:rsidRDefault="0020111A" w:rsidP="00911897">
      <w:pPr>
        <w:pStyle w:val="Odstavecseseznamem"/>
        <w:numPr>
          <w:ilvl w:val="0"/>
          <w:numId w:val="17"/>
        </w:numPr>
        <w:jc w:val="both"/>
        <w:rPr>
          <w:sz w:val="20"/>
          <w:szCs w:val="20"/>
        </w:rPr>
      </w:pPr>
      <w:r w:rsidRPr="00833D68">
        <w:rPr>
          <w:sz w:val="20"/>
          <w:szCs w:val="20"/>
          <w:lang w:bidi="de-DE"/>
        </w:rPr>
        <w:t xml:space="preserve">Nach dem Anschluss muss der Kessel so registriert werden, dass auf das Neue Modul in der Karte Einstellung geklickt wird. (rechts oben). </w:t>
      </w:r>
    </w:p>
    <w:p w14:paraId="016928B9" w14:textId="77777777" w:rsidR="0020111A" w:rsidRPr="00833D68" w:rsidRDefault="0020111A" w:rsidP="00911897">
      <w:pPr>
        <w:pStyle w:val="Odstavecseseznamem"/>
        <w:numPr>
          <w:ilvl w:val="0"/>
          <w:numId w:val="17"/>
        </w:numPr>
        <w:jc w:val="both"/>
        <w:rPr>
          <w:sz w:val="20"/>
          <w:szCs w:val="20"/>
        </w:rPr>
      </w:pPr>
      <w:r w:rsidRPr="00833D68">
        <w:rPr>
          <w:sz w:val="20"/>
          <w:szCs w:val="20"/>
          <w:lang w:bidi="de-DE"/>
        </w:rPr>
        <w:t xml:space="preserve">Bei der Registrierung eines neuen Moduls (Kessels) alle erforderlichen Angaben einschließlich des Registrierungscodes eingeben, den Sie früher abgeschrieben haben. </w:t>
      </w:r>
    </w:p>
    <w:p w14:paraId="3A4C0312" w14:textId="77777777" w:rsidR="0020111A" w:rsidRPr="00833D68" w:rsidRDefault="0020111A" w:rsidP="00911897">
      <w:pPr>
        <w:pStyle w:val="Odstavecseseznamem"/>
        <w:numPr>
          <w:ilvl w:val="0"/>
          <w:numId w:val="17"/>
        </w:numPr>
        <w:jc w:val="both"/>
        <w:rPr>
          <w:sz w:val="20"/>
          <w:szCs w:val="20"/>
        </w:rPr>
      </w:pPr>
      <w:r w:rsidRPr="00833D68">
        <w:rPr>
          <w:sz w:val="20"/>
          <w:szCs w:val="20"/>
          <w:lang w:bidi="de-DE"/>
        </w:rPr>
        <w:t xml:space="preserve">Nach der Speicherung der Modulregistrierung verbindet sich unser Online-Server mit Ihrem Kessel und innerhalb von weniger Sekunden werden alle Daten vom Kessel in den Server hochgeladen. </w:t>
      </w:r>
    </w:p>
    <w:p w14:paraId="111E966B" w14:textId="3943BE8F" w:rsidR="0020111A" w:rsidRPr="00833D68" w:rsidRDefault="0020111A" w:rsidP="005A0831">
      <w:pPr>
        <w:jc w:val="both"/>
        <w:rPr>
          <w:sz w:val="20"/>
          <w:szCs w:val="20"/>
        </w:rPr>
      </w:pPr>
      <w:r w:rsidRPr="00833D68">
        <w:rPr>
          <w:sz w:val="20"/>
          <w:szCs w:val="20"/>
          <w:lang w:bidi="de-DE"/>
        </w:rPr>
        <w:t xml:space="preserve">Jetzt ist Ihr Kessel mit dem OPOP Online-Server voll verbunden und alle Funktionen können verwendet werden, die die Fernverwaltung des Kessels über das Internet bietet. Die Techniker von OPOP s.r.o. sind bereit, alle Fragen mit Ihnen sofort zu lösen. </w:t>
      </w:r>
    </w:p>
    <w:p w14:paraId="5D7D53BF" w14:textId="77777777" w:rsidR="00B57E0C" w:rsidRPr="00833D68" w:rsidRDefault="00B57E0C" w:rsidP="00B57E0C"/>
    <w:p w14:paraId="2C02AE2A" w14:textId="77777777" w:rsidR="00B57E0C" w:rsidRPr="00833D68" w:rsidRDefault="00B57E0C" w:rsidP="003010BA">
      <w:pPr>
        <w:pStyle w:val="Nadpis1"/>
        <w:numPr>
          <w:ilvl w:val="0"/>
          <w:numId w:val="1"/>
        </w:numPr>
      </w:pPr>
      <w:bookmarkStart w:id="57" w:name="_Toc233717981"/>
      <w:r w:rsidRPr="00833D68">
        <w:rPr>
          <w:lang w:bidi="de-DE"/>
        </w:rPr>
        <w:t>FIRMWARE-AKTUALISIERUNG</w:t>
      </w:r>
      <w:bookmarkEnd w:id="57"/>
    </w:p>
    <w:p w14:paraId="7DE04AAF" w14:textId="042D5B25" w:rsidR="005A3AE5" w:rsidRPr="00833D68" w:rsidRDefault="002F5C39" w:rsidP="005A3AE5">
      <w:pPr>
        <w:jc w:val="both"/>
        <w:rPr>
          <w:sz w:val="20"/>
          <w:szCs w:val="20"/>
        </w:rPr>
      </w:pPr>
      <w:r w:rsidRPr="00833D68">
        <w:rPr>
          <w:sz w:val="20"/>
          <w:szCs w:val="20"/>
          <w:lang w:bidi="de-DE"/>
        </w:rPr>
        <w:t xml:space="preserve">Jede v12-MINI-Steuereinheit kann mit dem USB-Schlüssel aktualisiert werden. OPOP spol. s.r.o. veröffentlicht regelmäßig neue Versionen der Gerätesoftware zum kostenlosen Download. Neue Versionen enthalten normalerweise neue Funktionen und Optionen, die die Automatisierung des Kessels erhöhen und mehr Optionen zur Steuerung des Heizsystems bieten. Die Möglichkeit der Verwendung neuer Software-Updates mit Ihrem Installateur oder direkt mit einem Vertreter von OPOP s.r.o. konsultieren. Das Installationsverfahren ist sehr einfach, siehe Punkte unten. </w:t>
      </w:r>
    </w:p>
    <w:p w14:paraId="209E1C14" w14:textId="77777777" w:rsidR="005A3AE5" w:rsidRPr="00833D68" w:rsidRDefault="005A3AE5" w:rsidP="00911897">
      <w:pPr>
        <w:pStyle w:val="Odstavecseseznamem"/>
        <w:numPr>
          <w:ilvl w:val="0"/>
          <w:numId w:val="17"/>
        </w:numPr>
        <w:jc w:val="both"/>
        <w:rPr>
          <w:sz w:val="20"/>
          <w:szCs w:val="20"/>
        </w:rPr>
      </w:pPr>
      <w:r w:rsidRPr="00833D68">
        <w:rPr>
          <w:sz w:val="20"/>
          <w:szCs w:val="20"/>
          <w:lang w:bidi="de-DE"/>
        </w:rPr>
        <w:t>Auf die USB-Karte eine Datei mit Erweiterung „.bin“ hochladen.</w:t>
      </w:r>
    </w:p>
    <w:p w14:paraId="6CA7F285" w14:textId="77777777" w:rsidR="005A3AE5" w:rsidRPr="00833D68" w:rsidRDefault="005A3AE5" w:rsidP="00911897">
      <w:pPr>
        <w:pStyle w:val="Odstavecseseznamem"/>
        <w:numPr>
          <w:ilvl w:val="0"/>
          <w:numId w:val="17"/>
        </w:numPr>
        <w:jc w:val="both"/>
        <w:rPr>
          <w:sz w:val="20"/>
          <w:szCs w:val="20"/>
        </w:rPr>
      </w:pPr>
      <w:r w:rsidRPr="00833D68">
        <w:rPr>
          <w:sz w:val="20"/>
          <w:szCs w:val="20"/>
          <w:lang w:bidi="de-DE"/>
        </w:rPr>
        <w:t>Den Kessel mit dem Hauptschalter auf der oberen Kesselseite ausschalten.</w:t>
      </w:r>
    </w:p>
    <w:p w14:paraId="020FCE8F" w14:textId="01B8FEDE" w:rsidR="005A3AE5" w:rsidRPr="00833D68" w:rsidRDefault="005A3AE5" w:rsidP="00911897">
      <w:pPr>
        <w:pStyle w:val="Odstavecseseznamem"/>
        <w:numPr>
          <w:ilvl w:val="0"/>
          <w:numId w:val="17"/>
        </w:numPr>
        <w:jc w:val="both"/>
        <w:rPr>
          <w:sz w:val="20"/>
          <w:szCs w:val="20"/>
        </w:rPr>
      </w:pPr>
      <w:r w:rsidRPr="00833D68">
        <w:rPr>
          <w:sz w:val="20"/>
          <w:szCs w:val="20"/>
          <w:lang w:bidi="de-DE"/>
        </w:rPr>
        <w:t xml:space="preserve">Den USB-Sticker mithilfe eines Micro-USB-Adapters in den Stecker auf der Displayseite geben. </w:t>
      </w:r>
    </w:p>
    <w:p w14:paraId="3373E957" w14:textId="77777777" w:rsidR="005A3AE5" w:rsidRPr="00833D68" w:rsidRDefault="005A3AE5" w:rsidP="00911897">
      <w:pPr>
        <w:pStyle w:val="Odstavecseseznamem"/>
        <w:numPr>
          <w:ilvl w:val="0"/>
          <w:numId w:val="17"/>
        </w:numPr>
        <w:jc w:val="both"/>
        <w:rPr>
          <w:sz w:val="20"/>
          <w:szCs w:val="20"/>
        </w:rPr>
      </w:pPr>
      <w:r w:rsidRPr="00833D68">
        <w:rPr>
          <w:sz w:val="20"/>
          <w:szCs w:val="20"/>
          <w:lang w:bidi="de-DE"/>
        </w:rPr>
        <w:t xml:space="preserve">Den Kessel mit dem Hauptschalter einschalten. </w:t>
      </w:r>
    </w:p>
    <w:p w14:paraId="00CB7A97" w14:textId="77777777" w:rsidR="005A3AE5" w:rsidRPr="00833D68" w:rsidRDefault="005A3AE5" w:rsidP="00911897">
      <w:pPr>
        <w:pStyle w:val="Odstavecseseznamem"/>
        <w:numPr>
          <w:ilvl w:val="0"/>
          <w:numId w:val="17"/>
        </w:numPr>
        <w:jc w:val="both"/>
        <w:rPr>
          <w:sz w:val="20"/>
          <w:szCs w:val="20"/>
        </w:rPr>
      </w:pPr>
      <w:r w:rsidRPr="00833D68">
        <w:rPr>
          <w:sz w:val="20"/>
          <w:szCs w:val="20"/>
          <w:lang w:bidi="de-DE"/>
        </w:rPr>
        <w:t xml:space="preserve">Warten, bis die Installation abgeschlossen ist (die Einheit zeigt den standardmäßigen Grundbildschirm an), und den USB-Stick entfernen. </w:t>
      </w:r>
    </w:p>
    <w:p w14:paraId="192A9E04" w14:textId="137ECE36" w:rsidR="005A3AE5" w:rsidRPr="00833D68" w:rsidRDefault="005A3AE5" w:rsidP="00911897">
      <w:pPr>
        <w:pStyle w:val="Odstavecseseznamem"/>
        <w:numPr>
          <w:ilvl w:val="0"/>
          <w:numId w:val="17"/>
        </w:numPr>
        <w:jc w:val="both"/>
        <w:rPr>
          <w:sz w:val="20"/>
          <w:szCs w:val="20"/>
        </w:rPr>
      </w:pPr>
      <w:r w:rsidRPr="00833D68">
        <w:rPr>
          <w:sz w:val="20"/>
          <w:szCs w:val="20"/>
          <w:lang w:bidi="de-DE"/>
        </w:rPr>
        <w:t xml:space="preserve">Die v12-MINI-Steuereinheit und das v12-MINI-Display werden aktualisiert.  </w:t>
      </w:r>
    </w:p>
    <w:p w14:paraId="12FCCAE9" w14:textId="77777777" w:rsidR="005A3AE5" w:rsidRPr="00833D68" w:rsidRDefault="005A3AE5" w:rsidP="005A3AE5">
      <w:pPr>
        <w:pStyle w:val="Odstavecseseznamem"/>
        <w:spacing w:after="0"/>
        <w:jc w:val="both"/>
        <w:rPr>
          <w:sz w:val="20"/>
          <w:szCs w:val="20"/>
        </w:rPr>
      </w:pPr>
    </w:p>
    <w:p w14:paraId="07010841" w14:textId="77777777" w:rsidR="00EE0064" w:rsidRPr="00833D68" w:rsidRDefault="00EE0064" w:rsidP="00EE0064">
      <w:pPr>
        <w:jc w:val="both"/>
        <w:rPr>
          <w:sz w:val="20"/>
          <w:szCs w:val="20"/>
        </w:rPr>
      </w:pPr>
      <w:r w:rsidRPr="00833D68">
        <w:rPr>
          <w:sz w:val="20"/>
          <w:szCs w:val="20"/>
          <w:lang w:bidi="de-DE"/>
        </w:rPr>
        <w:t xml:space="preserve">Der verwendete USB-Stick muss im FAT32-Dateisystem formatiert sein, damit die Datei ordnungsgemäß hochgeladen werden kann. Um zu überprüfen, in welchem Dateisystem Ihr USB-Stick formatiert ist, mit der rechten Maustaste auf das USB-Schlüsselsymbol im Betriebssystem Ihres Computers klicken und die Eigenschaften eingeben. </w:t>
      </w:r>
    </w:p>
    <w:p w14:paraId="4DA658E7" w14:textId="77777777" w:rsidR="009A3E1C" w:rsidRPr="00833D68" w:rsidRDefault="009A3E1C" w:rsidP="00EE0064">
      <w:pPr>
        <w:jc w:val="both"/>
        <w:rPr>
          <w:sz w:val="20"/>
          <w:szCs w:val="20"/>
        </w:rPr>
      </w:pPr>
      <w:r w:rsidRPr="00833D68">
        <w:rPr>
          <w:sz w:val="20"/>
          <w:szCs w:val="20"/>
          <w:lang w:bidi="de-DE"/>
        </w:rPr>
        <w:t xml:space="preserve">Achtung: Beim Hochladen neuer Software werden die Einstellungen der Steuereinheit auf die ursprünglichen Werkswerte zurückgesetzt. Es ist daher notwendig, alle Einstellungen erneut vorzunehmen, einschließlich der sogenannten ersten Inbetriebnahme des Kessels. </w:t>
      </w:r>
    </w:p>
    <w:p w14:paraId="01AD695B" w14:textId="77777777" w:rsidR="00525274" w:rsidRPr="00833D68" w:rsidRDefault="00525274" w:rsidP="00EE0064">
      <w:pPr>
        <w:jc w:val="both"/>
        <w:rPr>
          <w:sz w:val="20"/>
          <w:szCs w:val="20"/>
        </w:rPr>
      </w:pPr>
    </w:p>
    <w:p w14:paraId="74AF722A" w14:textId="77777777" w:rsidR="00593F9C" w:rsidRPr="00833D68" w:rsidRDefault="00593F9C" w:rsidP="003010BA">
      <w:pPr>
        <w:pStyle w:val="Nadpis1"/>
        <w:numPr>
          <w:ilvl w:val="0"/>
          <w:numId w:val="1"/>
        </w:numPr>
      </w:pPr>
      <w:bookmarkStart w:id="58" w:name="_Toc233717982"/>
      <w:r w:rsidRPr="00833D68">
        <w:rPr>
          <w:lang w:bidi="de-DE"/>
        </w:rPr>
        <w:t>BETRIEBS- UND FEHLERMELDUNGEN</w:t>
      </w:r>
      <w:bookmarkEnd w:id="58"/>
    </w:p>
    <w:p w14:paraId="09BBB89D" w14:textId="77777777" w:rsidR="005D004E" w:rsidRPr="00833D68" w:rsidRDefault="005D004E" w:rsidP="00D7752D">
      <w:pPr>
        <w:jc w:val="both"/>
        <w:rPr>
          <w:sz w:val="20"/>
          <w:szCs w:val="20"/>
        </w:rPr>
      </w:pPr>
      <w:r w:rsidRPr="00833D68">
        <w:rPr>
          <w:sz w:val="20"/>
          <w:szCs w:val="20"/>
          <w:lang w:bidi="de-DE"/>
        </w:rPr>
        <w:t xml:space="preserve">Unten befindet sich eine Liste mit den häufig gestellten Fragen. Sie betreffen sowohl die Installation als auch den Kesselbetrieb. Diese Fragen sorgfältig lesen, sie können Ihnen beim Lösen konkreten Situationen helfen, denen Sie möglicherweise begegnen. </w:t>
      </w:r>
    </w:p>
    <w:p w14:paraId="01A6131D" w14:textId="77777777" w:rsidR="005D004E" w:rsidRPr="00833D68" w:rsidRDefault="00797750">
      <w:pPr>
        <w:pStyle w:val="Bezmezer"/>
        <w:numPr>
          <w:ilvl w:val="0"/>
          <w:numId w:val="25"/>
        </w:numPr>
        <w:jc w:val="both"/>
        <w:rPr>
          <w:b/>
          <w:sz w:val="20"/>
          <w:szCs w:val="20"/>
        </w:rPr>
      </w:pPr>
      <w:r w:rsidRPr="00833D68">
        <w:rPr>
          <w:b/>
          <w:sz w:val="20"/>
          <w:szCs w:val="20"/>
          <w:lang w:bidi="de-DE"/>
        </w:rPr>
        <w:t>Alarm: Beschädigter Beschickersensor</w:t>
      </w:r>
    </w:p>
    <w:p w14:paraId="5B37FC3A" w14:textId="77777777" w:rsidR="00D7752D" w:rsidRPr="00833D68" w:rsidRDefault="005D004E" w:rsidP="006A6D3C">
      <w:pPr>
        <w:pStyle w:val="Bezmezer"/>
        <w:ind w:left="708"/>
        <w:jc w:val="both"/>
        <w:rPr>
          <w:sz w:val="20"/>
          <w:szCs w:val="20"/>
        </w:rPr>
      </w:pPr>
      <w:r w:rsidRPr="00833D68">
        <w:rPr>
          <w:sz w:val="20"/>
          <w:szCs w:val="20"/>
          <w:lang w:bidi="de-DE"/>
        </w:rPr>
        <w:t>Dies ist ein Schutzsensor am Brenner. Den Sensoranschluss an der Leiterplatte des Brenners und an der Steuereinheit an dem Ausgang „Feeder sens.“ überprüfen.</w:t>
      </w:r>
    </w:p>
    <w:p w14:paraId="0DD41BDC" w14:textId="77777777" w:rsidR="005D004E" w:rsidRPr="00833D68" w:rsidRDefault="00797750">
      <w:pPr>
        <w:pStyle w:val="Bezmezer"/>
        <w:numPr>
          <w:ilvl w:val="0"/>
          <w:numId w:val="25"/>
        </w:numPr>
        <w:jc w:val="both"/>
        <w:rPr>
          <w:sz w:val="20"/>
          <w:szCs w:val="20"/>
        </w:rPr>
      </w:pPr>
      <w:r w:rsidRPr="00833D68">
        <w:rPr>
          <w:b/>
          <w:sz w:val="20"/>
          <w:szCs w:val="20"/>
          <w:lang w:bidi="de-DE"/>
        </w:rPr>
        <w:lastRenderedPageBreak/>
        <w:t>Alarm: ZH-Sensorstörung</w:t>
      </w:r>
    </w:p>
    <w:p w14:paraId="1D3D7D3F" w14:textId="77777777" w:rsidR="00D7752D" w:rsidRPr="00833D68" w:rsidRDefault="00D7752D" w:rsidP="006A6D3C">
      <w:pPr>
        <w:pStyle w:val="Bezmezer"/>
        <w:ind w:left="720"/>
        <w:jc w:val="both"/>
        <w:rPr>
          <w:sz w:val="20"/>
          <w:szCs w:val="20"/>
        </w:rPr>
      </w:pPr>
      <w:r w:rsidRPr="00833D68">
        <w:rPr>
          <w:sz w:val="20"/>
          <w:szCs w:val="20"/>
          <w:lang w:bidi="de-DE"/>
        </w:rPr>
        <w:t xml:space="preserve">Der ZH-Sensor ist an den Ausgang „CH sens.“ anzuschließen. Er ist entweder beschädigt oder nicht angeschlossen. </w:t>
      </w:r>
    </w:p>
    <w:p w14:paraId="5AFAA7D0" w14:textId="77777777" w:rsidR="00D7752D" w:rsidRPr="00833D68" w:rsidRDefault="00797750">
      <w:pPr>
        <w:pStyle w:val="Bezmezer"/>
        <w:numPr>
          <w:ilvl w:val="0"/>
          <w:numId w:val="25"/>
        </w:numPr>
        <w:jc w:val="both"/>
        <w:rPr>
          <w:b/>
          <w:sz w:val="20"/>
          <w:szCs w:val="20"/>
        </w:rPr>
      </w:pPr>
      <w:r w:rsidRPr="00833D68">
        <w:rPr>
          <w:b/>
          <w:sz w:val="20"/>
          <w:szCs w:val="20"/>
          <w:lang w:bidi="de-DE"/>
        </w:rPr>
        <w:t>Alarm: BWW-Sensorstörung</w:t>
      </w:r>
    </w:p>
    <w:p w14:paraId="5D04ACCE" w14:textId="77777777" w:rsidR="00D7752D" w:rsidRPr="00833D68" w:rsidRDefault="00D7752D" w:rsidP="006A6D3C">
      <w:pPr>
        <w:pStyle w:val="Bezmezer"/>
        <w:ind w:left="720"/>
        <w:jc w:val="both"/>
        <w:rPr>
          <w:sz w:val="20"/>
          <w:szCs w:val="20"/>
        </w:rPr>
      </w:pPr>
      <w:r w:rsidRPr="00833D68">
        <w:rPr>
          <w:sz w:val="20"/>
          <w:szCs w:val="20"/>
          <w:lang w:bidi="de-DE"/>
        </w:rPr>
        <w:t xml:space="preserve">Der BWW-Sensor ist an den Ausgang „DHW sens.“ anzuschließen. Er ist entweder beschädigt oder nicht angeschlossen. Dabei wird eine der Funktionen aktiviert, die ihn zur richtigen Tätigkeit braucht. </w:t>
      </w:r>
    </w:p>
    <w:p w14:paraId="1766374D" w14:textId="77777777" w:rsidR="006A6D3C" w:rsidRPr="00833D68" w:rsidRDefault="00797750">
      <w:pPr>
        <w:pStyle w:val="Bezmezer"/>
        <w:numPr>
          <w:ilvl w:val="0"/>
          <w:numId w:val="25"/>
        </w:numPr>
        <w:jc w:val="both"/>
        <w:rPr>
          <w:b/>
          <w:sz w:val="20"/>
          <w:szCs w:val="20"/>
        </w:rPr>
      </w:pPr>
      <w:r w:rsidRPr="00833D68">
        <w:rPr>
          <w:b/>
          <w:sz w:val="20"/>
          <w:szCs w:val="20"/>
          <w:lang w:bidi="de-DE"/>
        </w:rPr>
        <w:t>Alarm: Zu hohe ZH-Temperatur</w:t>
      </w:r>
    </w:p>
    <w:p w14:paraId="47643DFE" w14:textId="77777777" w:rsidR="006A6D3C" w:rsidRPr="00833D68" w:rsidRDefault="006A6D3C" w:rsidP="006A6D3C">
      <w:pPr>
        <w:pStyle w:val="Bezmezer"/>
        <w:ind w:left="720"/>
        <w:jc w:val="both"/>
        <w:rPr>
          <w:sz w:val="20"/>
          <w:szCs w:val="20"/>
        </w:rPr>
      </w:pPr>
      <w:r w:rsidRPr="00833D68">
        <w:rPr>
          <w:sz w:val="20"/>
          <w:szCs w:val="20"/>
          <w:lang w:bidi="de-DE"/>
        </w:rPr>
        <w:t xml:space="preserve">Die durch den ZH-Sensor gemessene ZH-Temperatur hat 93°C überschritten, also den Wert, der in der Funktion Max. Kesseltemperatur im Servicemenü eingestellt ist. </w:t>
      </w:r>
    </w:p>
    <w:p w14:paraId="6BAB1BE0" w14:textId="77777777" w:rsidR="006A6D3C" w:rsidRPr="00833D68" w:rsidRDefault="00797750">
      <w:pPr>
        <w:pStyle w:val="Bezmezer"/>
        <w:numPr>
          <w:ilvl w:val="0"/>
          <w:numId w:val="25"/>
        </w:numPr>
        <w:jc w:val="both"/>
        <w:rPr>
          <w:b/>
          <w:sz w:val="20"/>
          <w:szCs w:val="20"/>
        </w:rPr>
      </w:pPr>
      <w:r w:rsidRPr="00833D68">
        <w:rPr>
          <w:b/>
          <w:sz w:val="20"/>
          <w:szCs w:val="20"/>
          <w:lang w:bidi="de-DE"/>
        </w:rPr>
        <w:t>Alarm: Zu hohe BWW-Temperatur</w:t>
      </w:r>
    </w:p>
    <w:p w14:paraId="1E596214" w14:textId="77777777" w:rsidR="006A6D3C" w:rsidRPr="00833D68" w:rsidRDefault="006A6D3C" w:rsidP="006A6D3C">
      <w:pPr>
        <w:pStyle w:val="Bezmezer"/>
        <w:ind w:left="720"/>
        <w:jc w:val="both"/>
        <w:rPr>
          <w:sz w:val="20"/>
          <w:szCs w:val="20"/>
        </w:rPr>
      </w:pPr>
      <w:r w:rsidRPr="00833D68">
        <w:rPr>
          <w:sz w:val="20"/>
          <w:szCs w:val="20"/>
          <w:lang w:bidi="de-DE"/>
        </w:rPr>
        <w:t xml:space="preserve">Die durch den BWW-Sensor gemessene BWW-Temperatur hat den maximalen Wert überschritten, der in der Funktion Eingegebene BWW-Temperatur in der Haupteinstellung eingestellt ist. </w:t>
      </w:r>
    </w:p>
    <w:p w14:paraId="66145CED" w14:textId="77777777" w:rsidR="00911DFD" w:rsidRPr="00833D68" w:rsidRDefault="00797750">
      <w:pPr>
        <w:pStyle w:val="Bezmezer"/>
        <w:numPr>
          <w:ilvl w:val="0"/>
          <w:numId w:val="25"/>
        </w:numPr>
        <w:jc w:val="both"/>
        <w:rPr>
          <w:b/>
          <w:sz w:val="20"/>
          <w:szCs w:val="20"/>
        </w:rPr>
      </w:pPr>
      <w:r w:rsidRPr="00833D68">
        <w:rPr>
          <w:b/>
          <w:sz w:val="20"/>
          <w:szCs w:val="20"/>
          <w:lang w:bidi="de-DE"/>
        </w:rPr>
        <w:t>Alarm: Termik-Sensor geöffnet</w:t>
      </w:r>
    </w:p>
    <w:p w14:paraId="363DCAC3" w14:textId="77777777" w:rsidR="00D7752D" w:rsidRPr="00833D68" w:rsidRDefault="005D004E" w:rsidP="006A6D3C">
      <w:pPr>
        <w:pStyle w:val="Bezmezer"/>
        <w:ind w:left="720"/>
        <w:jc w:val="both"/>
        <w:rPr>
          <w:sz w:val="20"/>
          <w:szCs w:val="20"/>
        </w:rPr>
      </w:pPr>
      <w:r w:rsidRPr="00833D68">
        <w:rPr>
          <w:sz w:val="20"/>
          <w:szCs w:val="20"/>
          <w:lang w:bidi="de-DE"/>
        </w:rPr>
        <w:t>Der Termik-Sensor ist nicht angeschlossen oder ist defekt. Den Kontakt in der Steuereinheit kontrollieren.</w:t>
      </w:r>
    </w:p>
    <w:p w14:paraId="7B986C6F" w14:textId="77777777" w:rsidR="00911DFD" w:rsidRPr="00833D68" w:rsidRDefault="00797750">
      <w:pPr>
        <w:pStyle w:val="Bezmezer"/>
        <w:numPr>
          <w:ilvl w:val="0"/>
          <w:numId w:val="25"/>
        </w:numPr>
        <w:jc w:val="both"/>
        <w:rPr>
          <w:b/>
          <w:sz w:val="20"/>
          <w:szCs w:val="20"/>
        </w:rPr>
      </w:pPr>
      <w:r w:rsidRPr="00833D68">
        <w:rPr>
          <w:b/>
          <w:sz w:val="20"/>
          <w:szCs w:val="20"/>
          <w:lang w:bidi="de-DE"/>
        </w:rPr>
        <w:t>Alarm: Beschädigter Rücklaufsensor</w:t>
      </w:r>
    </w:p>
    <w:p w14:paraId="2184D71C" w14:textId="77777777" w:rsidR="00911DFD" w:rsidRPr="00833D68" w:rsidRDefault="00911DFD" w:rsidP="00911DFD">
      <w:pPr>
        <w:pStyle w:val="Bezmezer"/>
        <w:ind w:left="720"/>
        <w:jc w:val="both"/>
        <w:rPr>
          <w:b/>
          <w:sz w:val="20"/>
          <w:szCs w:val="20"/>
        </w:rPr>
      </w:pPr>
      <w:r w:rsidRPr="00833D68">
        <w:rPr>
          <w:sz w:val="20"/>
          <w:szCs w:val="20"/>
          <w:lang w:bidi="de-DE"/>
        </w:rPr>
        <w:t xml:space="preserve">Der Rücklaufsensor wurde in den Einstellungen des eingebauten Mischventils 1 oder 2 aktiviert, ist jedoch defekt oder wurde nicht an den Ausgang der Steuereinheit mit der Bezeichnung „Return sens.“ angeschlossen. </w:t>
      </w:r>
    </w:p>
    <w:p w14:paraId="003D1F86" w14:textId="77777777" w:rsidR="00D7752D" w:rsidRPr="00833D68" w:rsidRDefault="00797750">
      <w:pPr>
        <w:pStyle w:val="Bezmezer"/>
        <w:numPr>
          <w:ilvl w:val="0"/>
          <w:numId w:val="25"/>
        </w:numPr>
        <w:jc w:val="both"/>
        <w:rPr>
          <w:sz w:val="20"/>
          <w:szCs w:val="20"/>
        </w:rPr>
      </w:pPr>
      <w:r w:rsidRPr="00833D68">
        <w:rPr>
          <w:b/>
          <w:sz w:val="20"/>
          <w:szCs w:val="20"/>
          <w:lang w:bidi="de-DE"/>
        </w:rPr>
        <w:t xml:space="preserve">Alarm: Beschädigter C1-C4-Temperatursensor </w:t>
      </w:r>
    </w:p>
    <w:p w14:paraId="43EEFCB2" w14:textId="77777777" w:rsidR="00090F53" w:rsidRPr="00833D68" w:rsidRDefault="00090F53" w:rsidP="00D7752D">
      <w:pPr>
        <w:pStyle w:val="Bezmezer"/>
        <w:ind w:firstLine="708"/>
        <w:jc w:val="both"/>
        <w:rPr>
          <w:sz w:val="20"/>
          <w:szCs w:val="20"/>
        </w:rPr>
      </w:pPr>
      <w:r w:rsidRPr="00833D68">
        <w:rPr>
          <w:sz w:val="20"/>
          <w:szCs w:val="20"/>
          <w:lang w:bidi="de-DE"/>
        </w:rPr>
        <w:t xml:space="preserve">Der Temperatursensor wurde aktiviert, aber an den entsprechenden Ausgang in der Steuereinheit nicht angeschlossen. </w:t>
      </w:r>
    </w:p>
    <w:p w14:paraId="4261082A" w14:textId="77777777" w:rsidR="006A6D3C" w:rsidRPr="00833D68" w:rsidRDefault="00797750">
      <w:pPr>
        <w:pStyle w:val="Bezmezer"/>
        <w:numPr>
          <w:ilvl w:val="0"/>
          <w:numId w:val="25"/>
        </w:numPr>
        <w:jc w:val="both"/>
        <w:rPr>
          <w:b/>
          <w:sz w:val="20"/>
          <w:szCs w:val="20"/>
        </w:rPr>
      </w:pPr>
      <w:r w:rsidRPr="00833D68">
        <w:rPr>
          <w:b/>
          <w:sz w:val="20"/>
          <w:szCs w:val="20"/>
          <w:lang w:bidi="de-DE"/>
        </w:rPr>
        <w:t xml:space="preserve">Alarm: Störung des Mischventilsensors </w:t>
      </w:r>
    </w:p>
    <w:p w14:paraId="1F8310C5" w14:textId="77777777" w:rsidR="006A6D3C" w:rsidRPr="00833D68" w:rsidRDefault="006A6D3C" w:rsidP="006A6D3C">
      <w:pPr>
        <w:pStyle w:val="Bezmezer"/>
        <w:ind w:left="720"/>
        <w:jc w:val="both"/>
        <w:rPr>
          <w:sz w:val="20"/>
          <w:szCs w:val="20"/>
        </w:rPr>
      </w:pPr>
      <w:r w:rsidRPr="00833D68">
        <w:rPr>
          <w:sz w:val="20"/>
          <w:szCs w:val="20"/>
          <w:lang w:bidi="de-DE"/>
        </w:rPr>
        <w:t xml:space="preserve">Der Einbau-Mischventil 1 oder 2 wurde aktiviert, aber der Ventilsensor 1 oder 2 wurde an den Ausgang „Valve 1, 2 sensor“ in der Steuereinheit nicht angeschlossen. </w:t>
      </w:r>
    </w:p>
    <w:p w14:paraId="0227236C" w14:textId="77777777" w:rsidR="00AB7316" w:rsidRPr="00833D68" w:rsidRDefault="00AB7316" w:rsidP="006A6D3C">
      <w:pPr>
        <w:pStyle w:val="Bezmezer"/>
        <w:ind w:left="720"/>
        <w:jc w:val="both"/>
        <w:rPr>
          <w:sz w:val="20"/>
          <w:szCs w:val="20"/>
        </w:rPr>
      </w:pPr>
    </w:p>
    <w:p w14:paraId="3C677BCC" w14:textId="77777777" w:rsidR="00B86E8E" w:rsidRPr="00833D68" w:rsidRDefault="00B86E8E" w:rsidP="006A6D3C">
      <w:pPr>
        <w:pStyle w:val="Bezmezer"/>
        <w:ind w:left="720"/>
        <w:jc w:val="both"/>
        <w:rPr>
          <w:sz w:val="20"/>
          <w:szCs w:val="20"/>
        </w:rPr>
      </w:pPr>
    </w:p>
    <w:p w14:paraId="32868F25" w14:textId="77777777" w:rsidR="00090F53" w:rsidRPr="00833D68" w:rsidRDefault="00797750">
      <w:pPr>
        <w:pStyle w:val="Bezmezer"/>
        <w:numPr>
          <w:ilvl w:val="0"/>
          <w:numId w:val="25"/>
        </w:numPr>
        <w:jc w:val="both"/>
        <w:rPr>
          <w:b/>
          <w:sz w:val="20"/>
          <w:szCs w:val="20"/>
        </w:rPr>
      </w:pPr>
      <w:r w:rsidRPr="00833D68">
        <w:rPr>
          <w:b/>
          <w:sz w:val="20"/>
          <w:szCs w:val="20"/>
          <w:lang w:bidi="de-DE"/>
        </w:rPr>
        <w:t>Alarm: 3 Zündungen in 30 Minuten</w:t>
      </w:r>
    </w:p>
    <w:p w14:paraId="6F2E5F06" w14:textId="77777777" w:rsidR="00090F53" w:rsidRPr="00833D68" w:rsidRDefault="00090F53" w:rsidP="00D7752D">
      <w:pPr>
        <w:pStyle w:val="Bezmezer"/>
        <w:ind w:left="720"/>
        <w:jc w:val="both"/>
        <w:rPr>
          <w:sz w:val="20"/>
          <w:szCs w:val="20"/>
        </w:rPr>
      </w:pPr>
      <w:r w:rsidRPr="00833D68">
        <w:rPr>
          <w:sz w:val="20"/>
          <w:szCs w:val="20"/>
          <w:lang w:bidi="de-DE"/>
        </w:rPr>
        <w:t xml:space="preserve">Der Kessel zündet zu oft. Die Richtigkeit der Erkennung der Flamme durch den Photosensor nach der Zündung kontrollieren. Wenn der Photosensor kein Licht sieht, übergeht der Kessel in den üblichen Betrieb. </w:t>
      </w:r>
    </w:p>
    <w:p w14:paraId="61005F31" w14:textId="77777777" w:rsidR="00090F53" w:rsidRPr="00833D68" w:rsidRDefault="00797750">
      <w:pPr>
        <w:pStyle w:val="Bezmezer"/>
        <w:numPr>
          <w:ilvl w:val="0"/>
          <w:numId w:val="25"/>
        </w:numPr>
        <w:jc w:val="both"/>
        <w:rPr>
          <w:b/>
          <w:sz w:val="20"/>
          <w:szCs w:val="20"/>
        </w:rPr>
      </w:pPr>
      <w:r w:rsidRPr="00833D68">
        <w:rPr>
          <w:b/>
          <w:sz w:val="20"/>
          <w:szCs w:val="20"/>
          <w:lang w:bidi="de-DE"/>
        </w:rPr>
        <w:t xml:space="preserve">Meldung: keine Kommunikation mit dem Raumthermostat </w:t>
      </w:r>
    </w:p>
    <w:p w14:paraId="6650B7EF" w14:textId="77777777" w:rsidR="00090F53" w:rsidRPr="00833D68" w:rsidRDefault="00090F53" w:rsidP="00D7752D">
      <w:pPr>
        <w:pStyle w:val="Bezmezer"/>
        <w:ind w:left="720"/>
        <w:jc w:val="both"/>
        <w:rPr>
          <w:sz w:val="20"/>
          <w:szCs w:val="20"/>
        </w:rPr>
      </w:pPr>
      <w:r w:rsidRPr="00833D68">
        <w:rPr>
          <w:sz w:val="20"/>
          <w:szCs w:val="20"/>
          <w:lang w:bidi="de-DE"/>
        </w:rPr>
        <w:t xml:space="preserve">Der RT10-Raumthermostat wurde nicht angeschlossen, aber ist aktiviert. Die Thermostateinstellung kontrollieren. </w:t>
      </w:r>
    </w:p>
    <w:p w14:paraId="41AD438F" w14:textId="77777777" w:rsidR="00C70FDA" w:rsidRPr="00833D68" w:rsidRDefault="00797750">
      <w:pPr>
        <w:pStyle w:val="Bezmezer"/>
        <w:numPr>
          <w:ilvl w:val="0"/>
          <w:numId w:val="25"/>
        </w:numPr>
        <w:jc w:val="both"/>
        <w:rPr>
          <w:b/>
          <w:sz w:val="20"/>
          <w:szCs w:val="20"/>
        </w:rPr>
      </w:pPr>
      <w:r w:rsidRPr="00833D68">
        <w:rPr>
          <w:b/>
          <w:sz w:val="20"/>
          <w:szCs w:val="20"/>
          <w:lang w:bidi="de-DE"/>
        </w:rPr>
        <w:t>Meldung: keine Kommunikation mit der Lambda-Sonde</w:t>
      </w:r>
    </w:p>
    <w:p w14:paraId="2F05A8D4" w14:textId="77777777" w:rsidR="00C70FDA" w:rsidRPr="00833D68" w:rsidRDefault="00C70FDA" w:rsidP="00C70FDA">
      <w:pPr>
        <w:pStyle w:val="Bezmezer"/>
        <w:ind w:left="720"/>
        <w:jc w:val="both"/>
        <w:rPr>
          <w:sz w:val="20"/>
          <w:szCs w:val="20"/>
        </w:rPr>
      </w:pPr>
      <w:r w:rsidRPr="00833D68">
        <w:rPr>
          <w:sz w:val="20"/>
          <w:szCs w:val="20"/>
          <w:lang w:bidi="de-DE"/>
        </w:rPr>
        <w:t xml:space="preserve">Die Lambda-Sonde wurde nicht oder falsch angeschlossen, aber ist aktiviert. Die Einstellung der Lambda-Sonde im Installationsmenü, Lambda-Sonde kontrollieren und den Anschluss der Lambda-Sonde überprüfen. </w:t>
      </w:r>
    </w:p>
    <w:p w14:paraId="072AABBB" w14:textId="77777777" w:rsidR="00090F53" w:rsidRPr="00833D68" w:rsidRDefault="00797750">
      <w:pPr>
        <w:pStyle w:val="Bezmezer"/>
        <w:numPr>
          <w:ilvl w:val="0"/>
          <w:numId w:val="25"/>
        </w:numPr>
        <w:jc w:val="both"/>
        <w:rPr>
          <w:b/>
          <w:sz w:val="20"/>
          <w:szCs w:val="20"/>
        </w:rPr>
      </w:pPr>
      <w:r w:rsidRPr="00833D68">
        <w:rPr>
          <w:b/>
          <w:sz w:val="20"/>
          <w:szCs w:val="20"/>
          <w:lang w:bidi="de-DE"/>
        </w:rPr>
        <w:t xml:space="preserve">Meldung: Temperatur erreicht </w:t>
      </w:r>
    </w:p>
    <w:p w14:paraId="0B0AC8D4" w14:textId="77777777" w:rsidR="00090F53" w:rsidRPr="00833D68" w:rsidRDefault="00090F53" w:rsidP="00D7752D">
      <w:pPr>
        <w:pStyle w:val="Bezmezer"/>
        <w:ind w:left="720"/>
        <w:jc w:val="both"/>
        <w:rPr>
          <w:sz w:val="20"/>
          <w:szCs w:val="20"/>
        </w:rPr>
      </w:pPr>
      <w:r w:rsidRPr="00833D68">
        <w:rPr>
          <w:sz w:val="20"/>
          <w:szCs w:val="20"/>
          <w:lang w:bidi="de-DE"/>
        </w:rPr>
        <w:t>Der Kessel wurde nach der Erreichung der ZH-Temperatur ausgeschaltet.</w:t>
      </w:r>
    </w:p>
    <w:p w14:paraId="37C720B8" w14:textId="77777777" w:rsidR="00090F53" w:rsidRPr="00833D68" w:rsidRDefault="00797750">
      <w:pPr>
        <w:pStyle w:val="Bezmezer"/>
        <w:numPr>
          <w:ilvl w:val="0"/>
          <w:numId w:val="25"/>
        </w:numPr>
        <w:jc w:val="both"/>
        <w:rPr>
          <w:b/>
          <w:sz w:val="20"/>
          <w:szCs w:val="20"/>
        </w:rPr>
      </w:pPr>
      <w:r w:rsidRPr="00833D68">
        <w:rPr>
          <w:b/>
          <w:sz w:val="20"/>
          <w:szCs w:val="20"/>
          <w:lang w:bidi="de-DE"/>
        </w:rPr>
        <w:t>Meldung: BWW erwärmt</w:t>
      </w:r>
    </w:p>
    <w:p w14:paraId="6D3EF30E" w14:textId="77777777" w:rsidR="00090F53" w:rsidRPr="00833D68" w:rsidRDefault="00090F53" w:rsidP="00D7752D">
      <w:pPr>
        <w:pStyle w:val="Bezmezer"/>
        <w:ind w:left="720"/>
        <w:jc w:val="both"/>
        <w:rPr>
          <w:sz w:val="20"/>
          <w:szCs w:val="20"/>
        </w:rPr>
      </w:pPr>
      <w:r w:rsidRPr="00833D68">
        <w:rPr>
          <w:sz w:val="20"/>
          <w:szCs w:val="20"/>
          <w:lang w:bidi="de-DE"/>
        </w:rPr>
        <w:t xml:space="preserve">Die BWW-Temperatur wurde erreicht. Die BWW-Pumpe wurde ausgeschaltet. </w:t>
      </w:r>
    </w:p>
    <w:p w14:paraId="22FF537A" w14:textId="77777777" w:rsidR="00090F53" w:rsidRPr="00833D68" w:rsidRDefault="00797750">
      <w:pPr>
        <w:pStyle w:val="Bezmezer"/>
        <w:numPr>
          <w:ilvl w:val="0"/>
          <w:numId w:val="25"/>
        </w:numPr>
        <w:jc w:val="both"/>
        <w:rPr>
          <w:b/>
          <w:sz w:val="20"/>
          <w:szCs w:val="20"/>
        </w:rPr>
      </w:pPr>
      <w:r w:rsidRPr="00833D68">
        <w:rPr>
          <w:b/>
          <w:sz w:val="20"/>
          <w:szCs w:val="20"/>
          <w:lang w:bidi="de-DE"/>
        </w:rPr>
        <w:t xml:space="preserve">Alarm: Außensensorstörung </w:t>
      </w:r>
    </w:p>
    <w:p w14:paraId="38323EAC" w14:textId="77777777" w:rsidR="00090F53" w:rsidRPr="00833D68" w:rsidRDefault="00090F53" w:rsidP="00D7752D">
      <w:pPr>
        <w:pStyle w:val="Bezmezer"/>
        <w:ind w:left="720"/>
        <w:jc w:val="both"/>
        <w:rPr>
          <w:sz w:val="20"/>
          <w:szCs w:val="20"/>
        </w:rPr>
      </w:pPr>
      <w:r w:rsidRPr="00833D68">
        <w:rPr>
          <w:sz w:val="20"/>
          <w:szCs w:val="20"/>
          <w:lang w:bidi="de-DE"/>
        </w:rPr>
        <w:t>Der Außentemperatursensor wurde in der Einstellung für den Einbau-Mischventil 1 oder 2 aktiviert, ist jedoch an den externen Sockel an den Ausgang „Weather sens.“ nicht angeschlossen.</w:t>
      </w:r>
    </w:p>
    <w:p w14:paraId="7A9B0DAB" w14:textId="77777777" w:rsidR="00090F53" w:rsidRPr="00833D68" w:rsidRDefault="00797750">
      <w:pPr>
        <w:pStyle w:val="Bezmezer"/>
        <w:numPr>
          <w:ilvl w:val="0"/>
          <w:numId w:val="25"/>
        </w:numPr>
        <w:jc w:val="both"/>
        <w:rPr>
          <w:b/>
          <w:sz w:val="20"/>
          <w:szCs w:val="20"/>
        </w:rPr>
      </w:pPr>
      <w:r w:rsidRPr="00833D68">
        <w:rPr>
          <w:b/>
          <w:sz w:val="20"/>
          <w:szCs w:val="20"/>
          <w:lang w:bidi="de-DE"/>
        </w:rPr>
        <w:t>Alarm: Beschädigter Mosfet-Sensor</w:t>
      </w:r>
    </w:p>
    <w:p w14:paraId="29685A60" w14:textId="77777777" w:rsidR="00090F53" w:rsidRPr="00833D68" w:rsidRDefault="00090F53" w:rsidP="00D7752D">
      <w:pPr>
        <w:pStyle w:val="Bezmezer"/>
        <w:ind w:left="720"/>
        <w:jc w:val="both"/>
        <w:rPr>
          <w:sz w:val="20"/>
          <w:szCs w:val="20"/>
        </w:rPr>
      </w:pPr>
      <w:r w:rsidRPr="00833D68">
        <w:rPr>
          <w:sz w:val="20"/>
          <w:szCs w:val="20"/>
          <w:lang w:bidi="de-DE"/>
        </w:rPr>
        <w:t xml:space="preserve">Die Mosfet-Komponente ist für die Regulierung der Lüfterdrehzahl verantwortlich und ist wahrscheinlich überhitzt. Versorgungsspannung kontrollieren, die nicht höher als 240V sein sollte. Wenn alles in Ordnung ist, ist der Lüfter stecken geblieben oder schleift. Den Lüfterbetrieb und die Funktionsfähigkeit des Anlauflüfters kontrollieren, der am Brenner platziert ist. </w:t>
      </w:r>
    </w:p>
    <w:p w14:paraId="235FD517" w14:textId="77777777" w:rsidR="006A6D3C" w:rsidRPr="00833D68" w:rsidRDefault="00797750">
      <w:pPr>
        <w:pStyle w:val="Bezmezer"/>
        <w:numPr>
          <w:ilvl w:val="0"/>
          <w:numId w:val="25"/>
        </w:numPr>
        <w:jc w:val="both"/>
        <w:rPr>
          <w:sz w:val="20"/>
          <w:szCs w:val="20"/>
        </w:rPr>
      </w:pPr>
      <w:r w:rsidRPr="00833D68">
        <w:rPr>
          <w:b/>
          <w:sz w:val="20"/>
          <w:szCs w:val="20"/>
          <w:lang w:bidi="de-DE"/>
        </w:rPr>
        <w:t xml:space="preserve">Alarm: Zu hohe Mosfet-Temperatur </w:t>
      </w:r>
      <w:r w:rsidRPr="00833D68">
        <w:rPr>
          <w:sz w:val="20"/>
          <w:szCs w:val="20"/>
          <w:lang w:bidi="de-DE"/>
        </w:rPr>
        <w:t>oder</w:t>
      </w:r>
      <w:r w:rsidRPr="00833D68">
        <w:rPr>
          <w:b/>
          <w:sz w:val="20"/>
          <w:szCs w:val="20"/>
          <w:lang w:bidi="de-DE"/>
        </w:rPr>
        <w:t xml:space="preserve"> Falsche Luftströmung </w:t>
      </w:r>
    </w:p>
    <w:p w14:paraId="2E7EA062" w14:textId="77777777" w:rsidR="006A6D3C" w:rsidRPr="00833D68" w:rsidRDefault="006A6D3C" w:rsidP="006A6D3C">
      <w:pPr>
        <w:pStyle w:val="Bezmezer"/>
        <w:ind w:left="720"/>
        <w:jc w:val="both"/>
        <w:rPr>
          <w:sz w:val="20"/>
          <w:szCs w:val="20"/>
        </w:rPr>
      </w:pPr>
      <w:r w:rsidRPr="00833D68">
        <w:rPr>
          <w:sz w:val="20"/>
          <w:szCs w:val="20"/>
          <w:lang w:bidi="de-DE"/>
        </w:rPr>
        <w:t xml:space="preserve">Die Temperatur an der die Drehzahl und die Stromabnahme des Lüfters messende Komponente ist zu hoch. Den Lüfterbetrieb und den Anlaufkondensator des Lüfters kontrollieren, ob sie in Ordnung sind. </w:t>
      </w:r>
    </w:p>
    <w:p w14:paraId="4ADB9EF3" w14:textId="77777777" w:rsidR="00090F53" w:rsidRPr="00833D68" w:rsidRDefault="006A6D3C">
      <w:pPr>
        <w:pStyle w:val="Bezmezer"/>
        <w:numPr>
          <w:ilvl w:val="0"/>
          <w:numId w:val="25"/>
        </w:numPr>
        <w:jc w:val="both"/>
        <w:rPr>
          <w:b/>
          <w:sz w:val="20"/>
          <w:szCs w:val="20"/>
        </w:rPr>
      </w:pPr>
      <w:r w:rsidRPr="00833D68">
        <w:rPr>
          <w:b/>
          <w:sz w:val="20"/>
          <w:szCs w:val="20"/>
          <w:lang w:bidi="de-DE"/>
        </w:rPr>
        <w:t>Zu hohe Beschickertemperatur</w:t>
      </w:r>
    </w:p>
    <w:p w14:paraId="666DB7D4" w14:textId="77777777" w:rsidR="00090F53" w:rsidRPr="00833D68" w:rsidRDefault="00090F53" w:rsidP="00D7752D">
      <w:pPr>
        <w:pStyle w:val="Bezmezer"/>
        <w:ind w:left="720"/>
        <w:jc w:val="both"/>
        <w:rPr>
          <w:sz w:val="20"/>
          <w:szCs w:val="20"/>
        </w:rPr>
      </w:pPr>
      <w:r w:rsidRPr="00833D68">
        <w:rPr>
          <w:sz w:val="20"/>
          <w:szCs w:val="20"/>
          <w:lang w:bidi="de-DE"/>
        </w:rPr>
        <w:t xml:space="preserve">Die Temperatur im Brenner hat 80°C überschritten. Die Richtigkeit der Rostplatzierung, den Betrieb des inneren Beschickers mithilfe des manuellen Betriebs im Installationsmenü überprüfen. Die Durchlässigkeit der Abzugswege kontrollieren. </w:t>
      </w:r>
    </w:p>
    <w:p w14:paraId="1A321AE8" w14:textId="77777777" w:rsidR="008D1890" w:rsidRPr="00833D68" w:rsidRDefault="008D13F1">
      <w:pPr>
        <w:pStyle w:val="Bezmezer"/>
        <w:numPr>
          <w:ilvl w:val="0"/>
          <w:numId w:val="25"/>
        </w:numPr>
        <w:jc w:val="both"/>
        <w:rPr>
          <w:b/>
          <w:sz w:val="20"/>
          <w:szCs w:val="20"/>
        </w:rPr>
      </w:pPr>
      <w:r w:rsidRPr="00833D68">
        <w:rPr>
          <w:b/>
          <w:sz w:val="20"/>
          <w:szCs w:val="20"/>
          <w:lang w:bidi="de-DE"/>
        </w:rPr>
        <w:t xml:space="preserve">Alarm: Erfolgloses Aufflammen </w:t>
      </w:r>
    </w:p>
    <w:p w14:paraId="0F3EF66C" w14:textId="77777777" w:rsidR="00D7752D" w:rsidRPr="00833D68" w:rsidRDefault="008D1890" w:rsidP="00797750">
      <w:pPr>
        <w:pStyle w:val="Bezmezer"/>
        <w:ind w:left="720"/>
        <w:jc w:val="both"/>
        <w:rPr>
          <w:sz w:val="20"/>
          <w:szCs w:val="20"/>
        </w:rPr>
      </w:pPr>
      <w:r w:rsidRPr="00833D68">
        <w:rPr>
          <w:sz w:val="20"/>
          <w:szCs w:val="20"/>
          <w:lang w:bidi="de-DE"/>
        </w:rPr>
        <w:t xml:space="preserve">Die Zündpatrone ist defekt, oder ist der Zündprozess falsch eingestellt. Sicherstellen, dass dieser nach der Entstehung der Flamme durch den Photosensor detektiert wird. </w:t>
      </w:r>
    </w:p>
    <w:p w14:paraId="7D80534A" w14:textId="77777777" w:rsidR="00797750" w:rsidRPr="00833D68" w:rsidRDefault="00797750">
      <w:pPr>
        <w:pStyle w:val="Bezmezer"/>
        <w:numPr>
          <w:ilvl w:val="0"/>
          <w:numId w:val="25"/>
        </w:numPr>
        <w:jc w:val="both"/>
        <w:rPr>
          <w:b/>
          <w:sz w:val="20"/>
          <w:szCs w:val="20"/>
        </w:rPr>
      </w:pPr>
      <w:r w:rsidRPr="00833D68">
        <w:rPr>
          <w:b/>
          <w:sz w:val="20"/>
          <w:szCs w:val="20"/>
          <w:lang w:bidi="de-DE"/>
        </w:rPr>
        <w:t xml:space="preserve">Alarm: Temperatur wächst nicht </w:t>
      </w:r>
    </w:p>
    <w:p w14:paraId="3F0837B7" w14:textId="77777777" w:rsidR="00375955" w:rsidRPr="00833D68" w:rsidRDefault="00797750" w:rsidP="002965D2">
      <w:pPr>
        <w:pStyle w:val="Bezmezer"/>
        <w:spacing w:after="240"/>
        <w:ind w:left="720"/>
        <w:jc w:val="both"/>
        <w:rPr>
          <w:sz w:val="20"/>
          <w:szCs w:val="20"/>
        </w:rPr>
      </w:pPr>
      <w:r w:rsidRPr="00833D68">
        <w:rPr>
          <w:sz w:val="20"/>
          <w:szCs w:val="20"/>
          <w:lang w:bidi="de-DE"/>
        </w:rPr>
        <w:t xml:space="preserve">Wenn die ZH-Temperatur nicht 30°C in 30 Minuten nach dem Aufflammen überschreitet, wird ein Fehlerstatus gemeldet. Eingestellt im Servicemenü, in den Funktionen Min. Temperatur Alarm, Min. Temperatur Zeit. </w:t>
      </w:r>
    </w:p>
    <w:p w14:paraId="394E4ECF" w14:textId="77777777" w:rsidR="00AB7316" w:rsidRPr="00833D68" w:rsidRDefault="00AB7316" w:rsidP="002965D2">
      <w:pPr>
        <w:pStyle w:val="Bezmezer"/>
        <w:spacing w:after="240"/>
        <w:ind w:left="720"/>
        <w:jc w:val="both"/>
      </w:pPr>
    </w:p>
    <w:p w14:paraId="0C322130" w14:textId="77777777" w:rsidR="00271BB8" w:rsidRPr="00833D68" w:rsidRDefault="00271BB8" w:rsidP="003010BA">
      <w:pPr>
        <w:pStyle w:val="Nadpis1"/>
        <w:numPr>
          <w:ilvl w:val="0"/>
          <w:numId w:val="1"/>
        </w:numPr>
      </w:pPr>
      <w:bookmarkStart w:id="59" w:name="_Toc233717983"/>
      <w:r w:rsidRPr="00833D68">
        <w:rPr>
          <w:lang w:bidi="de-DE"/>
        </w:rPr>
        <w:t>LÖSUNG KONKRETER SITUATIONEN</w:t>
      </w:r>
      <w:bookmarkEnd w:id="59"/>
    </w:p>
    <w:p w14:paraId="7A2FD493" w14:textId="77777777" w:rsidR="00C23B58" w:rsidRPr="00833D68" w:rsidRDefault="00C23B58" w:rsidP="00C23B58">
      <w:pPr>
        <w:jc w:val="both"/>
        <w:rPr>
          <w:sz w:val="20"/>
          <w:szCs w:val="20"/>
        </w:rPr>
      </w:pPr>
      <w:r w:rsidRPr="00833D68">
        <w:rPr>
          <w:sz w:val="20"/>
          <w:szCs w:val="20"/>
          <w:lang w:bidi="de-DE"/>
        </w:rPr>
        <w:t xml:space="preserve">Unten befindet sich eine Liste mit den häufig gestellten Fragen. Sie betreffen sowohl die Installation als auch den Kesselbetrieb. Diese Fragen sorgfältig lesen, sie können Ihnen beim Lösen konkreten Situationen helfen, denen Sie möglicherweise begegnen. </w:t>
      </w:r>
    </w:p>
    <w:p w14:paraId="17FAF6B4" w14:textId="77777777" w:rsidR="00C23B58" w:rsidRPr="00833D68" w:rsidRDefault="00C23B58">
      <w:pPr>
        <w:pStyle w:val="Odstavecseseznamem"/>
        <w:numPr>
          <w:ilvl w:val="0"/>
          <w:numId w:val="24"/>
        </w:numPr>
        <w:jc w:val="both"/>
        <w:rPr>
          <w:b/>
        </w:rPr>
      </w:pPr>
      <w:r w:rsidRPr="00833D68">
        <w:rPr>
          <w:b/>
          <w:lang w:bidi="de-DE"/>
        </w:rPr>
        <w:lastRenderedPageBreak/>
        <w:t xml:space="preserve">Falsche Flamme bei max. Leistung: </w:t>
      </w:r>
    </w:p>
    <w:p w14:paraId="11D70F11" w14:textId="77777777" w:rsidR="00C23B58" w:rsidRPr="00833D68" w:rsidRDefault="00C23B58">
      <w:pPr>
        <w:pStyle w:val="Odstavecseseznamem"/>
        <w:numPr>
          <w:ilvl w:val="1"/>
          <w:numId w:val="24"/>
        </w:numPr>
        <w:jc w:val="both"/>
        <w:rPr>
          <w:b/>
          <w:sz w:val="20"/>
          <w:szCs w:val="20"/>
        </w:rPr>
      </w:pPr>
      <w:r w:rsidRPr="00833D68">
        <w:rPr>
          <w:sz w:val="20"/>
          <w:szCs w:val="20"/>
          <w:lang w:bidi="de-DE"/>
        </w:rPr>
        <w:t>Verlängerung der Flamme: Servicemenü, Beschickereinstellung, Arbeit</w:t>
      </w:r>
    </w:p>
    <w:p w14:paraId="0269B115" w14:textId="77777777" w:rsidR="00C23B58" w:rsidRPr="00833D68" w:rsidRDefault="00C23B58">
      <w:pPr>
        <w:pStyle w:val="Odstavecseseznamem"/>
        <w:numPr>
          <w:ilvl w:val="2"/>
          <w:numId w:val="24"/>
        </w:numPr>
        <w:jc w:val="both"/>
        <w:rPr>
          <w:b/>
          <w:sz w:val="20"/>
          <w:szCs w:val="20"/>
        </w:rPr>
      </w:pPr>
      <w:r w:rsidRPr="00833D68">
        <w:rPr>
          <w:sz w:val="20"/>
          <w:szCs w:val="20"/>
          <w:lang w:bidi="de-DE"/>
        </w:rPr>
        <w:t>Max. Beschickungszeit – eine längere Zeit des Beschickerbetriebs einstellen</w:t>
      </w:r>
    </w:p>
    <w:p w14:paraId="2BBB250F" w14:textId="77777777" w:rsidR="00C23B58" w:rsidRPr="00833D68" w:rsidRDefault="00C23B58">
      <w:pPr>
        <w:pStyle w:val="Odstavecseseznamem"/>
        <w:numPr>
          <w:ilvl w:val="2"/>
          <w:numId w:val="24"/>
        </w:numPr>
        <w:jc w:val="both"/>
        <w:rPr>
          <w:b/>
          <w:sz w:val="20"/>
          <w:szCs w:val="20"/>
        </w:rPr>
      </w:pPr>
      <w:r w:rsidRPr="00833D68">
        <w:rPr>
          <w:sz w:val="20"/>
          <w:szCs w:val="20"/>
          <w:lang w:bidi="de-DE"/>
        </w:rPr>
        <w:t>Min. Beschickungspause – eine kürzere Beschickungspause einstellen</w:t>
      </w:r>
    </w:p>
    <w:p w14:paraId="45896D4B" w14:textId="77777777" w:rsidR="00C23B58" w:rsidRPr="00833D68" w:rsidRDefault="00C23B58">
      <w:pPr>
        <w:pStyle w:val="Odstavecseseznamem"/>
        <w:numPr>
          <w:ilvl w:val="1"/>
          <w:numId w:val="24"/>
        </w:numPr>
        <w:jc w:val="both"/>
        <w:rPr>
          <w:b/>
          <w:sz w:val="20"/>
          <w:szCs w:val="20"/>
        </w:rPr>
      </w:pPr>
      <w:r w:rsidRPr="00833D68">
        <w:rPr>
          <w:sz w:val="20"/>
          <w:szCs w:val="20"/>
          <w:lang w:bidi="de-DE"/>
        </w:rPr>
        <w:t>Verkürzung der Flamme: Servicemenü, Beschickereinstellung, Arbeit</w:t>
      </w:r>
    </w:p>
    <w:p w14:paraId="4432B39B" w14:textId="77777777" w:rsidR="00C23B58" w:rsidRPr="00833D68" w:rsidRDefault="00C23B58">
      <w:pPr>
        <w:pStyle w:val="Odstavecseseznamem"/>
        <w:numPr>
          <w:ilvl w:val="2"/>
          <w:numId w:val="24"/>
        </w:numPr>
        <w:jc w:val="both"/>
        <w:rPr>
          <w:b/>
          <w:sz w:val="20"/>
          <w:szCs w:val="20"/>
        </w:rPr>
      </w:pPr>
      <w:r w:rsidRPr="00833D68">
        <w:rPr>
          <w:sz w:val="20"/>
          <w:szCs w:val="20"/>
          <w:lang w:bidi="de-DE"/>
        </w:rPr>
        <w:t xml:space="preserve">Max. Beschickungszeit – eine kürzere Zeit des Beschickerbetriebs einstellen </w:t>
      </w:r>
    </w:p>
    <w:p w14:paraId="68212795" w14:textId="77777777" w:rsidR="007F78BB" w:rsidRPr="00833D68" w:rsidRDefault="00C23B58">
      <w:pPr>
        <w:pStyle w:val="Odstavecseseznamem"/>
        <w:numPr>
          <w:ilvl w:val="2"/>
          <w:numId w:val="24"/>
        </w:numPr>
        <w:jc w:val="both"/>
        <w:rPr>
          <w:b/>
          <w:sz w:val="20"/>
          <w:szCs w:val="20"/>
        </w:rPr>
      </w:pPr>
      <w:r w:rsidRPr="00833D68">
        <w:rPr>
          <w:sz w:val="20"/>
          <w:szCs w:val="20"/>
          <w:lang w:bidi="de-DE"/>
        </w:rPr>
        <w:t>Min. Beschickungspause – einen längeren Beschickungsverzögerung einstellen</w:t>
      </w:r>
    </w:p>
    <w:p w14:paraId="5AF87D02" w14:textId="77777777" w:rsidR="007F78BB" w:rsidRPr="00833D68" w:rsidRDefault="00C23B58">
      <w:pPr>
        <w:pStyle w:val="Odstavecseseznamem"/>
        <w:numPr>
          <w:ilvl w:val="1"/>
          <w:numId w:val="24"/>
        </w:numPr>
        <w:jc w:val="both"/>
        <w:rPr>
          <w:b/>
          <w:sz w:val="20"/>
          <w:szCs w:val="20"/>
        </w:rPr>
      </w:pPr>
      <w:r w:rsidRPr="00833D68">
        <w:rPr>
          <w:sz w:val="20"/>
          <w:szCs w:val="20"/>
          <w:lang w:bidi="de-DE"/>
        </w:rPr>
        <w:t>Reduzierung der Luftmenge: Servicemenü, Beschickereinstellung, Arbeit</w:t>
      </w:r>
    </w:p>
    <w:p w14:paraId="09E09590" w14:textId="77777777" w:rsidR="007F78BB" w:rsidRPr="00833D68" w:rsidRDefault="00C23B58">
      <w:pPr>
        <w:pStyle w:val="Odstavecseseznamem"/>
        <w:numPr>
          <w:ilvl w:val="2"/>
          <w:numId w:val="24"/>
        </w:numPr>
        <w:jc w:val="both"/>
        <w:rPr>
          <w:b/>
          <w:sz w:val="20"/>
          <w:szCs w:val="20"/>
        </w:rPr>
      </w:pPr>
      <w:r w:rsidRPr="00833D68">
        <w:rPr>
          <w:sz w:val="20"/>
          <w:szCs w:val="20"/>
          <w:lang w:bidi="de-DE"/>
        </w:rPr>
        <w:t>Max. Lüfterleistung – eine niedrigere Zahl einstellen</w:t>
      </w:r>
    </w:p>
    <w:p w14:paraId="07D67501" w14:textId="77777777" w:rsidR="007F78BB" w:rsidRPr="00833D68" w:rsidRDefault="00C23B58">
      <w:pPr>
        <w:pStyle w:val="Odstavecseseznamem"/>
        <w:numPr>
          <w:ilvl w:val="1"/>
          <w:numId w:val="24"/>
        </w:numPr>
        <w:jc w:val="both"/>
        <w:rPr>
          <w:b/>
          <w:sz w:val="20"/>
          <w:szCs w:val="20"/>
        </w:rPr>
      </w:pPr>
      <w:r w:rsidRPr="00833D68">
        <w:rPr>
          <w:sz w:val="20"/>
          <w:szCs w:val="20"/>
          <w:lang w:bidi="de-DE"/>
        </w:rPr>
        <w:t xml:space="preserve">Erhöhung der Luftmenge: Servicemenü, Beschickereinstellung, Arbeit                      </w:t>
      </w:r>
    </w:p>
    <w:p w14:paraId="495369F9" w14:textId="77777777" w:rsidR="00C23B58" w:rsidRPr="00833D68" w:rsidRDefault="007F78BB">
      <w:pPr>
        <w:pStyle w:val="Odstavecseseznamem"/>
        <w:numPr>
          <w:ilvl w:val="2"/>
          <w:numId w:val="24"/>
        </w:numPr>
        <w:jc w:val="both"/>
        <w:rPr>
          <w:b/>
          <w:sz w:val="20"/>
          <w:szCs w:val="20"/>
        </w:rPr>
      </w:pPr>
      <w:r w:rsidRPr="00833D68">
        <w:rPr>
          <w:i/>
          <w:noProof/>
          <w:lang w:bidi="de-DE"/>
        </w:rPr>
        <w:drawing>
          <wp:anchor distT="0" distB="0" distL="114300" distR="114300" simplePos="0" relativeHeight="251553280" behindDoc="0" locked="0" layoutInCell="1" allowOverlap="1" wp14:anchorId="13975294" wp14:editId="74C27FFC">
            <wp:simplePos x="0" y="0"/>
            <wp:positionH relativeFrom="column">
              <wp:posOffset>409575</wp:posOffset>
            </wp:positionH>
            <wp:positionV relativeFrom="paragraph">
              <wp:posOffset>268605</wp:posOffset>
            </wp:positionV>
            <wp:extent cx="190500" cy="316230"/>
            <wp:effectExtent l="0" t="0" r="0" b="7620"/>
            <wp:wrapNone/>
            <wp:docPr id="747" name="Obrázek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00C23B58" w:rsidRPr="00833D68">
        <w:rPr>
          <w:sz w:val="20"/>
          <w:szCs w:val="20"/>
          <w:lang w:bidi="de-DE"/>
        </w:rPr>
        <w:t>Max. Lüfterleistung – eine höhere Zahl einstellen</w:t>
      </w:r>
    </w:p>
    <w:p w14:paraId="201561A8" w14:textId="77777777" w:rsidR="00C23B58" w:rsidRPr="00833D68" w:rsidRDefault="00C23B58" w:rsidP="007F78BB">
      <w:pPr>
        <w:ind w:left="907" w:right="907"/>
        <w:jc w:val="center"/>
        <w:rPr>
          <w:i/>
        </w:rPr>
      </w:pPr>
      <w:r w:rsidRPr="00833D68">
        <w:rPr>
          <w:i/>
          <w:lang w:bidi="de-DE"/>
        </w:rPr>
        <w:t>Mit diesen Änderungen können die Größe der Flamme und somit auch die Verbrennungsqualität angepasst werden. Nach der Zündphase 10 Min. warten, bis der Brenner eine maximale Leistung erreicht, und dann Änderungen durchführen.</w:t>
      </w:r>
    </w:p>
    <w:p w14:paraId="6F502898" w14:textId="77777777" w:rsidR="00C23B58" w:rsidRPr="00833D68" w:rsidRDefault="00C23B58">
      <w:pPr>
        <w:pStyle w:val="Odstavecseseznamem"/>
        <w:numPr>
          <w:ilvl w:val="0"/>
          <w:numId w:val="24"/>
        </w:numPr>
        <w:rPr>
          <w:b/>
        </w:rPr>
      </w:pPr>
      <w:r w:rsidRPr="00833D68">
        <w:rPr>
          <w:b/>
          <w:lang w:bidi="de-DE"/>
        </w:rPr>
        <w:t>Falsche Flamme bei min. Leistung:</w:t>
      </w:r>
    </w:p>
    <w:p w14:paraId="713242C1" w14:textId="77777777" w:rsidR="00C23B58" w:rsidRPr="00833D68" w:rsidRDefault="00C23B58">
      <w:pPr>
        <w:pStyle w:val="Odstavecseseznamem"/>
        <w:numPr>
          <w:ilvl w:val="1"/>
          <w:numId w:val="24"/>
        </w:numPr>
        <w:rPr>
          <w:sz w:val="20"/>
          <w:szCs w:val="20"/>
        </w:rPr>
      </w:pPr>
      <w:r w:rsidRPr="00833D68">
        <w:rPr>
          <w:sz w:val="20"/>
          <w:szCs w:val="20"/>
          <w:lang w:bidi="de-DE"/>
        </w:rPr>
        <w:t xml:space="preserve">Reduzierung der Kesselleistung auf das Minimum:                                  </w:t>
      </w:r>
    </w:p>
    <w:p w14:paraId="3037E9EA" w14:textId="77777777" w:rsidR="00C23B58" w:rsidRPr="00833D68" w:rsidRDefault="007F78BB" w:rsidP="007F78BB">
      <w:pPr>
        <w:ind w:left="850" w:right="850"/>
        <w:jc w:val="center"/>
        <w:rPr>
          <w:i/>
        </w:rPr>
      </w:pPr>
      <w:r w:rsidRPr="00833D68">
        <w:rPr>
          <w:i/>
          <w:noProof/>
          <w:lang w:bidi="de-DE"/>
        </w:rPr>
        <w:drawing>
          <wp:anchor distT="0" distB="0" distL="114300" distR="114300" simplePos="0" relativeHeight="251555328" behindDoc="0" locked="0" layoutInCell="1" allowOverlap="1" wp14:anchorId="6EFF32F9" wp14:editId="7692B1F8">
            <wp:simplePos x="0" y="0"/>
            <wp:positionH relativeFrom="column">
              <wp:posOffset>466725</wp:posOffset>
            </wp:positionH>
            <wp:positionV relativeFrom="paragraph">
              <wp:posOffset>10795</wp:posOffset>
            </wp:positionV>
            <wp:extent cx="190500" cy="316230"/>
            <wp:effectExtent l="0" t="0" r="0" b="7620"/>
            <wp:wrapNone/>
            <wp:docPr id="748" name="Obrázek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00C23B58" w:rsidRPr="00833D68">
        <w:rPr>
          <w:i/>
          <w:lang w:bidi="de-DE"/>
        </w:rPr>
        <w:t>Warten, bis die ZH-Temperatur nahe dem eingestellten Wert ist, oder dieselben Werte im Servicemenü, Beschickereinstellung, Arbeit, für die min. und max. Leistung einstellen. Beispiel:</w:t>
      </w:r>
    </w:p>
    <w:p w14:paraId="6C157CF6" w14:textId="77777777" w:rsidR="00C23B58" w:rsidRPr="00833D68" w:rsidRDefault="00C23B58">
      <w:pPr>
        <w:pStyle w:val="Bezmezer"/>
        <w:numPr>
          <w:ilvl w:val="2"/>
          <w:numId w:val="24"/>
        </w:numPr>
        <w:jc w:val="both"/>
        <w:rPr>
          <w:sz w:val="20"/>
          <w:szCs w:val="20"/>
        </w:rPr>
      </w:pPr>
      <w:r w:rsidRPr="00833D68">
        <w:rPr>
          <w:sz w:val="20"/>
          <w:szCs w:val="20"/>
          <w:lang w:bidi="de-DE"/>
        </w:rPr>
        <w:t>Servicemenü: Beschickereinstellung, Arbeit, für min. und max. Leistung:</w:t>
      </w:r>
    </w:p>
    <w:p w14:paraId="0F67EA19" w14:textId="77777777" w:rsidR="00C23B58" w:rsidRPr="00833D68" w:rsidRDefault="00C23B58">
      <w:pPr>
        <w:pStyle w:val="Bezmezer"/>
        <w:numPr>
          <w:ilvl w:val="3"/>
          <w:numId w:val="24"/>
        </w:numPr>
        <w:jc w:val="both"/>
        <w:rPr>
          <w:sz w:val="20"/>
          <w:szCs w:val="20"/>
        </w:rPr>
      </w:pPr>
      <w:r w:rsidRPr="00833D68">
        <w:rPr>
          <w:sz w:val="20"/>
          <w:szCs w:val="20"/>
          <w:lang w:bidi="de-DE"/>
        </w:rPr>
        <w:t>Max. Beschickungsarbeit = 2s (der Wert für max. Leistung)</w:t>
      </w:r>
    </w:p>
    <w:p w14:paraId="208C76F5" w14:textId="77777777" w:rsidR="00C23B58" w:rsidRPr="00833D68" w:rsidRDefault="00C23B58">
      <w:pPr>
        <w:pStyle w:val="Bezmezer"/>
        <w:numPr>
          <w:ilvl w:val="3"/>
          <w:numId w:val="24"/>
        </w:numPr>
        <w:jc w:val="both"/>
        <w:rPr>
          <w:sz w:val="20"/>
          <w:szCs w:val="20"/>
        </w:rPr>
      </w:pPr>
      <w:r w:rsidRPr="00833D68">
        <w:rPr>
          <w:sz w:val="20"/>
          <w:szCs w:val="20"/>
          <w:lang w:bidi="de-DE"/>
        </w:rPr>
        <w:t>Min. Beschickungsarbeit = 2s (der Wert für min. Leistung)</w:t>
      </w:r>
    </w:p>
    <w:p w14:paraId="47BC5F7C" w14:textId="77777777" w:rsidR="00C23B58" w:rsidRPr="00833D68" w:rsidRDefault="00C23B58">
      <w:pPr>
        <w:pStyle w:val="Bezmezer"/>
        <w:numPr>
          <w:ilvl w:val="3"/>
          <w:numId w:val="24"/>
        </w:numPr>
        <w:jc w:val="both"/>
        <w:rPr>
          <w:sz w:val="20"/>
          <w:szCs w:val="20"/>
        </w:rPr>
      </w:pPr>
      <w:r w:rsidRPr="00833D68">
        <w:rPr>
          <w:sz w:val="20"/>
          <w:szCs w:val="20"/>
          <w:lang w:bidi="de-DE"/>
        </w:rPr>
        <w:t>Max. Beschickungspause = 10s (der Wert für min. Leistung)</w:t>
      </w:r>
    </w:p>
    <w:p w14:paraId="20A7E0A8" w14:textId="77777777" w:rsidR="00C23B58" w:rsidRPr="00833D68" w:rsidRDefault="00C23B58">
      <w:pPr>
        <w:pStyle w:val="Bezmezer"/>
        <w:numPr>
          <w:ilvl w:val="3"/>
          <w:numId w:val="24"/>
        </w:numPr>
        <w:jc w:val="both"/>
        <w:rPr>
          <w:sz w:val="20"/>
          <w:szCs w:val="20"/>
        </w:rPr>
      </w:pPr>
      <w:r w:rsidRPr="00833D68">
        <w:rPr>
          <w:sz w:val="20"/>
          <w:szCs w:val="20"/>
          <w:lang w:bidi="de-DE"/>
        </w:rPr>
        <w:t>Min. Beschickungspause = 10s (der Wert für max. Leistung)</w:t>
      </w:r>
    </w:p>
    <w:p w14:paraId="636240E1" w14:textId="77777777" w:rsidR="00C23B58" w:rsidRPr="00833D68" w:rsidRDefault="001B038B" w:rsidP="001B038B">
      <w:pPr>
        <w:spacing w:before="240"/>
        <w:ind w:left="907" w:right="907"/>
        <w:jc w:val="center"/>
        <w:rPr>
          <w:i/>
        </w:rPr>
      </w:pPr>
      <w:r w:rsidRPr="00833D68">
        <w:rPr>
          <w:i/>
          <w:noProof/>
          <w:lang w:bidi="de-DE"/>
        </w:rPr>
        <w:drawing>
          <wp:anchor distT="0" distB="0" distL="114300" distR="114300" simplePos="0" relativeHeight="251556352" behindDoc="0" locked="0" layoutInCell="1" allowOverlap="1" wp14:anchorId="4E2B72DF" wp14:editId="066BF495">
            <wp:simplePos x="0" y="0"/>
            <wp:positionH relativeFrom="column">
              <wp:posOffset>438150</wp:posOffset>
            </wp:positionH>
            <wp:positionV relativeFrom="paragraph">
              <wp:posOffset>165735</wp:posOffset>
            </wp:positionV>
            <wp:extent cx="190500" cy="316230"/>
            <wp:effectExtent l="0" t="0" r="0" b="7620"/>
            <wp:wrapNone/>
            <wp:docPr id="749" name="Obrázek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00C23B58" w:rsidRPr="00833D68">
        <w:rPr>
          <w:i/>
          <w:lang w:bidi="de-DE"/>
        </w:rPr>
        <w:t>Jetzt sind dieselben Werte für den Beschickerbetrieb bei der min. und max. Leistung eingestellt. 10 Min. warten, bis sich die Flamme stabilisiert, und eventuell Korrekturen durchführen, siehe unten.</w:t>
      </w:r>
    </w:p>
    <w:p w14:paraId="4B5FEC40" w14:textId="462BF1E9" w:rsidR="00C82E4A" w:rsidRPr="00833D68" w:rsidRDefault="00C23B58">
      <w:pPr>
        <w:pStyle w:val="Odstavecseseznamem"/>
        <w:numPr>
          <w:ilvl w:val="1"/>
          <w:numId w:val="24"/>
        </w:numPr>
        <w:rPr>
          <w:sz w:val="20"/>
          <w:szCs w:val="20"/>
        </w:rPr>
      </w:pPr>
      <w:r w:rsidRPr="00833D68">
        <w:rPr>
          <w:sz w:val="20"/>
          <w:szCs w:val="20"/>
          <w:lang w:bidi="de-DE"/>
        </w:rPr>
        <w:t xml:space="preserve">Verlängerung der Flamme: Servicemenü, Beschickereinstellung, Arbeit </w:t>
      </w:r>
    </w:p>
    <w:p w14:paraId="39F73E66" w14:textId="5C871B37" w:rsidR="00C82E4A" w:rsidRPr="00833D68" w:rsidRDefault="00C23B58">
      <w:pPr>
        <w:pStyle w:val="Odstavecseseznamem"/>
        <w:numPr>
          <w:ilvl w:val="2"/>
          <w:numId w:val="24"/>
        </w:numPr>
        <w:rPr>
          <w:sz w:val="20"/>
          <w:szCs w:val="20"/>
        </w:rPr>
      </w:pPr>
      <w:r w:rsidRPr="00833D68">
        <w:rPr>
          <w:sz w:val="20"/>
          <w:szCs w:val="20"/>
          <w:lang w:bidi="de-DE"/>
        </w:rPr>
        <w:t xml:space="preserve">Min. Beschickungsbetrieb – eine höhere Zahl des Beschickerbetriebs einstellen </w:t>
      </w:r>
    </w:p>
    <w:p w14:paraId="5D219F27" w14:textId="77777777" w:rsidR="00C82E4A" w:rsidRPr="00833D68" w:rsidRDefault="00C23B58">
      <w:pPr>
        <w:pStyle w:val="Odstavecseseznamem"/>
        <w:numPr>
          <w:ilvl w:val="2"/>
          <w:numId w:val="24"/>
        </w:numPr>
        <w:rPr>
          <w:sz w:val="20"/>
          <w:szCs w:val="20"/>
        </w:rPr>
      </w:pPr>
      <w:r w:rsidRPr="00833D68">
        <w:rPr>
          <w:sz w:val="20"/>
          <w:szCs w:val="20"/>
          <w:lang w:bidi="de-DE"/>
        </w:rPr>
        <w:t>Max. Beschickungspause – eine kürzere Zeit der Beschickungspause einstellen</w:t>
      </w:r>
    </w:p>
    <w:p w14:paraId="6DE37BAC" w14:textId="16EB50CA" w:rsidR="00C82E4A" w:rsidRPr="00833D68" w:rsidRDefault="00C23B58">
      <w:pPr>
        <w:pStyle w:val="Odstavecseseznamem"/>
        <w:numPr>
          <w:ilvl w:val="1"/>
          <w:numId w:val="24"/>
        </w:numPr>
        <w:rPr>
          <w:sz w:val="20"/>
          <w:szCs w:val="20"/>
        </w:rPr>
      </w:pPr>
      <w:r w:rsidRPr="00833D68">
        <w:rPr>
          <w:sz w:val="20"/>
          <w:szCs w:val="20"/>
          <w:lang w:bidi="de-DE"/>
        </w:rPr>
        <w:t xml:space="preserve">Verkürzung der Flamme: Servicemenü, Beschickereinstellung, Arbeit </w:t>
      </w:r>
    </w:p>
    <w:p w14:paraId="4B0C73E3" w14:textId="1EEC44D3" w:rsidR="00C82E4A" w:rsidRPr="00833D68" w:rsidRDefault="00C23B58">
      <w:pPr>
        <w:pStyle w:val="Odstavecseseznamem"/>
        <w:numPr>
          <w:ilvl w:val="2"/>
          <w:numId w:val="24"/>
        </w:numPr>
        <w:rPr>
          <w:sz w:val="20"/>
          <w:szCs w:val="20"/>
        </w:rPr>
      </w:pPr>
      <w:r w:rsidRPr="00833D68">
        <w:rPr>
          <w:sz w:val="20"/>
          <w:szCs w:val="20"/>
          <w:lang w:bidi="de-DE"/>
        </w:rPr>
        <w:t>Min. Beschickungsbetrieb – eine niedrigere Zahl des Beschickerbetriebs einstellen</w:t>
      </w:r>
    </w:p>
    <w:p w14:paraId="37C6B5CA" w14:textId="25239193" w:rsidR="00C82E4A" w:rsidRPr="00833D68" w:rsidRDefault="00C23B58">
      <w:pPr>
        <w:pStyle w:val="Odstavecseseznamem"/>
        <w:numPr>
          <w:ilvl w:val="2"/>
          <w:numId w:val="24"/>
        </w:numPr>
        <w:rPr>
          <w:sz w:val="20"/>
          <w:szCs w:val="20"/>
        </w:rPr>
      </w:pPr>
      <w:r w:rsidRPr="00833D68">
        <w:rPr>
          <w:sz w:val="20"/>
          <w:szCs w:val="20"/>
          <w:lang w:bidi="de-DE"/>
        </w:rPr>
        <w:t>Max. Beschickungspause – eine längere Beschickungspause einstellen.</w:t>
      </w:r>
    </w:p>
    <w:p w14:paraId="5D38D68E" w14:textId="69190993" w:rsidR="00C82E4A" w:rsidRPr="00833D68" w:rsidRDefault="00C23B58">
      <w:pPr>
        <w:pStyle w:val="Odstavecseseznamem"/>
        <w:numPr>
          <w:ilvl w:val="1"/>
          <w:numId w:val="24"/>
        </w:numPr>
        <w:rPr>
          <w:sz w:val="20"/>
          <w:szCs w:val="20"/>
        </w:rPr>
      </w:pPr>
      <w:r w:rsidRPr="00833D68">
        <w:rPr>
          <w:sz w:val="20"/>
          <w:szCs w:val="20"/>
          <w:lang w:bidi="de-DE"/>
        </w:rPr>
        <w:t xml:space="preserve">Reduzierung der Luftmenge: Servicemenü, Beschickereinstellung, Arbeit </w:t>
      </w:r>
    </w:p>
    <w:p w14:paraId="688BED0F" w14:textId="77777777" w:rsidR="00C82E4A" w:rsidRPr="00833D68" w:rsidRDefault="00C23B58">
      <w:pPr>
        <w:pStyle w:val="Odstavecseseznamem"/>
        <w:numPr>
          <w:ilvl w:val="2"/>
          <w:numId w:val="24"/>
        </w:numPr>
        <w:rPr>
          <w:sz w:val="20"/>
          <w:szCs w:val="20"/>
        </w:rPr>
      </w:pPr>
      <w:r w:rsidRPr="00833D68">
        <w:rPr>
          <w:sz w:val="20"/>
          <w:szCs w:val="20"/>
          <w:lang w:bidi="de-DE"/>
        </w:rPr>
        <w:t>Min. Lüfterdrehzahl Betrieb – eine niedrigere Zahl einstellen</w:t>
      </w:r>
    </w:p>
    <w:p w14:paraId="5B1252BB" w14:textId="601405BE" w:rsidR="00C82E4A" w:rsidRPr="00833D68" w:rsidRDefault="00C23B58">
      <w:pPr>
        <w:pStyle w:val="Odstavecseseznamem"/>
        <w:numPr>
          <w:ilvl w:val="1"/>
          <w:numId w:val="24"/>
        </w:numPr>
        <w:rPr>
          <w:sz w:val="20"/>
          <w:szCs w:val="20"/>
        </w:rPr>
      </w:pPr>
      <w:r w:rsidRPr="00833D68">
        <w:rPr>
          <w:sz w:val="20"/>
          <w:szCs w:val="20"/>
          <w:lang w:bidi="de-DE"/>
        </w:rPr>
        <w:t xml:space="preserve">Erhöhung der Luftmenge: Servicemenü, Beschickereinstellung, Arbeit </w:t>
      </w:r>
    </w:p>
    <w:p w14:paraId="68FCBA8E" w14:textId="77777777" w:rsidR="00C23B58" w:rsidRPr="00833D68" w:rsidRDefault="00C23B58">
      <w:pPr>
        <w:pStyle w:val="Odstavecseseznamem"/>
        <w:numPr>
          <w:ilvl w:val="2"/>
          <w:numId w:val="24"/>
        </w:numPr>
        <w:rPr>
          <w:sz w:val="20"/>
          <w:szCs w:val="20"/>
        </w:rPr>
      </w:pPr>
      <w:r w:rsidRPr="00833D68">
        <w:rPr>
          <w:sz w:val="20"/>
          <w:szCs w:val="20"/>
          <w:lang w:bidi="de-DE"/>
        </w:rPr>
        <w:t>Min. Lüfterdrehzahl Betrieb – eine höhere Zahl einstellen</w:t>
      </w:r>
    </w:p>
    <w:p w14:paraId="428DC5A2" w14:textId="77777777" w:rsidR="00C23B58" w:rsidRPr="00833D68" w:rsidRDefault="00C82E4A" w:rsidP="00C82E4A">
      <w:pPr>
        <w:ind w:left="1020" w:right="1020"/>
        <w:jc w:val="center"/>
        <w:rPr>
          <w:i/>
        </w:rPr>
      </w:pPr>
      <w:r w:rsidRPr="00833D68">
        <w:rPr>
          <w:i/>
          <w:noProof/>
          <w:lang w:bidi="de-DE"/>
        </w:rPr>
        <w:drawing>
          <wp:anchor distT="0" distB="0" distL="114300" distR="114300" simplePos="0" relativeHeight="251562496" behindDoc="0" locked="0" layoutInCell="1" allowOverlap="1" wp14:anchorId="5AD64D4E" wp14:editId="48FF54FB">
            <wp:simplePos x="0" y="0"/>
            <wp:positionH relativeFrom="column">
              <wp:posOffset>504825</wp:posOffset>
            </wp:positionH>
            <wp:positionV relativeFrom="paragraph">
              <wp:posOffset>7620</wp:posOffset>
            </wp:positionV>
            <wp:extent cx="190500" cy="316230"/>
            <wp:effectExtent l="0" t="0" r="0" b="7620"/>
            <wp:wrapNone/>
            <wp:docPr id="750" name="Obrázek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00C23B58" w:rsidRPr="00833D68">
        <w:rPr>
          <w:i/>
          <w:lang w:bidi="de-DE"/>
        </w:rPr>
        <w:t>Es ist wichtig, dass die Flamme während der minimalen Leistung stabil ist kein Risiko des Erlöschens während des Kesselbetriebs besteht.</w:t>
      </w:r>
    </w:p>
    <w:p w14:paraId="53E3AED8" w14:textId="77777777" w:rsidR="00C82E4A" w:rsidRPr="00833D68" w:rsidRDefault="00C82E4A" w:rsidP="00C82E4A">
      <w:pPr>
        <w:pStyle w:val="Bezmezer"/>
      </w:pPr>
    </w:p>
    <w:p w14:paraId="60B769E3" w14:textId="77777777" w:rsidR="00C82E4A" w:rsidRPr="00833D68" w:rsidRDefault="00C23B58">
      <w:pPr>
        <w:pStyle w:val="Odstavecseseznamem"/>
        <w:numPr>
          <w:ilvl w:val="0"/>
          <w:numId w:val="24"/>
        </w:numPr>
        <w:rPr>
          <w:b/>
        </w:rPr>
      </w:pPr>
      <w:r w:rsidRPr="00833D68">
        <w:rPr>
          <w:b/>
          <w:lang w:bidi="de-DE"/>
        </w:rPr>
        <w:t xml:space="preserve">Nicht verbrannte Pellets im Aschebehälter: </w:t>
      </w:r>
    </w:p>
    <w:p w14:paraId="77660600" w14:textId="6F231709" w:rsidR="00C82E4A" w:rsidRPr="00833D68" w:rsidRDefault="00C23B58">
      <w:pPr>
        <w:pStyle w:val="Odstavecseseznamem"/>
        <w:numPr>
          <w:ilvl w:val="1"/>
          <w:numId w:val="24"/>
        </w:numPr>
        <w:rPr>
          <w:sz w:val="20"/>
          <w:szCs w:val="20"/>
        </w:rPr>
      </w:pPr>
      <w:r w:rsidRPr="00833D68">
        <w:rPr>
          <w:sz w:val="20"/>
          <w:szCs w:val="20"/>
          <w:lang w:bidi="de-DE"/>
        </w:rPr>
        <w:t xml:space="preserve">Reduzierung der Lüfterdrehzahl: Servicemenü, Beschickereinstellung, Arbeit </w:t>
      </w:r>
    </w:p>
    <w:p w14:paraId="2001145B" w14:textId="77777777" w:rsidR="00C82E4A" w:rsidRPr="00833D68" w:rsidRDefault="00C23B58">
      <w:pPr>
        <w:pStyle w:val="Odstavecseseznamem"/>
        <w:numPr>
          <w:ilvl w:val="2"/>
          <w:numId w:val="24"/>
        </w:numPr>
        <w:rPr>
          <w:sz w:val="20"/>
          <w:szCs w:val="20"/>
        </w:rPr>
      </w:pPr>
      <w:r w:rsidRPr="00833D68">
        <w:rPr>
          <w:sz w:val="20"/>
          <w:szCs w:val="20"/>
          <w:lang w:bidi="de-DE"/>
        </w:rPr>
        <w:t>Max. Lüfterleistung – eine niedrigere Zahl einstellen</w:t>
      </w:r>
    </w:p>
    <w:p w14:paraId="64769F54" w14:textId="303799CC" w:rsidR="00C82E4A" w:rsidRPr="00833D68" w:rsidRDefault="00C23B58">
      <w:pPr>
        <w:pStyle w:val="Odstavecseseznamem"/>
        <w:numPr>
          <w:ilvl w:val="1"/>
          <w:numId w:val="24"/>
        </w:numPr>
        <w:rPr>
          <w:sz w:val="20"/>
          <w:szCs w:val="20"/>
        </w:rPr>
      </w:pPr>
      <w:r w:rsidRPr="00833D68">
        <w:rPr>
          <w:sz w:val="20"/>
          <w:szCs w:val="20"/>
          <w:lang w:bidi="de-DE"/>
        </w:rPr>
        <w:t xml:space="preserve">Reduzierung der Zeit des Beschickerbetriebs: Servicemenü, Beschickereinstellung, Arbeit </w:t>
      </w:r>
    </w:p>
    <w:p w14:paraId="35CB432A" w14:textId="77777777" w:rsidR="00C82E4A" w:rsidRPr="00833D68" w:rsidRDefault="00C23B58">
      <w:pPr>
        <w:pStyle w:val="Odstavecseseznamem"/>
        <w:numPr>
          <w:ilvl w:val="2"/>
          <w:numId w:val="24"/>
        </w:numPr>
        <w:rPr>
          <w:sz w:val="20"/>
          <w:szCs w:val="20"/>
        </w:rPr>
      </w:pPr>
      <w:r w:rsidRPr="00833D68">
        <w:rPr>
          <w:sz w:val="20"/>
          <w:szCs w:val="20"/>
          <w:lang w:bidi="de-DE"/>
        </w:rPr>
        <w:t xml:space="preserve">Max. Beschickungsbetrieb – eine niedrigere Zahl einstellen          </w:t>
      </w:r>
    </w:p>
    <w:p w14:paraId="51DC8071" w14:textId="77777777" w:rsidR="00C23B58" w:rsidRPr="00833D68" w:rsidRDefault="00C23B58">
      <w:pPr>
        <w:pStyle w:val="Odstavecseseznamem"/>
        <w:numPr>
          <w:ilvl w:val="2"/>
          <w:numId w:val="24"/>
        </w:numPr>
        <w:rPr>
          <w:sz w:val="20"/>
          <w:szCs w:val="20"/>
        </w:rPr>
      </w:pPr>
      <w:r w:rsidRPr="00833D68">
        <w:rPr>
          <w:sz w:val="20"/>
          <w:szCs w:val="20"/>
          <w:lang w:bidi="de-DE"/>
        </w:rPr>
        <w:t xml:space="preserve">Min. Beschickungspause – eine höhere Zahl einstellen    </w:t>
      </w:r>
    </w:p>
    <w:p w14:paraId="13385542" w14:textId="63987A95" w:rsidR="00C82E4A" w:rsidRPr="00833D68" w:rsidRDefault="00C82E4A" w:rsidP="00C23B58">
      <w:pPr>
        <w:rPr>
          <w:sz w:val="20"/>
          <w:szCs w:val="20"/>
        </w:rPr>
      </w:pPr>
    </w:p>
    <w:p w14:paraId="732B6F29" w14:textId="77777777" w:rsidR="00C82E4A" w:rsidRPr="00833D68" w:rsidRDefault="00C23B58">
      <w:pPr>
        <w:pStyle w:val="Odstavecseseznamem"/>
        <w:numPr>
          <w:ilvl w:val="0"/>
          <w:numId w:val="24"/>
        </w:numPr>
        <w:rPr>
          <w:b/>
        </w:rPr>
      </w:pPr>
      <w:r w:rsidRPr="00833D68">
        <w:rPr>
          <w:b/>
          <w:lang w:bidi="de-DE"/>
        </w:rPr>
        <w:t xml:space="preserve">Langes oder erfolgloses Anheizen: </w:t>
      </w:r>
    </w:p>
    <w:p w14:paraId="64545BD9" w14:textId="77777777" w:rsidR="00C82E4A" w:rsidRPr="00833D68" w:rsidRDefault="00C23B58">
      <w:pPr>
        <w:pStyle w:val="Odstavecseseznamem"/>
        <w:numPr>
          <w:ilvl w:val="1"/>
          <w:numId w:val="24"/>
        </w:numPr>
        <w:jc w:val="both"/>
        <w:rPr>
          <w:b/>
          <w:sz w:val="20"/>
          <w:szCs w:val="20"/>
        </w:rPr>
      </w:pPr>
      <w:r w:rsidRPr="00833D68">
        <w:rPr>
          <w:sz w:val="20"/>
          <w:szCs w:val="20"/>
          <w:lang w:bidi="de-DE"/>
        </w:rPr>
        <w:t xml:space="preserve">Hoher Schornsteinzug - Der Schornsteinzug ist ein wichtiger Faktor, der die Zündzykluszeit beeinflussen kann. Diese Zeit beträgt normalerweise 4 bis 6 Minuten. Ein Schornsteinzug von mehr als 15 Pa wirkt sich negativ auf die resultierende Zündzeit aus. Die Lösung besteht darin, einen Zugstabilisator zu installieren. Es soll auch </w:t>
      </w:r>
      <w:r w:rsidRPr="00833D68">
        <w:rPr>
          <w:sz w:val="20"/>
          <w:szCs w:val="20"/>
          <w:lang w:bidi="de-DE"/>
        </w:rPr>
        <w:lastRenderedPageBreak/>
        <w:t xml:space="preserve">beachtet werden, Sie auch, dass je höher die Kesselleistung ist, desto wahrscheinlicher ist es, dass sich dies auf die Zündzeit auswirkt. </w:t>
      </w:r>
    </w:p>
    <w:p w14:paraId="135479AA" w14:textId="77777777" w:rsidR="00C23B58" w:rsidRPr="00833D68" w:rsidRDefault="00C82E4A" w:rsidP="00C82E4A">
      <w:pPr>
        <w:ind w:left="850" w:right="1134"/>
        <w:jc w:val="center"/>
        <w:rPr>
          <w:b/>
          <w:i/>
        </w:rPr>
      </w:pPr>
      <w:r w:rsidRPr="00833D68">
        <w:rPr>
          <w:i/>
          <w:noProof/>
          <w:lang w:bidi="de-DE"/>
        </w:rPr>
        <w:drawing>
          <wp:anchor distT="0" distB="0" distL="114300" distR="114300" simplePos="0" relativeHeight="251589120" behindDoc="0" locked="0" layoutInCell="1" allowOverlap="1" wp14:anchorId="15B74E73" wp14:editId="317AA456">
            <wp:simplePos x="0" y="0"/>
            <wp:positionH relativeFrom="column">
              <wp:posOffset>247650</wp:posOffset>
            </wp:positionH>
            <wp:positionV relativeFrom="paragraph">
              <wp:posOffset>33655</wp:posOffset>
            </wp:positionV>
            <wp:extent cx="190500" cy="316230"/>
            <wp:effectExtent l="0" t="0" r="0" b="7620"/>
            <wp:wrapNone/>
            <wp:docPr id="751" name="Obrázek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Pr="00833D68">
        <w:rPr>
          <w:i/>
          <w:lang w:bidi="de-DE"/>
        </w:rPr>
        <w:t xml:space="preserve">Wir empfehlen den Zugstabilisator zu jedem Kessel zu installieren. Weiter ist es nötig, den Zugstabilisator so einzustellen, wie es in der Tabelle mit den Kesselparametern – Schornsteinzug angeführt ist. </w:t>
      </w:r>
    </w:p>
    <w:p w14:paraId="2ACC1C77" w14:textId="6E4F314C" w:rsidR="00C82E4A" w:rsidRPr="00833D68" w:rsidRDefault="00C23B58">
      <w:pPr>
        <w:pStyle w:val="Odstavecseseznamem"/>
        <w:numPr>
          <w:ilvl w:val="1"/>
          <w:numId w:val="24"/>
        </w:numPr>
        <w:jc w:val="both"/>
        <w:rPr>
          <w:sz w:val="20"/>
          <w:szCs w:val="20"/>
        </w:rPr>
      </w:pPr>
      <w:r w:rsidRPr="00833D68">
        <w:rPr>
          <w:sz w:val="20"/>
          <w:szCs w:val="20"/>
          <w:lang w:bidi="de-DE"/>
        </w:rPr>
        <w:t xml:space="preserve">Pelletmenge am Rost: Servicemenü, Beschickereinstellung, Anheizen </w:t>
      </w:r>
    </w:p>
    <w:p w14:paraId="736CD36D" w14:textId="198CAF78" w:rsidR="00C82E4A" w:rsidRPr="00833D68" w:rsidRDefault="00C82E4A">
      <w:pPr>
        <w:pStyle w:val="Odstavecseseznamem"/>
        <w:numPr>
          <w:ilvl w:val="2"/>
          <w:numId w:val="24"/>
        </w:numPr>
        <w:jc w:val="both"/>
        <w:rPr>
          <w:sz w:val="20"/>
          <w:szCs w:val="20"/>
        </w:rPr>
      </w:pPr>
      <w:r w:rsidRPr="00833D68">
        <w:rPr>
          <w:sz w:val="20"/>
          <w:szCs w:val="20"/>
          <w:lang w:bidi="de-DE"/>
        </w:rPr>
        <w:t>Dosierungszeit – eine höhere oder niedrigere Zahl einstellen. Die Pellets sollen die Öffnung der Zündpatrone abdecken, die sich über dem Rost befindet, es gilt jedoch im Allgemeinen, dass je weniger Pellets sich während der Zündung auf dem Rost befinden, desto schneller der Zündzyklus selbst ist.</w:t>
      </w:r>
    </w:p>
    <w:p w14:paraId="30F7E067" w14:textId="4D34668E" w:rsidR="00C82E4A" w:rsidRPr="00833D68" w:rsidRDefault="00C23B58">
      <w:pPr>
        <w:pStyle w:val="Odstavecseseznamem"/>
        <w:numPr>
          <w:ilvl w:val="1"/>
          <w:numId w:val="24"/>
        </w:numPr>
        <w:jc w:val="both"/>
        <w:rPr>
          <w:sz w:val="20"/>
          <w:szCs w:val="20"/>
        </w:rPr>
      </w:pPr>
      <w:r w:rsidRPr="00833D68">
        <w:rPr>
          <w:sz w:val="20"/>
          <w:szCs w:val="20"/>
          <w:lang w:bidi="de-DE"/>
        </w:rPr>
        <w:t xml:space="preserve">Falsche Lüfterdrehzahl: Servicemenü, Beschickereinstellung, Anheizen </w:t>
      </w:r>
    </w:p>
    <w:p w14:paraId="3068A729" w14:textId="0E1EC33B" w:rsidR="00C82E4A" w:rsidRPr="00833D68" w:rsidRDefault="00C23B58">
      <w:pPr>
        <w:pStyle w:val="Odstavecseseznamem"/>
        <w:numPr>
          <w:ilvl w:val="2"/>
          <w:numId w:val="24"/>
        </w:numPr>
        <w:jc w:val="both"/>
        <w:rPr>
          <w:sz w:val="20"/>
          <w:szCs w:val="20"/>
        </w:rPr>
      </w:pPr>
      <w:r w:rsidRPr="00833D68">
        <w:rPr>
          <w:sz w:val="20"/>
          <w:szCs w:val="20"/>
          <w:lang w:bidi="de-DE"/>
        </w:rPr>
        <w:t>Lüfterdrehzahl 1/2 – eine niedrigere oder höhere Drehzahl einstellen. Die empfohlenen Werte kennt eine geschulte Montagefirma.</w:t>
      </w:r>
    </w:p>
    <w:p w14:paraId="39E19E45" w14:textId="5CA3672D" w:rsidR="00C23B58" w:rsidRPr="00833D68" w:rsidRDefault="00C23B58" w:rsidP="00C82E4A">
      <w:pPr>
        <w:pStyle w:val="Odstavecseseznamem"/>
        <w:ind w:left="2160"/>
        <w:jc w:val="both"/>
        <w:rPr>
          <w:sz w:val="20"/>
          <w:szCs w:val="20"/>
        </w:rPr>
      </w:pPr>
    </w:p>
    <w:p w14:paraId="1F8196C2" w14:textId="77777777" w:rsidR="008B5E94" w:rsidRPr="00833D68" w:rsidRDefault="00C23B58">
      <w:pPr>
        <w:pStyle w:val="Odstavecseseznamem"/>
        <w:numPr>
          <w:ilvl w:val="0"/>
          <w:numId w:val="24"/>
        </w:numPr>
        <w:spacing w:before="240"/>
        <w:rPr>
          <w:b/>
        </w:rPr>
      </w:pPr>
      <w:r w:rsidRPr="00833D68">
        <w:rPr>
          <w:b/>
          <w:lang w:bidi="de-DE"/>
        </w:rPr>
        <w:t xml:space="preserve">Der Photosensor sieht die Flamme nicht: </w:t>
      </w:r>
    </w:p>
    <w:p w14:paraId="49815436" w14:textId="77777777" w:rsidR="008B5E94" w:rsidRPr="00833D68" w:rsidRDefault="00C23B58">
      <w:pPr>
        <w:pStyle w:val="Odstavecseseznamem"/>
        <w:numPr>
          <w:ilvl w:val="1"/>
          <w:numId w:val="24"/>
        </w:numPr>
        <w:spacing w:before="240"/>
        <w:jc w:val="both"/>
        <w:rPr>
          <w:b/>
          <w:sz w:val="20"/>
          <w:szCs w:val="20"/>
        </w:rPr>
      </w:pPr>
      <w:r w:rsidRPr="00833D68">
        <w:rPr>
          <w:sz w:val="20"/>
          <w:szCs w:val="20"/>
          <w:lang w:bidi="de-DE"/>
        </w:rPr>
        <w:t xml:space="preserve">Empfindlichkeit: Servicemenü, Beschickereinstellung, Anheizen                           </w:t>
      </w:r>
    </w:p>
    <w:p w14:paraId="01887D41" w14:textId="77777777" w:rsidR="008B5E94" w:rsidRPr="00833D68" w:rsidRDefault="00C23B58">
      <w:pPr>
        <w:pStyle w:val="Odstavecseseznamem"/>
        <w:numPr>
          <w:ilvl w:val="2"/>
          <w:numId w:val="24"/>
        </w:numPr>
        <w:spacing w:before="240"/>
        <w:jc w:val="both"/>
        <w:rPr>
          <w:b/>
          <w:sz w:val="20"/>
          <w:szCs w:val="20"/>
        </w:rPr>
      </w:pPr>
      <w:r w:rsidRPr="00833D68">
        <w:rPr>
          <w:sz w:val="20"/>
          <w:szCs w:val="20"/>
          <w:lang w:bidi="de-DE"/>
        </w:rPr>
        <w:t xml:space="preserve">Helligkeit – eine niedrigere Zahl für eine höhere Empfindlichkeit und umgekehrt einstellen. Die Mindestanzahl sollte bei 30 liegen. Wenn sie niedriger wäre, riskieren Sie, dass der Photosensor das Umgebungslicht ohne Flamme im Kessel sieht. </w:t>
      </w:r>
    </w:p>
    <w:p w14:paraId="6C39CDB9" w14:textId="77777777" w:rsidR="008B5E94" w:rsidRPr="00833D68" w:rsidRDefault="00C23B58">
      <w:pPr>
        <w:pStyle w:val="Odstavecseseznamem"/>
        <w:numPr>
          <w:ilvl w:val="1"/>
          <w:numId w:val="24"/>
        </w:numPr>
        <w:spacing w:before="240"/>
        <w:jc w:val="both"/>
        <w:rPr>
          <w:b/>
          <w:sz w:val="20"/>
          <w:szCs w:val="20"/>
        </w:rPr>
      </w:pPr>
      <w:r w:rsidRPr="00833D68">
        <w:rPr>
          <w:sz w:val="20"/>
          <w:szCs w:val="20"/>
          <w:lang w:bidi="de-DE"/>
        </w:rPr>
        <w:t>Falscher Kontakt in der Brennersteckdose</w:t>
      </w:r>
    </w:p>
    <w:p w14:paraId="00962B5F" w14:textId="77777777" w:rsidR="008B5E94" w:rsidRPr="00833D68" w:rsidRDefault="00C23B58">
      <w:pPr>
        <w:pStyle w:val="Odstavecseseznamem"/>
        <w:numPr>
          <w:ilvl w:val="2"/>
          <w:numId w:val="24"/>
        </w:numPr>
        <w:spacing w:before="240"/>
        <w:jc w:val="both"/>
        <w:rPr>
          <w:b/>
          <w:sz w:val="20"/>
          <w:szCs w:val="20"/>
        </w:rPr>
      </w:pPr>
      <w:r w:rsidRPr="00833D68">
        <w:rPr>
          <w:sz w:val="20"/>
          <w:szCs w:val="20"/>
          <w:lang w:bidi="de-DE"/>
        </w:rPr>
        <w:t xml:space="preserve">Wenn auf dem Display die Meldung beschädigter Beschickersensor angezeigt wird, bedeutet dies, dass die Brennersteckdose falsch angeschlossen oder beschädigt ist. Den inneren Teil beider Steckdosen am Brenner kontrollieren. </w:t>
      </w:r>
    </w:p>
    <w:p w14:paraId="1C0A8F97" w14:textId="77777777" w:rsidR="008B5E94" w:rsidRPr="00833D68" w:rsidRDefault="00C23B58">
      <w:pPr>
        <w:pStyle w:val="Odstavecseseznamem"/>
        <w:numPr>
          <w:ilvl w:val="1"/>
          <w:numId w:val="24"/>
        </w:numPr>
        <w:spacing w:before="240"/>
        <w:jc w:val="both"/>
        <w:rPr>
          <w:b/>
          <w:sz w:val="20"/>
          <w:szCs w:val="20"/>
        </w:rPr>
      </w:pPr>
      <w:r w:rsidRPr="00833D68">
        <w:rPr>
          <w:sz w:val="20"/>
          <w:szCs w:val="20"/>
          <w:lang w:bidi="de-DE"/>
        </w:rPr>
        <w:t>Sieht während der Zündung kein Licht</w:t>
      </w:r>
    </w:p>
    <w:p w14:paraId="5C33508C" w14:textId="77777777" w:rsidR="00C23B58" w:rsidRPr="00833D68" w:rsidRDefault="00C23B58">
      <w:pPr>
        <w:pStyle w:val="Odstavecseseznamem"/>
        <w:numPr>
          <w:ilvl w:val="2"/>
          <w:numId w:val="24"/>
        </w:numPr>
        <w:spacing w:before="240"/>
        <w:jc w:val="both"/>
        <w:rPr>
          <w:b/>
          <w:sz w:val="20"/>
          <w:szCs w:val="20"/>
        </w:rPr>
      </w:pPr>
      <w:r w:rsidRPr="00833D68">
        <w:rPr>
          <w:sz w:val="20"/>
          <w:szCs w:val="20"/>
          <w:lang w:bidi="de-DE"/>
        </w:rPr>
        <w:t xml:space="preserve">Die Flamme ist zu klein oder blockieren die Pellets die Erkennung der Flamme im Brenner. Die Zeit des Betriebs des inneren Beschickers muss verlängert werden, damit im Brenner keine Pellets bleiben und alle zum Brennerrost transportiert werden. </w:t>
      </w:r>
    </w:p>
    <w:p w14:paraId="37A5F525" w14:textId="77777777" w:rsidR="008B5E94" w:rsidRPr="00833D68" w:rsidRDefault="008B5E94" w:rsidP="008B5E94">
      <w:pPr>
        <w:pStyle w:val="Odstavecseseznamem"/>
        <w:spacing w:before="240"/>
        <w:ind w:left="2160"/>
        <w:rPr>
          <w:b/>
          <w:sz w:val="20"/>
          <w:szCs w:val="20"/>
        </w:rPr>
      </w:pPr>
    </w:p>
    <w:p w14:paraId="74BA6C59" w14:textId="77777777" w:rsidR="00AB7316" w:rsidRPr="00833D68" w:rsidRDefault="00AB7316" w:rsidP="008B5E94">
      <w:pPr>
        <w:pStyle w:val="Odstavecseseznamem"/>
        <w:spacing w:before="240"/>
        <w:ind w:left="2160"/>
        <w:rPr>
          <w:b/>
          <w:sz w:val="20"/>
          <w:szCs w:val="20"/>
        </w:rPr>
      </w:pPr>
    </w:p>
    <w:p w14:paraId="2EDB7F5B" w14:textId="77777777" w:rsidR="008B5E94" w:rsidRPr="00833D68" w:rsidRDefault="00C23B58">
      <w:pPr>
        <w:pStyle w:val="Odstavecseseznamem"/>
        <w:numPr>
          <w:ilvl w:val="0"/>
          <w:numId w:val="24"/>
        </w:numPr>
        <w:rPr>
          <w:b/>
        </w:rPr>
      </w:pPr>
      <w:r w:rsidRPr="00833D68">
        <w:rPr>
          <w:b/>
          <w:lang w:bidi="de-DE"/>
        </w:rPr>
        <w:t>Erfolgloses SW-Update:</w:t>
      </w:r>
    </w:p>
    <w:p w14:paraId="35B184A0" w14:textId="77777777" w:rsidR="008B5E94" w:rsidRPr="00833D68" w:rsidRDefault="00C23B58">
      <w:pPr>
        <w:pStyle w:val="Odstavecseseznamem"/>
        <w:numPr>
          <w:ilvl w:val="1"/>
          <w:numId w:val="24"/>
        </w:numPr>
        <w:rPr>
          <w:b/>
          <w:sz w:val="20"/>
          <w:szCs w:val="20"/>
        </w:rPr>
      </w:pPr>
      <w:r w:rsidRPr="00833D68">
        <w:rPr>
          <w:sz w:val="20"/>
          <w:szCs w:val="20"/>
          <w:lang w:bidi="de-DE"/>
        </w:rPr>
        <w:t xml:space="preserve">USB muss im FAT32-Dateisystem formatiert sein </w:t>
      </w:r>
    </w:p>
    <w:p w14:paraId="7639BB4C" w14:textId="77777777" w:rsidR="008B5E94" w:rsidRPr="00833D68" w:rsidRDefault="008B5E94">
      <w:pPr>
        <w:pStyle w:val="Odstavecseseznamem"/>
        <w:numPr>
          <w:ilvl w:val="1"/>
          <w:numId w:val="24"/>
        </w:numPr>
        <w:rPr>
          <w:b/>
          <w:sz w:val="20"/>
          <w:szCs w:val="20"/>
        </w:rPr>
      </w:pPr>
      <w:r w:rsidRPr="00833D68">
        <w:rPr>
          <w:i/>
          <w:noProof/>
          <w:lang w:bidi="de-DE"/>
        </w:rPr>
        <w:drawing>
          <wp:anchor distT="0" distB="0" distL="114300" distR="114300" simplePos="0" relativeHeight="251591168" behindDoc="0" locked="0" layoutInCell="1" allowOverlap="1" wp14:anchorId="7D457A00" wp14:editId="02E1F4D8">
            <wp:simplePos x="0" y="0"/>
            <wp:positionH relativeFrom="column">
              <wp:posOffset>438150</wp:posOffset>
            </wp:positionH>
            <wp:positionV relativeFrom="paragraph">
              <wp:posOffset>201930</wp:posOffset>
            </wp:positionV>
            <wp:extent cx="190500" cy="316230"/>
            <wp:effectExtent l="0" t="0" r="0" b="7620"/>
            <wp:wrapNone/>
            <wp:docPr id="752" name="Obrázek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00C23B58" w:rsidRPr="00833D68">
        <w:rPr>
          <w:sz w:val="20"/>
          <w:szCs w:val="20"/>
          <w:lang w:bidi="de-DE"/>
        </w:rPr>
        <w:t xml:space="preserve">oder die USB-Datei ist beschädigt. </w:t>
      </w:r>
    </w:p>
    <w:p w14:paraId="1FD35643" w14:textId="77777777" w:rsidR="00C23B58" w:rsidRPr="00833D68" w:rsidRDefault="00C23B58" w:rsidP="008B5E94">
      <w:pPr>
        <w:ind w:left="1080"/>
        <w:rPr>
          <w:i/>
        </w:rPr>
      </w:pPr>
      <w:r w:rsidRPr="00833D68">
        <w:rPr>
          <w:i/>
          <w:lang w:bidi="de-DE"/>
        </w:rPr>
        <w:t xml:space="preserve">Wir empfehlen, USB wieder zu formatieren und die Update-Datei hochzuladen. Oder den USB-Stick durch einen anderen ersetzen. </w:t>
      </w:r>
    </w:p>
    <w:p w14:paraId="09A1015D" w14:textId="77777777" w:rsidR="008B5E94" w:rsidRPr="00833D68" w:rsidRDefault="008B5E94" w:rsidP="008B5E94">
      <w:pPr>
        <w:spacing w:after="0"/>
        <w:rPr>
          <w:b/>
          <w:sz w:val="20"/>
          <w:szCs w:val="20"/>
        </w:rPr>
      </w:pPr>
    </w:p>
    <w:p w14:paraId="00BE0908" w14:textId="10F79D88" w:rsidR="00087717" w:rsidRPr="00833D68" w:rsidRDefault="00C23B58">
      <w:pPr>
        <w:pStyle w:val="Odstavecseseznamem"/>
        <w:numPr>
          <w:ilvl w:val="0"/>
          <w:numId w:val="24"/>
        </w:numPr>
        <w:rPr>
          <w:b/>
        </w:rPr>
      </w:pPr>
      <w:r w:rsidRPr="00833D68">
        <w:rPr>
          <w:b/>
          <w:lang w:bidi="de-DE"/>
        </w:rPr>
        <w:t xml:space="preserve">Keine SIGMA-Regulierung: </w:t>
      </w:r>
    </w:p>
    <w:p w14:paraId="156D2CE2" w14:textId="77777777" w:rsidR="00087717" w:rsidRPr="00833D68" w:rsidRDefault="00AB7316">
      <w:pPr>
        <w:pStyle w:val="Odstavecseseznamem"/>
        <w:numPr>
          <w:ilvl w:val="1"/>
          <w:numId w:val="24"/>
        </w:numPr>
        <w:jc w:val="both"/>
        <w:rPr>
          <w:b/>
          <w:sz w:val="20"/>
          <w:szCs w:val="20"/>
        </w:rPr>
      </w:pPr>
      <w:r w:rsidRPr="00833D68">
        <w:rPr>
          <w:sz w:val="20"/>
          <w:szCs w:val="20"/>
          <w:lang w:bidi="de-DE"/>
        </w:rPr>
        <w:t>Der ZH-Sensor oder der Abgassensor ist nicht angeschlossen.</w:t>
      </w:r>
    </w:p>
    <w:p w14:paraId="185F9DB1" w14:textId="77777777" w:rsidR="00087717" w:rsidRPr="00833D68" w:rsidRDefault="00087717">
      <w:pPr>
        <w:pStyle w:val="Odstavecseseznamem"/>
        <w:numPr>
          <w:ilvl w:val="1"/>
          <w:numId w:val="24"/>
        </w:numPr>
        <w:jc w:val="both"/>
        <w:rPr>
          <w:b/>
          <w:sz w:val="20"/>
          <w:szCs w:val="20"/>
        </w:rPr>
      </w:pPr>
      <w:r w:rsidRPr="00833D68">
        <w:rPr>
          <w:sz w:val="20"/>
          <w:szCs w:val="20"/>
          <w:lang w:bidi="de-DE"/>
        </w:rPr>
        <w:t xml:space="preserve">Die Abgastemperatur ist höher als 170°C. </w:t>
      </w:r>
    </w:p>
    <w:p w14:paraId="27314823" w14:textId="5207286B" w:rsidR="00C23B58" w:rsidRPr="00833D68" w:rsidRDefault="00880E7D">
      <w:pPr>
        <w:pStyle w:val="Odstavecseseznamem"/>
        <w:numPr>
          <w:ilvl w:val="1"/>
          <w:numId w:val="24"/>
        </w:numPr>
        <w:jc w:val="both"/>
        <w:rPr>
          <w:b/>
          <w:sz w:val="20"/>
          <w:szCs w:val="20"/>
        </w:rPr>
      </w:pPr>
      <w:r w:rsidRPr="00833D68">
        <w:rPr>
          <w:sz w:val="20"/>
          <w:szCs w:val="20"/>
          <w:lang w:bidi="de-DE"/>
        </w:rPr>
        <w:t xml:space="preserve">Die SIGMA-Regulierung ist durch die Geschwindigkeitsänderung der Temperatur in der Zeit beeinflusst, darum ist es wahrscheinlich, dass jedes System auf eine andere Weise reagieren wird. </w:t>
      </w:r>
    </w:p>
    <w:p w14:paraId="28A924B8" w14:textId="77777777" w:rsidR="00087717" w:rsidRPr="00833D68" w:rsidRDefault="00087717" w:rsidP="00087717">
      <w:pPr>
        <w:pStyle w:val="Odstavecseseznamem"/>
        <w:ind w:left="1440"/>
        <w:rPr>
          <w:b/>
          <w:sz w:val="20"/>
          <w:szCs w:val="20"/>
        </w:rPr>
      </w:pPr>
    </w:p>
    <w:p w14:paraId="7BF2794D" w14:textId="77777777" w:rsidR="00087717" w:rsidRPr="00833D68" w:rsidRDefault="00C23B58">
      <w:pPr>
        <w:pStyle w:val="Odstavecseseznamem"/>
        <w:numPr>
          <w:ilvl w:val="0"/>
          <w:numId w:val="24"/>
        </w:numPr>
        <w:rPr>
          <w:b/>
        </w:rPr>
      </w:pPr>
      <w:r w:rsidRPr="00833D68">
        <w:rPr>
          <w:b/>
          <w:lang w:bidi="de-DE"/>
        </w:rPr>
        <w:t xml:space="preserve">Die Lambda-Sonde reduziert die Kesselleistung: </w:t>
      </w:r>
    </w:p>
    <w:p w14:paraId="202467FD" w14:textId="77777777" w:rsidR="00271BB8" w:rsidRPr="00833D68" w:rsidRDefault="00C23B58">
      <w:pPr>
        <w:pStyle w:val="Odstavecseseznamem"/>
        <w:numPr>
          <w:ilvl w:val="1"/>
          <w:numId w:val="24"/>
        </w:numPr>
        <w:jc w:val="both"/>
        <w:rPr>
          <w:sz w:val="20"/>
          <w:szCs w:val="20"/>
        </w:rPr>
      </w:pPr>
      <w:r w:rsidRPr="00833D68">
        <w:rPr>
          <w:sz w:val="20"/>
          <w:szCs w:val="20"/>
          <w:lang w:bidi="de-DE"/>
        </w:rPr>
        <w:t>Den Modulationsbereich im Installationsmenü, Lambda ändern. Die Werkseinstellung beträgt von -15 bis +15. Dieser Bereich muss reduziert werden.</w:t>
      </w:r>
    </w:p>
    <w:p w14:paraId="2FB60B16" w14:textId="77777777" w:rsidR="00087717" w:rsidRPr="00833D68" w:rsidRDefault="00087717">
      <w:pPr>
        <w:pStyle w:val="Odstavecseseznamem"/>
        <w:numPr>
          <w:ilvl w:val="1"/>
          <w:numId w:val="24"/>
        </w:numPr>
        <w:jc w:val="both"/>
        <w:rPr>
          <w:sz w:val="20"/>
          <w:szCs w:val="20"/>
        </w:rPr>
      </w:pPr>
      <w:r w:rsidRPr="00833D68">
        <w:rPr>
          <w:sz w:val="20"/>
          <w:szCs w:val="20"/>
          <w:lang w:bidi="de-DE"/>
        </w:rPr>
        <w:t xml:space="preserve">Undichtigkeit in den Verbindungen des Rauchabzugs und im Behälter der Lambda-Sonde. Falsche Luft wird angesaugt, Lambda versucht sie einzustellen. </w:t>
      </w:r>
    </w:p>
    <w:p w14:paraId="75D40AFA" w14:textId="77777777" w:rsidR="00DF2050" w:rsidRPr="00833D68" w:rsidRDefault="00DF2050" w:rsidP="00DF2050">
      <w:pPr>
        <w:pStyle w:val="Odstavecseseznamem"/>
        <w:ind w:left="1440"/>
        <w:jc w:val="both"/>
        <w:rPr>
          <w:sz w:val="20"/>
          <w:szCs w:val="20"/>
        </w:rPr>
      </w:pPr>
    </w:p>
    <w:p w14:paraId="62B61DAB" w14:textId="77777777" w:rsidR="00CB4C91" w:rsidRPr="00833D68" w:rsidRDefault="00CB4C91">
      <w:pPr>
        <w:pStyle w:val="Odstavecseseznamem"/>
        <w:numPr>
          <w:ilvl w:val="0"/>
          <w:numId w:val="24"/>
        </w:numPr>
        <w:rPr>
          <w:b/>
        </w:rPr>
      </w:pPr>
      <w:r w:rsidRPr="00833D68">
        <w:rPr>
          <w:b/>
          <w:lang w:bidi="de-DE"/>
        </w:rPr>
        <w:t xml:space="preserve">Die Lambda-Sonde verschlechtert die Verbrennungsqualität: </w:t>
      </w:r>
    </w:p>
    <w:p w14:paraId="7F9D04E8" w14:textId="77777777" w:rsidR="00CB4C91" w:rsidRPr="00833D68" w:rsidRDefault="00CB4C91">
      <w:pPr>
        <w:pStyle w:val="Odstavecseseznamem"/>
        <w:numPr>
          <w:ilvl w:val="1"/>
          <w:numId w:val="24"/>
        </w:numPr>
        <w:jc w:val="both"/>
        <w:rPr>
          <w:sz w:val="20"/>
          <w:szCs w:val="20"/>
        </w:rPr>
      </w:pPr>
      <w:r w:rsidRPr="00833D68">
        <w:rPr>
          <w:sz w:val="20"/>
          <w:szCs w:val="20"/>
          <w:lang w:bidi="de-DE"/>
        </w:rPr>
        <w:t xml:space="preserve">Wenn die Flamme nach dem Aktivieren der Lambda-Sonde konstant groß und dunkel ist (d.h. wenig Verbrennungsluft), bedeutet dies, dass die Lambda-Sonde eine große Menge überschüssiger Luft misst und versucht, diese durch Hinzufügen von Brennstoff oder Verringern der Lüfterdrehzahl auf einen eingestellten Wert zu senken. </w:t>
      </w:r>
    </w:p>
    <w:p w14:paraId="45D225AD" w14:textId="77777777" w:rsidR="00CB4C91" w:rsidRPr="00833D68" w:rsidRDefault="00CB4C91">
      <w:pPr>
        <w:pStyle w:val="Odstavecseseznamem"/>
        <w:numPr>
          <w:ilvl w:val="1"/>
          <w:numId w:val="24"/>
        </w:numPr>
        <w:jc w:val="both"/>
        <w:rPr>
          <w:sz w:val="20"/>
          <w:szCs w:val="20"/>
        </w:rPr>
      </w:pPr>
      <w:r w:rsidRPr="00833D68">
        <w:rPr>
          <w:sz w:val="20"/>
          <w:szCs w:val="20"/>
          <w:lang w:bidi="de-DE"/>
        </w:rPr>
        <w:t xml:space="preserve">Der Grund kann eine Undichtigkeit in einem Teil des Rauchabzugs, des Kessels oder der Öffnung für die Lambda-Sonde sein. Aufgrund dieser Undichtigkeiten tritt zusätzliche Luft in den Kessel ein, welche die </w:t>
      </w:r>
      <w:r w:rsidRPr="00833D68">
        <w:rPr>
          <w:sz w:val="20"/>
          <w:szCs w:val="20"/>
          <w:lang w:bidi="de-DE"/>
        </w:rPr>
        <w:lastRenderedPageBreak/>
        <w:t xml:space="preserve">Lambda-Sonde auf die erwähnte Weise zu eliminieren versucht. Der einzige Ort, an dem Luft in den Kessel gelangt, ist der Brennerlüfter. </w:t>
      </w:r>
    </w:p>
    <w:p w14:paraId="29FC3F2E" w14:textId="77777777" w:rsidR="00CB4C91" w:rsidRPr="00833D68" w:rsidRDefault="00CB4C91">
      <w:pPr>
        <w:pStyle w:val="Odstavecseseznamem"/>
        <w:numPr>
          <w:ilvl w:val="1"/>
          <w:numId w:val="24"/>
        </w:numPr>
        <w:jc w:val="both"/>
        <w:rPr>
          <w:sz w:val="20"/>
          <w:szCs w:val="20"/>
        </w:rPr>
      </w:pPr>
      <w:r w:rsidRPr="00833D68">
        <w:rPr>
          <w:sz w:val="20"/>
          <w:szCs w:val="20"/>
          <w:lang w:bidi="de-DE"/>
        </w:rPr>
        <w:t xml:space="preserve">Auch den Modulationsbereich reduzieren, den die Lambda-Sonde ausführen kann, und zwar in den Punkten Min. Änderung und Max. Änderung im Installationsmenü, Lambda. </w:t>
      </w:r>
    </w:p>
    <w:p w14:paraId="4D109FAD" w14:textId="77777777" w:rsidR="00B877FA" w:rsidRPr="00833D68" w:rsidRDefault="00B877FA" w:rsidP="00B877FA">
      <w:pPr>
        <w:pStyle w:val="Odstavecseseznamem"/>
        <w:ind w:left="1440"/>
        <w:jc w:val="both"/>
        <w:rPr>
          <w:sz w:val="20"/>
          <w:szCs w:val="20"/>
        </w:rPr>
      </w:pPr>
    </w:p>
    <w:p w14:paraId="11CA9321" w14:textId="77777777" w:rsidR="00B877FA" w:rsidRPr="00833D68" w:rsidRDefault="00B877FA">
      <w:pPr>
        <w:pStyle w:val="Odstavecseseznamem"/>
        <w:numPr>
          <w:ilvl w:val="0"/>
          <w:numId w:val="24"/>
        </w:numPr>
        <w:rPr>
          <w:b/>
        </w:rPr>
      </w:pPr>
      <w:r w:rsidRPr="00833D68">
        <w:rPr>
          <w:b/>
          <w:lang w:bidi="de-DE"/>
        </w:rPr>
        <w:t xml:space="preserve">Im Internet geänderte Daten werden erst nach langer Zeit in den Kessel hochgeladen: </w:t>
      </w:r>
    </w:p>
    <w:p w14:paraId="237B2651" w14:textId="77777777" w:rsidR="00B877FA" w:rsidRPr="00833D68" w:rsidRDefault="00B877FA">
      <w:pPr>
        <w:pStyle w:val="Odstavecseseznamem"/>
        <w:numPr>
          <w:ilvl w:val="1"/>
          <w:numId w:val="24"/>
        </w:numPr>
        <w:jc w:val="both"/>
        <w:rPr>
          <w:sz w:val="20"/>
          <w:szCs w:val="20"/>
        </w:rPr>
      </w:pPr>
      <w:r w:rsidRPr="00833D68">
        <w:rPr>
          <w:sz w:val="20"/>
          <w:szCs w:val="20"/>
          <w:lang w:bidi="de-DE"/>
        </w:rPr>
        <w:t>Standardmäßig dauert es bei einer guten Internetverbindung 1 Minute, um Daten aus dem Internet auf die Kesseleinheit hochzuladen</w:t>
      </w:r>
    </w:p>
    <w:p w14:paraId="4679B649" w14:textId="77777777" w:rsidR="00B877FA" w:rsidRPr="00833D68" w:rsidRDefault="00B877FA">
      <w:pPr>
        <w:pStyle w:val="Odstavecseseznamem"/>
        <w:numPr>
          <w:ilvl w:val="1"/>
          <w:numId w:val="24"/>
        </w:numPr>
        <w:jc w:val="both"/>
        <w:rPr>
          <w:sz w:val="20"/>
          <w:szCs w:val="20"/>
        </w:rPr>
      </w:pPr>
      <w:r w:rsidRPr="00833D68">
        <w:rPr>
          <w:sz w:val="20"/>
          <w:szCs w:val="20"/>
          <w:lang w:bidi="de-DE"/>
        </w:rPr>
        <w:t xml:space="preserve">Wenn die Daten beispielsweise in 10 Minuten oder länger hochgeladen werden, bedeutet dies, dass die Internetverbindung schlecht ist oder eines der zusätzlichen Geräte aktiviert und an das externe Sockel nicht angeschlossen ist: RT10-Raumthermostat, Lambda-Sonde, 431N-Modul. Die zusätzlichen Geräte anschließen oder sie in der Einstellung des gegebenen zusätzlichen Geräts deaktivieren. </w:t>
      </w:r>
    </w:p>
    <w:p w14:paraId="4652E596" w14:textId="77777777" w:rsidR="00B877FA" w:rsidRPr="00833D68" w:rsidRDefault="00B877FA" w:rsidP="00B877FA">
      <w:pPr>
        <w:pStyle w:val="Odstavecseseznamem"/>
        <w:ind w:left="1440"/>
        <w:jc w:val="both"/>
        <w:rPr>
          <w:sz w:val="20"/>
          <w:szCs w:val="20"/>
        </w:rPr>
      </w:pPr>
    </w:p>
    <w:p w14:paraId="753E87E0" w14:textId="77777777" w:rsidR="00B877FA" w:rsidRPr="00833D68" w:rsidRDefault="00B877FA">
      <w:pPr>
        <w:pStyle w:val="Odstavecseseznamem"/>
        <w:numPr>
          <w:ilvl w:val="0"/>
          <w:numId w:val="24"/>
        </w:numPr>
        <w:rPr>
          <w:b/>
        </w:rPr>
      </w:pPr>
      <w:r w:rsidRPr="00833D68">
        <w:rPr>
          <w:b/>
          <w:lang w:bidi="de-DE"/>
        </w:rPr>
        <w:t>Nach der Beseitigung der Alarmursache wird dies erneut angezeigt</w:t>
      </w:r>
    </w:p>
    <w:p w14:paraId="7AEF9B27" w14:textId="77777777" w:rsidR="00B877FA" w:rsidRPr="00833D68" w:rsidRDefault="00B877FA">
      <w:pPr>
        <w:pStyle w:val="Odstavecseseznamem"/>
        <w:numPr>
          <w:ilvl w:val="1"/>
          <w:numId w:val="24"/>
        </w:numPr>
        <w:jc w:val="both"/>
        <w:rPr>
          <w:sz w:val="20"/>
          <w:szCs w:val="20"/>
        </w:rPr>
      </w:pPr>
      <w:r w:rsidRPr="00833D68">
        <w:rPr>
          <w:sz w:val="20"/>
          <w:szCs w:val="20"/>
          <w:lang w:bidi="de-DE"/>
        </w:rPr>
        <w:t xml:space="preserve">Die Einheit hat eine Erkennung der möglichen Alarme auf 15s fest eingestellt. Wenn die Alarmursache nach der letzten Detektion beseitigt wird, kann dieses Alarm auch nach der Deaktivierung der Ursache noch einmal auftreten. Nach der erneuten Bestätigung wird der Alarm nicht mehr angezeigt, wenn die Ursache des Alarms tatsächlich behoben wurde. </w:t>
      </w:r>
    </w:p>
    <w:p w14:paraId="55200DE5" w14:textId="77777777" w:rsidR="008D13F1" w:rsidRPr="00833D68" w:rsidRDefault="008D13F1">
      <w:pPr>
        <w:pStyle w:val="Bezmezer"/>
        <w:numPr>
          <w:ilvl w:val="0"/>
          <w:numId w:val="24"/>
        </w:numPr>
        <w:jc w:val="both"/>
        <w:rPr>
          <w:b/>
        </w:rPr>
      </w:pPr>
      <w:r w:rsidRPr="00833D68">
        <w:rPr>
          <w:b/>
          <w:lang w:bidi="de-DE"/>
        </w:rPr>
        <w:t>Erfolglose Synchronisierung</w:t>
      </w:r>
    </w:p>
    <w:p w14:paraId="49C1E53B" w14:textId="77777777" w:rsidR="00344E9B" w:rsidRPr="00833D68" w:rsidRDefault="008D13F1">
      <w:pPr>
        <w:pStyle w:val="Bezmezer"/>
        <w:numPr>
          <w:ilvl w:val="0"/>
          <w:numId w:val="29"/>
        </w:numPr>
        <w:jc w:val="both"/>
        <w:rPr>
          <w:sz w:val="20"/>
          <w:szCs w:val="20"/>
        </w:rPr>
      </w:pPr>
      <w:r w:rsidRPr="00833D68">
        <w:rPr>
          <w:sz w:val="20"/>
          <w:szCs w:val="20"/>
          <w:lang w:bidi="de-DE"/>
        </w:rPr>
        <w:t xml:space="preserve">Die Einheit synchronisiert nach der Einschaltung die Daten mit der Steuereinheit. </w:t>
      </w:r>
    </w:p>
    <w:p w14:paraId="2E83D683" w14:textId="77777777" w:rsidR="008D13F1" w:rsidRPr="00833D68" w:rsidRDefault="008D13F1">
      <w:pPr>
        <w:pStyle w:val="Bezmezer"/>
        <w:numPr>
          <w:ilvl w:val="0"/>
          <w:numId w:val="29"/>
        </w:numPr>
        <w:jc w:val="both"/>
        <w:rPr>
          <w:sz w:val="20"/>
          <w:szCs w:val="20"/>
        </w:rPr>
      </w:pPr>
      <w:r w:rsidRPr="00833D68">
        <w:rPr>
          <w:sz w:val="20"/>
          <w:szCs w:val="20"/>
          <w:lang w:bidi="de-DE"/>
        </w:rPr>
        <w:t xml:space="preserve">Wenn die Synchronisierung fehlschlägt, liegt die Ursache in einer nicht einheitlichen Software im Display und in der Steuereinheit. Die neueste SW-Version auf beide Geräte </w:t>
      </w:r>
      <w:proofErr w:type="gramStart"/>
      <w:r w:rsidRPr="00833D68">
        <w:rPr>
          <w:sz w:val="20"/>
          <w:szCs w:val="20"/>
          <w:lang w:bidi="de-DE"/>
        </w:rPr>
        <w:t>hochladen</w:t>
      </w:r>
      <w:proofErr w:type="gramEnd"/>
      <w:r w:rsidRPr="00833D68">
        <w:rPr>
          <w:sz w:val="20"/>
          <w:szCs w:val="20"/>
          <w:lang w:bidi="de-DE"/>
        </w:rPr>
        <w:t xml:space="preserve">. </w:t>
      </w:r>
    </w:p>
    <w:p w14:paraId="12C91D69" w14:textId="77777777" w:rsidR="00B877FA" w:rsidRPr="00833D68" w:rsidRDefault="00B877FA" w:rsidP="002E0239">
      <w:pPr>
        <w:spacing w:after="0"/>
        <w:jc w:val="both"/>
        <w:rPr>
          <w:sz w:val="20"/>
          <w:szCs w:val="20"/>
        </w:rPr>
      </w:pPr>
    </w:p>
    <w:p w14:paraId="4879F300" w14:textId="77777777" w:rsidR="002E0239" w:rsidRPr="00833D68" w:rsidRDefault="002E0239">
      <w:pPr>
        <w:pStyle w:val="Odstavecseseznamem"/>
        <w:numPr>
          <w:ilvl w:val="0"/>
          <w:numId w:val="24"/>
        </w:numPr>
        <w:rPr>
          <w:b/>
        </w:rPr>
      </w:pPr>
      <w:r w:rsidRPr="00833D68">
        <w:rPr>
          <w:b/>
          <w:lang w:bidi="de-DE"/>
        </w:rPr>
        <w:t xml:space="preserve">Verstopfter Brennerrost: </w:t>
      </w:r>
    </w:p>
    <w:p w14:paraId="096C2723" w14:textId="77777777" w:rsidR="002E0239" w:rsidRPr="00833D68" w:rsidRDefault="002E0239">
      <w:pPr>
        <w:pStyle w:val="Odstavecseseznamem"/>
        <w:numPr>
          <w:ilvl w:val="1"/>
          <w:numId w:val="24"/>
        </w:numPr>
        <w:rPr>
          <w:sz w:val="20"/>
          <w:szCs w:val="20"/>
        </w:rPr>
      </w:pPr>
      <w:r w:rsidRPr="00833D68">
        <w:rPr>
          <w:sz w:val="20"/>
          <w:szCs w:val="20"/>
          <w:lang w:bidi="de-DE"/>
        </w:rPr>
        <w:t>Verstopfter Rost mit unverbrannten Pellets, zu viel Asche auf dem Rost.</w:t>
      </w:r>
    </w:p>
    <w:p w14:paraId="15261EEB" w14:textId="77777777" w:rsidR="002E0239" w:rsidRPr="00833D68" w:rsidRDefault="002E0239">
      <w:pPr>
        <w:pStyle w:val="Odstavecseseznamem"/>
        <w:numPr>
          <w:ilvl w:val="1"/>
          <w:numId w:val="24"/>
        </w:numPr>
        <w:rPr>
          <w:sz w:val="20"/>
          <w:szCs w:val="20"/>
        </w:rPr>
      </w:pPr>
      <w:r w:rsidRPr="00833D68">
        <w:rPr>
          <w:sz w:val="20"/>
          <w:szCs w:val="20"/>
          <w:lang w:bidi="de-DE"/>
        </w:rPr>
        <w:t>Dosierungszeit des externen Beschickers zu lang. Den max. Koeffizient des Beschickers in der Funktion Koeffizienten im Installationsmenü reduzieren. Nach einer Weile den Wert im Max. Koeffizient des Beschickers wieder anpassen.</w:t>
      </w:r>
    </w:p>
    <w:p w14:paraId="727CCF7F" w14:textId="77777777" w:rsidR="00A87838" w:rsidRPr="00833D68" w:rsidRDefault="00A87838">
      <w:pPr>
        <w:pStyle w:val="Odstavecseseznamem"/>
        <w:numPr>
          <w:ilvl w:val="1"/>
          <w:numId w:val="24"/>
        </w:numPr>
        <w:rPr>
          <w:sz w:val="20"/>
          <w:szCs w:val="20"/>
        </w:rPr>
      </w:pPr>
      <w:r w:rsidRPr="00833D68">
        <w:rPr>
          <w:sz w:val="20"/>
          <w:szCs w:val="20"/>
          <w:lang w:bidi="de-DE"/>
        </w:rPr>
        <w:t xml:space="preserve">Niedrige Lüfterdrehzahl. Den Koeffizienten des Lüfters max., in der Funktion Koeffizienten im Installationsmenü erhöhen. </w:t>
      </w:r>
    </w:p>
    <w:p w14:paraId="393128D5" w14:textId="77777777" w:rsidR="002E0239" w:rsidRPr="00833D68" w:rsidRDefault="002E0239">
      <w:pPr>
        <w:pStyle w:val="Odstavecseseznamem"/>
        <w:numPr>
          <w:ilvl w:val="1"/>
          <w:numId w:val="24"/>
        </w:numPr>
        <w:rPr>
          <w:sz w:val="20"/>
          <w:szCs w:val="20"/>
        </w:rPr>
      </w:pPr>
      <w:r w:rsidRPr="00833D68">
        <w:rPr>
          <w:sz w:val="20"/>
          <w:szCs w:val="20"/>
          <w:lang w:bidi="de-DE"/>
        </w:rPr>
        <w:t xml:space="preserve">Falscher Typ der Pellets, die nicht zu 100% aus Holz bestehen, der Holztyp spielt keine Rolle. </w:t>
      </w:r>
    </w:p>
    <w:p w14:paraId="2DF84A39" w14:textId="77777777" w:rsidR="002E0239" w:rsidRPr="00833D68" w:rsidRDefault="002E0239">
      <w:pPr>
        <w:pStyle w:val="Odstavecseseznamem"/>
        <w:numPr>
          <w:ilvl w:val="1"/>
          <w:numId w:val="24"/>
        </w:numPr>
        <w:rPr>
          <w:sz w:val="20"/>
          <w:szCs w:val="20"/>
        </w:rPr>
      </w:pPr>
      <w:r w:rsidRPr="00833D68">
        <w:rPr>
          <w:sz w:val="20"/>
          <w:szCs w:val="20"/>
          <w:lang w:bidi="de-DE"/>
        </w:rPr>
        <w:t xml:space="preserve">Hohe Feuchtigkeit in Pellets, die Pellets brennen nur auf der Oberfläche und weiter brennen sie nicht mehr. </w:t>
      </w:r>
    </w:p>
    <w:p w14:paraId="29443431" w14:textId="77777777" w:rsidR="00A87838" w:rsidRPr="00833D68" w:rsidRDefault="00A87838">
      <w:pPr>
        <w:pStyle w:val="Odstavecseseznamem"/>
        <w:numPr>
          <w:ilvl w:val="1"/>
          <w:numId w:val="24"/>
        </w:numPr>
        <w:rPr>
          <w:sz w:val="20"/>
          <w:szCs w:val="20"/>
        </w:rPr>
      </w:pPr>
      <w:r w:rsidRPr="00833D68">
        <w:rPr>
          <w:sz w:val="20"/>
          <w:szCs w:val="20"/>
          <w:lang w:bidi="de-DE"/>
        </w:rPr>
        <w:t>Falsche Rostposition im Brenner, verstopfte Öffnungen des Brennerrostes.</w:t>
      </w:r>
    </w:p>
    <w:p w14:paraId="3892FA38" w14:textId="77777777" w:rsidR="00A87838" w:rsidRPr="00833D68" w:rsidRDefault="00A87838">
      <w:pPr>
        <w:pStyle w:val="Odstavecseseznamem"/>
        <w:numPr>
          <w:ilvl w:val="1"/>
          <w:numId w:val="24"/>
        </w:numPr>
        <w:rPr>
          <w:sz w:val="20"/>
          <w:szCs w:val="20"/>
        </w:rPr>
      </w:pPr>
      <w:r w:rsidRPr="00833D68">
        <w:rPr>
          <w:sz w:val="20"/>
          <w:szCs w:val="20"/>
          <w:lang w:bidi="de-DE"/>
        </w:rPr>
        <w:t>Niedriger Schornsteinzug als erforderlich</w:t>
      </w:r>
    </w:p>
    <w:p w14:paraId="7995F594" w14:textId="77777777" w:rsidR="00A87838" w:rsidRPr="00833D68" w:rsidRDefault="00A87838">
      <w:pPr>
        <w:pStyle w:val="Odstavecseseznamem"/>
        <w:numPr>
          <w:ilvl w:val="1"/>
          <w:numId w:val="24"/>
        </w:numPr>
        <w:rPr>
          <w:sz w:val="20"/>
          <w:szCs w:val="20"/>
        </w:rPr>
      </w:pPr>
      <w:r w:rsidRPr="00833D68">
        <w:rPr>
          <w:sz w:val="20"/>
          <w:szCs w:val="20"/>
          <w:lang w:bidi="de-DE"/>
        </w:rPr>
        <w:t xml:space="preserve">Große Staubmenge in den Pellets. </w:t>
      </w:r>
    </w:p>
    <w:p w14:paraId="08FB3AA9" w14:textId="77777777" w:rsidR="00EA550D" w:rsidRPr="00833D68" w:rsidRDefault="00EA550D" w:rsidP="00EA550D">
      <w:pPr>
        <w:pStyle w:val="Odstavecseseznamem"/>
        <w:ind w:left="1440"/>
        <w:rPr>
          <w:sz w:val="20"/>
          <w:szCs w:val="20"/>
        </w:rPr>
      </w:pPr>
    </w:p>
    <w:p w14:paraId="29061DAB" w14:textId="77777777" w:rsidR="00314849" w:rsidRPr="00833D68" w:rsidRDefault="00314849" w:rsidP="00EA550D">
      <w:pPr>
        <w:pStyle w:val="Odstavecseseznamem"/>
        <w:ind w:left="1440"/>
        <w:rPr>
          <w:sz w:val="20"/>
          <w:szCs w:val="20"/>
        </w:rPr>
      </w:pPr>
    </w:p>
    <w:p w14:paraId="6CE848CD" w14:textId="77777777" w:rsidR="00EF18F8" w:rsidRPr="00833D68" w:rsidRDefault="00EF18F8" w:rsidP="00EA550D">
      <w:pPr>
        <w:pStyle w:val="Odstavecseseznamem"/>
        <w:ind w:left="1440"/>
        <w:rPr>
          <w:sz w:val="20"/>
          <w:szCs w:val="20"/>
        </w:rPr>
      </w:pPr>
    </w:p>
    <w:p w14:paraId="6AACEC68" w14:textId="77777777" w:rsidR="00314849" w:rsidRPr="00833D68" w:rsidRDefault="00314849" w:rsidP="00EA550D">
      <w:pPr>
        <w:pStyle w:val="Odstavecseseznamem"/>
        <w:ind w:left="1440"/>
        <w:rPr>
          <w:sz w:val="20"/>
          <w:szCs w:val="20"/>
        </w:rPr>
      </w:pPr>
    </w:p>
    <w:p w14:paraId="06F62FF8" w14:textId="77777777" w:rsidR="00EA550D" w:rsidRPr="00833D68" w:rsidRDefault="00EA550D">
      <w:pPr>
        <w:pStyle w:val="Odstavecseseznamem"/>
        <w:numPr>
          <w:ilvl w:val="0"/>
          <w:numId w:val="24"/>
        </w:numPr>
        <w:rPr>
          <w:b/>
        </w:rPr>
      </w:pPr>
      <w:r w:rsidRPr="00833D68">
        <w:rPr>
          <w:b/>
          <w:lang w:bidi="de-DE"/>
        </w:rPr>
        <w:t xml:space="preserve">Hohe Temperatur des inneren Brennerbeschickers: </w:t>
      </w:r>
    </w:p>
    <w:p w14:paraId="2D9AFCEF" w14:textId="53C4D100" w:rsidR="00EA550D" w:rsidRPr="00833D68" w:rsidRDefault="00EA550D">
      <w:pPr>
        <w:pStyle w:val="Odstavecseseznamem"/>
        <w:numPr>
          <w:ilvl w:val="1"/>
          <w:numId w:val="24"/>
        </w:numPr>
        <w:rPr>
          <w:sz w:val="20"/>
          <w:szCs w:val="20"/>
        </w:rPr>
      </w:pPr>
      <w:r w:rsidRPr="00833D68">
        <w:rPr>
          <w:sz w:val="20"/>
          <w:szCs w:val="20"/>
          <w:lang w:bidi="de-DE"/>
        </w:rPr>
        <w:t>In der linken unteren Ecke des Hauptpanels der v12-MINI-Einheit angezeigt.</w:t>
      </w:r>
    </w:p>
    <w:p w14:paraId="2DE62D60" w14:textId="77777777" w:rsidR="00EA550D" w:rsidRPr="00833D68" w:rsidRDefault="00EA550D">
      <w:pPr>
        <w:pStyle w:val="Odstavecseseznamem"/>
        <w:numPr>
          <w:ilvl w:val="1"/>
          <w:numId w:val="24"/>
        </w:numPr>
        <w:rPr>
          <w:sz w:val="20"/>
          <w:szCs w:val="20"/>
        </w:rPr>
      </w:pPr>
      <w:r w:rsidRPr="00833D68">
        <w:rPr>
          <w:sz w:val="20"/>
          <w:szCs w:val="20"/>
          <w:lang w:bidi="de-DE"/>
        </w:rPr>
        <w:t xml:space="preserve">Der Standardwert beträgt bis zu 50°C. </w:t>
      </w:r>
    </w:p>
    <w:p w14:paraId="72677977" w14:textId="77777777" w:rsidR="00EA550D" w:rsidRPr="00833D68" w:rsidRDefault="00EA550D">
      <w:pPr>
        <w:pStyle w:val="Odstavecseseznamem"/>
        <w:numPr>
          <w:ilvl w:val="1"/>
          <w:numId w:val="24"/>
        </w:numPr>
        <w:rPr>
          <w:sz w:val="20"/>
          <w:szCs w:val="20"/>
        </w:rPr>
      </w:pPr>
      <w:r w:rsidRPr="00833D68">
        <w:rPr>
          <w:sz w:val="20"/>
          <w:szCs w:val="20"/>
          <w:lang w:bidi="de-DE"/>
        </w:rPr>
        <w:t xml:space="preserve">Die möglichen Ursachen sind: </w:t>
      </w:r>
    </w:p>
    <w:p w14:paraId="06ABAFE9" w14:textId="77777777" w:rsidR="00EA550D" w:rsidRPr="00833D68" w:rsidRDefault="00EA550D">
      <w:pPr>
        <w:pStyle w:val="Odstavecseseznamem"/>
        <w:numPr>
          <w:ilvl w:val="2"/>
          <w:numId w:val="24"/>
        </w:numPr>
        <w:rPr>
          <w:sz w:val="20"/>
          <w:szCs w:val="20"/>
        </w:rPr>
      </w:pPr>
      <w:r w:rsidRPr="00833D68">
        <w:rPr>
          <w:sz w:val="20"/>
          <w:szCs w:val="20"/>
          <w:lang w:bidi="de-DE"/>
        </w:rPr>
        <w:t xml:space="preserve">Verstopfter Rost aufgrund schlechter Verbrennung oder falscher Brennstoffart. </w:t>
      </w:r>
    </w:p>
    <w:p w14:paraId="038843DB" w14:textId="77777777" w:rsidR="00EA550D" w:rsidRPr="00833D68" w:rsidRDefault="00EA550D">
      <w:pPr>
        <w:pStyle w:val="Odstavecseseznamem"/>
        <w:numPr>
          <w:ilvl w:val="2"/>
          <w:numId w:val="24"/>
        </w:numPr>
        <w:rPr>
          <w:sz w:val="20"/>
          <w:szCs w:val="20"/>
        </w:rPr>
      </w:pPr>
      <w:r w:rsidRPr="00833D68">
        <w:rPr>
          <w:sz w:val="20"/>
          <w:szCs w:val="20"/>
          <w:lang w:bidi="de-DE"/>
        </w:rPr>
        <w:t>Falsche Rostposition im Brenner, verstopfte Öffnungen des Brennerrostes.</w:t>
      </w:r>
    </w:p>
    <w:p w14:paraId="1D9FE39B" w14:textId="77777777" w:rsidR="00EA550D" w:rsidRPr="00833D68" w:rsidRDefault="00EA550D">
      <w:pPr>
        <w:pStyle w:val="Odstavecseseznamem"/>
        <w:numPr>
          <w:ilvl w:val="2"/>
          <w:numId w:val="24"/>
        </w:numPr>
        <w:rPr>
          <w:sz w:val="20"/>
          <w:szCs w:val="20"/>
        </w:rPr>
      </w:pPr>
      <w:r w:rsidRPr="00833D68">
        <w:rPr>
          <w:sz w:val="20"/>
          <w:szCs w:val="20"/>
          <w:lang w:bidi="de-DE"/>
        </w:rPr>
        <w:t>Niedriger Schornsteinzug als erforderlich</w:t>
      </w:r>
    </w:p>
    <w:p w14:paraId="19EB69E2" w14:textId="77777777" w:rsidR="00EA550D" w:rsidRPr="00833D68" w:rsidRDefault="00EA550D">
      <w:pPr>
        <w:pStyle w:val="Odstavecseseznamem"/>
        <w:numPr>
          <w:ilvl w:val="2"/>
          <w:numId w:val="24"/>
        </w:numPr>
        <w:rPr>
          <w:sz w:val="20"/>
          <w:szCs w:val="20"/>
        </w:rPr>
      </w:pPr>
      <w:r w:rsidRPr="00833D68">
        <w:rPr>
          <w:sz w:val="20"/>
          <w:szCs w:val="20"/>
          <w:lang w:bidi="de-DE"/>
        </w:rPr>
        <w:t>Verstopfter Kessel oder Abzugsweg</w:t>
      </w:r>
    </w:p>
    <w:p w14:paraId="7749BBE5" w14:textId="77777777" w:rsidR="00EA550D" w:rsidRPr="00833D68" w:rsidRDefault="00EA550D">
      <w:pPr>
        <w:pStyle w:val="Odstavecseseznamem"/>
        <w:numPr>
          <w:ilvl w:val="1"/>
          <w:numId w:val="24"/>
        </w:numPr>
        <w:rPr>
          <w:sz w:val="20"/>
          <w:szCs w:val="20"/>
        </w:rPr>
      </w:pPr>
      <w:r w:rsidRPr="00833D68">
        <w:rPr>
          <w:sz w:val="20"/>
          <w:szCs w:val="20"/>
          <w:lang w:bidi="de-DE"/>
        </w:rPr>
        <w:t xml:space="preserve">Es besteht die Gefahr eines Rückbrennens an der Rückseite des Brenners. Es ist erforderlich, Abhilfe zu sichern. </w:t>
      </w:r>
    </w:p>
    <w:p w14:paraId="718B8694" w14:textId="4B182F60" w:rsidR="00E15854" w:rsidRPr="00833D68" w:rsidRDefault="00E15854" w:rsidP="00E15854">
      <w:pPr>
        <w:pStyle w:val="Nadpis1"/>
        <w:numPr>
          <w:ilvl w:val="0"/>
          <w:numId w:val="1"/>
        </w:numPr>
      </w:pPr>
      <w:bookmarkStart w:id="60" w:name="_Toc233717984"/>
      <w:r w:rsidRPr="00833D68">
        <w:rPr>
          <w:lang w:bidi="de-DE"/>
        </w:rPr>
        <w:t>ELEKTRISCHE SICHERHEIT</w:t>
      </w:r>
      <w:bookmarkEnd w:id="60"/>
    </w:p>
    <w:p w14:paraId="07FAF935" w14:textId="77777777" w:rsidR="00E15854" w:rsidRPr="00833D68" w:rsidRDefault="00E15854" w:rsidP="00E15854"/>
    <w:p w14:paraId="54ABC1E3" w14:textId="77777777" w:rsidR="00E15854" w:rsidRPr="00833D68" w:rsidRDefault="00E15854">
      <w:pPr>
        <w:pStyle w:val="Odstavecseseznamem"/>
        <w:numPr>
          <w:ilvl w:val="0"/>
          <w:numId w:val="36"/>
        </w:numPr>
      </w:pPr>
      <w:r w:rsidRPr="00833D68">
        <w:rPr>
          <w:lang w:bidi="de-DE"/>
        </w:rPr>
        <w:t>Der Kessel ist für den Anschluss an ein Netz mit 230 V / 50 Hz bestimmt.</w:t>
      </w:r>
    </w:p>
    <w:p w14:paraId="5C3A105B" w14:textId="77777777" w:rsidR="00E15854" w:rsidRPr="00833D68" w:rsidRDefault="00E15854">
      <w:pPr>
        <w:pStyle w:val="Odstavecseseznamem"/>
        <w:numPr>
          <w:ilvl w:val="0"/>
          <w:numId w:val="36"/>
        </w:numPr>
      </w:pPr>
      <w:r w:rsidRPr="00833D68">
        <w:rPr>
          <w:lang w:bidi="de-DE"/>
        </w:rPr>
        <w:t>Der Anschluss darf nur von einer Person mit entsprechender elektrotechnischer Qualifikation durchgeführt werden.</w:t>
      </w:r>
    </w:p>
    <w:p w14:paraId="1E5FAE65" w14:textId="618A12B4" w:rsidR="00E15854" w:rsidRPr="00833D68" w:rsidRDefault="00E15854">
      <w:pPr>
        <w:pStyle w:val="Odstavecseseznamem"/>
        <w:numPr>
          <w:ilvl w:val="0"/>
          <w:numId w:val="36"/>
        </w:numPr>
      </w:pPr>
      <w:r w:rsidRPr="00833D68">
        <w:rPr>
          <w:lang w:bidi="de-DE"/>
        </w:rPr>
        <w:t>Das Gerät muss über einen Schutzleiter (PE) angeschlossen werden.</w:t>
      </w:r>
    </w:p>
    <w:p w14:paraId="57B21D1A" w14:textId="77777777" w:rsidR="00E15854" w:rsidRPr="00833D68" w:rsidRDefault="00E15854">
      <w:pPr>
        <w:pStyle w:val="Odstavecseseznamem"/>
        <w:numPr>
          <w:ilvl w:val="0"/>
          <w:numId w:val="36"/>
        </w:numPr>
      </w:pPr>
      <w:r w:rsidRPr="00833D68">
        <w:rPr>
          <w:lang w:bidi="de-DE"/>
        </w:rPr>
        <w:lastRenderedPageBreak/>
        <w:t>Der Versorgungsstromkreis muss mit einem Fehlerstromschutzschalter (RCD) max. 30 mA ausgestattet sein.</w:t>
      </w:r>
    </w:p>
    <w:p w14:paraId="67134210" w14:textId="77777777" w:rsidR="00E15854" w:rsidRPr="00833D68" w:rsidRDefault="00E15854">
      <w:pPr>
        <w:pStyle w:val="Odstavecseseznamem"/>
        <w:numPr>
          <w:ilvl w:val="0"/>
          <w:numId w:val="36"/>
        </w:numPr>
      </w:pPr>
      <w:r w:rsidRPr="00833D68">
        <w:rPr>
          <w:lang w:bidi="de-DE"/>
        </w:rPr>
        <w:t>Vor jedem Eingriff (Wartung, Reinigung, Service) muss der Kessel vom Stromnetz getrennt werden.</w:t>
      </w:r>
    </w:p>
    <w:p w14:paraId="68DA54EC" w14:textId="77777777" w:rsidR="00E15854" w:rsidRPr="00833D68" w:rsidRDefault="00E15854">
      <w:pPr>
        <w:pStyle w:val="Odstavecseseznamem"/>
        <w:numPr>
          <w:ilvl w:val="0"/>
          <w:numId w:val="36"/>
        </w:numPr>
      </w:pPr>
      <w:r w:rsidRPr="00833D68">
        <w:rPr>
          <w:lang w:bidi="de-DE"/>
        </w:rPr>
        <w:t>Es ist verboten, das Gerät mit beschädigtem Netzkabel oder unvollständiger Abdeckung zu betreiben.</w:t>
      </w:r>
    </w:p>
    <w:p w14:paraId="1AF8DE45" w14:textId="77777777" w:rsidR="00E15854" w:rsidRPr="00833D68" w:rsidRDefault="00E15854">
      <w:pPr>
        <w:pStyle w:val="Odstavecseseznamem"/>
        <w:numPr>
          <w:ilvl w:val="0"/>
          <w:numId w:val="36"/>
        </w:numPr>
      </w:pPr>
      <w:r w:rsidRPr="00833D68">
        <w:rPr>
          <w:lang w:bidi="de-DE"/>
        </w:rPr>
        <w:t>Alle Abdeckungen der elektrischen Teile müssen während des Betriebs geschlossen sein.</w:t>
      </w:r>
    </w:p>
    <w:p w14:paraId="5873AC32" w14:textId="77777777" w:rsidR="00E15854" w:rsidRPr="00833D68" w:rsidRDefault="00E15854">
      <w:pPr>
        <w:pStyle w:val="Odstavecseseznamem"/>
        <w:numPr>
          <w:ilvl w:val="0"/>
          <w:numId w:val="36"/>
        </w:numPr>
      </w:pPr>
      <w:r w:rsidRPr="00833D68">
        <w:rPr>
          <w:lang w:bidi="de-DE"/>
        </w:rPr>
        <w:t>Es ist verboten, Eingriffe in die Elektroinstallation und die Sicherheitselemente des Geräts vorzunehmen.</w:t>
      </w:r>
    </w:p>
    <w:p w14:paraId="68A1DDAB" w14:textId="075A0A7E" w:rsidR="00E15854" w:rsidRPr="00833D68" w:rsidRDefault="00E15854">
      <w:pPr>
        <w:pStyle w:val="Odstavecseseznamem"/>
        <w:numPr>
          <w:ilvl w:val="0"/>
          <w:numId w:val="36"/>
        </w:numPr>
      </w:pPr>
      <w:r w:rsidRPr="00833D68">
        <w:rPr>
          <w:lang w:bidi="de-DE"/>
        </w:rPr>
        <w:t>Das Gerät darf nicht Wasser oder übermäßiger Feuchtigkeit ausgesetzt werden; Schutzart: IP20.</w:t>
      </w:r>
    </w:p>
    <w:p w14:paraId="5EE1A574" w14:textId="24C1CB5B" w:rsidR="00E15854" w:rsidRPr="00833D68" w:rsidRDefault="00E15854">
      <w:pPr>
        <w:pStyle w:val="Odstavecseseznamem"/>
        <w:numPr>
          <w:ilvl w:val="0"/>
          <w:numId w:val="36"/>
        </w:numPr>
      </w:pPr>
      <w:r w:rsidRPr="00833D68">
        <w:rPr>
          <w:lang w:bidi="de-DE"/>
        </w:rPr>
        <w:t>Bei einer Störung oder ungewöhnlichem Verhalten (Geruch, Rauch, Ausfälle) das Gerät sofort vom Netz trennen und den Service kontaktieren.</w:t>
      </w:r>
    </w:p>
    <w:p w14:paraId="62BA3441" w14:textId="46096599" w:rsidR="00C23B58" w:rsidRPr="00833D68" w:rsidRDefault="00C23B58">
      <w:pPr>
        <w:rPr>
          <w:rFonts w:asciiTheme="majorHAnsi" w:eastAsiaTheme="majorEastAsia" w:hAnsiTheme="majorHAnsi" w:cstheme="majorBidi"/>
          <w:b/>
          <w:sz w:val="8"/>
          <w:szCs w:val="8"/>
        </w:rPr>
      </w:pPr>
    </w:p>
    <w:p w14:paraId="1C738964" w14:textId="77777777" w:rsidR="00593F9C" w:rsidRPr="00833D68" w:rsidRDefault="00842344" w:rsidP="003010BA">
      <w:pPr>
        <w:pStyle w:val="Nadpis1"/>
        <w:numPr>
          <w:ilvl w:val="0"/>
          <w:numId w:val="1"/>
        </w:numPr>
      </w:pPr>
      <w:bookmarkStart w:id="61" w:name="_Toc233717985"/>
      <w:r w:rsidRPr="00833D68">
        <w:rPr>
          <w:lang w:bidi="de-DE"/>
        </w:rPr>
        <w:t>WERKSEINSTELLUNG</w:t>
      </w:r>
      <w:bookmarkEnd w:id="61"/>
    </w:p>
    <w:p w14:paraId="305C97E0" w14:textId="77777777" w:rsidR="00073A1A" w:rsidRPr="00833D68" w:rsidRDefault="00073A1A" w:rsidP="00073A1A">
      <w:pPr>
        <w:spacing w:after="0"/>
        <w:rPr>
          <w:sz w:val="12"/>
          <w:szCs w:val="12"/>
        </w:rPr>
      </w:pPr>
    </w:p>
    <w:tbl>
      <w:tblPr>
        <w:tblW w:w="6620" w:type="dxa"/>
        <w:tblLook w:val="04A0" w:firstRow="1" w:lastRow="0" w:firstColumn="1" w:lastColumn="0" w:noHBand="0" w:noVBand="1"/>
      </w:tblPr>
      <w:tblGrid>
        <w:gridCol w:w="2820"/>
        <w:gridCol w:w="760"/>
        <w:gridCol w:w="760"/>
        <w:gridCol w:w="760"/>
        <w:gridCol w:w="760"/>
        <w:gridCol w:w="760"/>
      </w:tblGrid>
      <w:tr w:rsidR="0074669D" w:rsidRPr="00833D68" w14:paraId="70613508" w14:textId="77777777" w:rsidTr="0074669D">
        <w:trPr>
          <w:trHeight w:val="225"/>
        </w:trPr>
        <w:tc>
          <w:tcPr>
            <w:tcW w:w="2820" w:type="dxa"/>
            <w:tcBorders>
              <w:top w:val="single" w:sz="4" w:space="0" w:color="auto"/>
              <w:left w:val="single" w:sz="4" w:space="0" w:color="auto"/>
              <w:bottom w:val="single" w:sz="4" w:space="0" w:color="auto"/>
              <w:right w:val="single" w:sz="4" w:space="0" w:color="auto"/>
            </w:tcBorders>
            <w:noWrap/>
            <w:vAlign w:val="bottom"/>
            <w:hideMark/>
          </w:tcPr>
          <w:p w14:paraId="499BF613"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Anheizparameter:</w:t>
            </w:r>
          </w:p>
        </w:tc>
        <w:tc>
          <w:tcPr>
            <w:tcW w:w="760" w:type="dxa"/>
            <w:tcBorders>
              <w:top w:val="single" w:sz="4" w:space="0" w:color="auto"/>
              <w:left w:val="nil"/>
              <w:bottom w:val="single" w:sz="4" w:space="0" w:color="auto"/>
              <w:right w:val="single" w:sz="4" w:space="0" w:color="auto"/>
            </w:tcBorders>
            <w:noWrap/>
            <w:vAlign w:val="bottom"/>
            <w:hideMark/>
          </w:tcPr>
          <w:p w14:paraId="7F3C008E"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10kW</w:t>
            </w:r>
          </w:p>
        </w:tc>
        <w:tc>
          <w:tcPr>
            <w:tcW w:w="760" w:type="dxa"/>
            <w:tcBorders>
              <w:top w:val="single" w:sz="4" w:space="0" w:color="auto"/>
              <w:left w:val="nil"/>
              <w:bottom w:val="single" w:sz="4" w:space="0" w:color="auto"/>
              <w:right w:val="single" w:sz="4" w:space="0" w:color="auto"/>
            </w:tcBorders>
            <w:noWrap/>
            <w:vAlign w:val="bottom"/>
            <w:hideMark/>
          </w:tcPr>
          <w:p w14:paraId="3BEE36A1"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15kW</w:t>
            </w:r>
          </w:p>
        </w:tc>
        <w:tc>
          <w:tcPr>
            <w:tcW w:w="760" w:type="dxa"/>
            <w:tcBorders>
              <w:top w:val="single" w:sz="4" w:space="0" w:color="auto"/>
              <w:left w:val="nil"/>
              <w:bottom w:val="single" w:sz="4" w:space="0" w:color="auto"/>
              <w:right w:val="single" w:sz="4" w:space="0" w:color="auto"/>
            </w:tcBorders>
            <w:noWrap/>
            <w:vAlign w:val="bottom"/>
            <w:hideMark/>
          </w:tcPr>
          <w:p w14:paraId="3CB29FD2"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20kW</w:t>
            </w:r>
          </w:p>
        </w:tc>
        <w:tc>
          <w:tcPr>
            <w:tcW w:w="760" w:type="dxa"/>
            <w:tcBorders>
              <w:top w:val="single" w:sz="4" w:space="0" w:color="auto"/>
              <w:left w:val="nil"/>
              <w:bottom w:val="single" w:sz="4" w:space="0" w:color="auto"/>
              <w:right w:val="single" w:sz="4" w:space="0" w:color="auto"/>
            </w:tcBorders>
            <w:noWrap/>
            <w:vAlign w:val="bottom"/>
            <w:hideMark/>
          </w:tcPr>
          <w:p w14:paraId="2BAA1342"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30kW</w:t>
            </w:r>
          </w:p>
        </w:tc>
        <w:tc>
          <w:tcPr>
            <w:tcW w:w="760" w:type="dxa"/>
            <w:tcBorders>
              <w:top w:val="single" w:sz="4" w:space="0" w:color="auto"/>
              <w:left w:val="nil"/>
              <w:bottom w:val="single" w:sz="4" w:space="0" w:color="auto"/>
              <w:right w:val="single" w:sz="4" w:space="0" w:color="auto"/>
            </w:tcBorders>
            <w:noWrap/>
            <w:vAlign w:val="bottom"/>
            <w:hideMark/>
          </w:tcPr>
          <w:p w14:paraId="36B187E5"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40kW</w:t>
            </w:r>
          </w:p>
        </w:tc>
      </w:tr>
      <w:tr w:rsidR="0074669D" w:rsidRPr="00833D68" w14:paraId="163CA7B1"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5C3C753B"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Durchblaszeit</w:t>
            </w:r>
          </w:p>
        </w:tc>
        <w:tc>
          <w:tcPr>
            <w:tcW w:w="760" w:type="dxa"/>
            <w:tcBorders>
              <w:top w:val="nil"/>
              <w:left w:val="nil"/>
              <w:bottom w:val="single" w:sz="4" w:space="0" w:color="auto"/>
              <w:right w:val="single" w:sz="4" w:space="0" w:color="auto"/>
            </w:tcBorders>
            <w:noWrap/>
            <w:vAlign w:val="bottom"/>
            <w:hideMark/>
          </w:tcPr>
          <w:p w14:paraId="166A460E"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30s</w:t>
            </w:r>
          </w:p>
        </w:tc>
        <w:tc>
          <w:tcPr>
            <w:tcW w:w="760" w:type="dxa"/>
            <w:tcBorders>
              <w:top w:val="nil"/>
              <w:left w:val="nil"/>
              <w:bottom w:val="single" w:sz="4" w:space="0" w:color="auto"/>
              <w:right w:val="single" w:sz="4" w:space="0" w:color="auto"/>
            </w:tcBorders>
            <w:noWrap/>
            <w:vAlign w:val="bottom"/>
            <w:hideMark/>
          </w:tcPr>
          <w:p w14:paraId="060E56F7"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30s</w:t>
            </w:r>
          </w:p>
        </w:tc>
        <w:tc>
          <w:tcPr>
            <w:tcW w:w="760" w:type="dxa"/>
            <w:tcBorders>
              <w:top w:val="nil"/>
              <w:left w:val="nil"/>
              <w:bottom w:val="single" w:sz="4" w:space="0" w:color="auto"/>
              <w:right w:val="single" w:sz="4" w:space="0" w:color="auto"/>
            </w:tcBorders>
            <w:noWrap/>
            <w:vAlign w:val="bottom"/>
            <w:hideMark/>
          </w:tcPr>
          <w:p w14:paraId="6F2AE6F8"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30s</w:t>
            </w:r>
          </w:p>
        </w:tc>
        <w:tc>
          <w:tcPr>
            <w:tcW w:w="760" w:type="dxa"/>
            <w:tcBorders>
              <w:top w:val="nil"/>
              <w:left w:val="nil"/>
              <w:bottom w:val="single" w:sz="4" w:space="0" w:color="auto"/>
              <w:right w:val="single" w:sz="4" w:space="0" w:color="auto"/>
            </w:tcBorders>
            <w:noWrap/>
            <w:vAlign w:val="bottom"/>
            <w:hideMark/>
          </w:tcPr>
          <w:p w14:paraId="5BEB9C7F"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30s</w:t>
            </w:r>
          </w:p>
        </w:tc>
        <w:tc>
          <w:tcPr>
            <w:tcW w:w="760" w:type="dxa"/>
            <w:tcBorders>
              <w:top w:val="nil"/>
              <w:left w:val="nil"/>
              <w:bottom w:val="single" w:sz="4" w:space="0" w:color="auto"/>
              <w:right w:val="single" w:sz="4" w:space="0" w:color="auto"/>
            </w:tcBorders>
            <w:noWrap/>
            <w:vAlign w:val="bottom"/>
            <w:hideMark/>
          </w:tcPr>
          <w:p w14:paraId="78DF9D42"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30s</w:t>
            </w:r>
          </w:p>
        </w:tc>
      </w:tr>
      <w:tr w:rsidR="0074669D" w:rsidRPr="00833D68" w14:paraId="0EEE6D17"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2FF9EB72"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Durchblasgeschwindigkeit</w:t>
            </w:r>
          </w:p>
        </w:tc>
        <w:tc>
          <w:tcPr>
            <w:tcW w:w="760" w:type="dxa"/>
            <w:tcBorders>
              <w:top w:val="nil"/>
              <w:left w:val="nil"/>
              <w:bottom w:val="single" w:sz="4" w:space="0" w:color="auto"/>
              <w:right w:val="single" w:sz="4" w:space="0" w:color="auto"/>
            </w:tcBorders>
            <w:noWrap/>
            <w:vAlign w:val="bottom"/>
            <w:hideMark/>
          </w:tcPr>
          <w:p w14:paraId="21CA4C75"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100%</w:t>
            </w:r>
          </w:p>
        </w:tc>
        <w:tc>
          <w:tcPr>
            <w:tcW w:w="760" w:type="dxa"/>
            <w:tcBorders>
              <w:top w:val="nil"/>
              <w:left w:val="nil"/>
              <w:bottom w:val="single" w:sz="4" w:space="0" w:color="auto"/>
              <w:right w:val="single" w:sz="4" w:space="0" w:color="auto"/>
            </w:tcBorders>
            <w:noWrap/>
            <w:vAlign w:val="bottom"/>
            <w:hideMark/>
          </w:tcPr>
          <w:p w14:paraId="68E3E863"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100%</w:t>
            </w:r>
          </w:p>
        </w:tc>
        <w:tc>
          <w:tcPr>
            <w:tcW w:w="760" w:type="dxa"/>
            <w:tcBorders>
              <w:top w:val="nil"/>
              <w:left w:val="nil"/>
              <w:bottom w:val="single" w:sz="4" w:space="0" w:color="auto"/>
              <w:right w:val="single" w:sz="4" w:space="0" w:color="auto"/>
            </w:tcBorders>
            <w:noWrap/>
            <w:vAlign w:val="bottom"/>
            <w:hideMark/>
          </w:tcPr>
          <w:p w14:paraId="0A570D89"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100%</w:t>
            </w:r>
          </w:p>
        </w:tc>
        <w:tc>
          <w:tcPr>
            <w:tcW w:w="760" w:type="dxa"/>
            <w:tcBorders>
              <w:top w:val="nil"/>
              <w:left w:val="nil"/>
              <w:bottom w:val="single" w:sz="4" w:space="0" w:color="auto"/>
              <w:right w:val="single" w:sz="4" w:space="0" w:color="auto"/>
            </w:tcBorders>
            <w:noWrap/>
            <w:vAlign w:val="bottom"/>
            <w:hideMark/>
          </w:tcPr>
          <w:p w14:paraId="48AF0601"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100%</w:t>
            </w:r>
          </w:p>
        </w:tc>
        <w:tc>
          <w:tcPr>
            <w:tcW w:w="760" w:type="dxa"/>
            <w:tcBorders>
              <w:top w:val="nil"/>
              <w:left w:val="nil"/>
              <w:bottom w:val="single" w:sz="4" w:space="0" w:color="auto"/>
              <w:right w:val="single" w:sz="4" w:space="0" w:color="auto"/>
            </w:tcBorders>
            <w:noWrap/>
            <w:vAlign w:val="bottom"/>
            <w:hideMark/>
          </w:tcPr>
          <w:p w14:paraId="7D8627E8"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100%</w:t>
            </w:r>
          </w:p>
        </w:tc>
      </w:tr>
      <w:tr w:rsidR="0074669D" w:rsidRPr="00833D68" w14:paraId="579F67ED"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6BDBCC04"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Füllzeit</w:t>
            </w:r>
          </w:p>
        </w:tc>
        <w:tc>
          <w:tcPr>
            <w:tcW w:w="760" w:type="dxa"/>
            <w:tcBorders>
              <w:top w:val="nil"/>
              <w:left w:val="nil"/>
              <w:bottom w:val="single" w:sz="4" w:space="0" w:color="auto"/>
              <w:right w:val="single" w:sz="4" w:space="0" w:color="auto"/>
            </w:tcBorders>
            <w:noWrap/>
            <w:vAlign w:val="bottom"/>
            <w:hideMark/>
          </w:tcPr>
          <w:p w14:paraId="6A2EAC4A"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13s</w:t>
            </w:r>
          </w:p>
        </w:tc>
        <w:tc>
          <w:tcPr>
            <w:tcW w:w="760" w:type="dxa"/>
            <w:tcBorders>
              <w:top w:val="nil"/>
              <w:left w:val="nil"/>
              <w:bottom w:val="single" w:sz="4" w:space="0" w:color="auto"/>
              <w:right w:val="single" w:sz="4" w:space="0" w:color="auto"/>
            </w:tcBorders>
            <w:noWrap/>
            <w:vAlign w:val="bottom"/>
            <w:hideMark/>
          </w:tcPr>
          <w:p w14:paraId="1B947005"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13s</w:t>
            </w:r>
          </w:p>
        </w:tc>
        <w:tc>
          <w:tcPr>
            <w:tcW w:w="760" w:type="dxa"/>
            <w:tcBorders>
              <w:top w:val="nil"/>
              <w:left w:val="nil"/>
              <w:bottom w:val="single" w:sz="4" w:space="0" w:color="auto"/>
              <w:right w:val="single" w:sz="4" w:space="0" w:color="auto"/>
            </w:tcBorders>
            <w:noWrap/>
            <w:vAlign w:val="bottom"/>
            <w:hideMark/>
          </w:tcPr>
          <w:p w14:paraId="289A4131"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14s</w:t>
            </w:r>
          </w:p>
        </w:tc>
        <w:tc>
          <w:tcPr>
            <w:tcW w:w="760" w:type="dxa"/>
            <w:tcBorders>
              <w:top w:val="nil"/>
              <w:left w:val="nil"/>
              <w:bottom w:val="single" w:sz="4" w:space="0" w:color="auto"/>
              <w:right w:val="single" w:sz="4" w:space="0" w:color="auto"/>
            </w:tcBorders>
            <w:noWrap/>
            <w:vAlign w:val="bottom"/>
            <w:hideMark/>
          </w:tcPr>
          <w:p w14:paraId="40C3B251"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14s</w:t>
            </w:r>
          </w:p>
        </w:tc>
        <w:tc>
          <w:tcPr>
            <w:tcW w:w="760" w:type="dxa"/>
            <w:tcBorders>
              <w:top w:val="nil"/>
              <w:left w:val="nil"/>
              <w:bottom w:val="single" w:sz="4" w:space="0" w:color="auto"/>
              <w:right w:val="single" w:sz="4" w:space="0" w:color="auto"/>
            </w:tcBorders>
            <w:noWrap/>
            <w:vAlign w:val="bottom"/>
            <w:hideMark/>
          </w:tcPr>
          <w:p w14:paraId="2E9CAC23"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15s</w:t>
            </w:r>
          </w:p>
        </w:tc>
      </w:tr>
      <w:tr w:rsidR="0074669D" w:rsidRPr="00833D68" w14:paraId="33045A36"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1962C9FD"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Anheizverzögerung</w:t>
            </w:r>
          </w:p>
        </w:tc>
        <w:tc>
          <w:tcPr>
            <w:tcW w:w="760" w:type="dxa"/>
            <w:tcBorders>
              <w:top w:val="nil"/>
              <w:left w:val="nil"/>
              <w:bottom w:val="single" w:sz="4" w:space="0" w:color="auto"/>
              <w:right w:val="single" w:sz="4" w:space="0" w:color="auto"/>
            </w:tcBorders>
            <w:noWrap/>
            <w:vAlign w:val="bottom"/>
            <w:hideMark/>
          </w:tcPr>
          <w:p w14:paraId="7DEBAF0C"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20s</w:t>
            </w:r>
          </w:p>
        </w:tc>
        <w:tc>
          <w:tcPr>
            <w:tcW w:w="760" w:type="dxa"/>
            <w:tcBorders>
              <w:top w:val="nil"/>
              <w:left w:val="nil"/>
              <w:bottom w:val="single" w:sz="4" w:space="0" w:color="auto"/>
              <w:right w:val="single" w:sz="4" w:space="0" w:color="auto"/>
            </w:tcBorders>
            <w:noWrap/>
            <w:vAlign w:val="bottom"/>
            <w:hideMark/>
          </w:tcPr>
          <w:p w14:paraId="55A74BC8"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20s</w:t>
            </w:r>
          </w:p>
        </w:tc>
        <w:tc>
          <w:tcPr>
            <w:tcW w:w="760" w:type="dxa"/>
            <w:tcBorders>
              <w:top w:val="nil"/>
              <w:left w:val="nil"/>
              <w:bottom w:val="single" w:sz="4" w:space="0" w:color="auto"/>
              <w:right w:val="single" w:sz="4" w:space="0" w:color="auto"/>
            </w:tcBorders>
            <w:noWrap/>
            <w:vAlign w:val="bottom"/>
            <w:hideMark/>
          </w:tcPr>
          <w:p w14:paraId="0E130B34"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20s</w:t>
            </w:r>
          </w:p>
        </w:tc>
        <w:tc>
          <w:tcPr>
            <w:tcW w:w="760" w:type="dxa"/>
            <w:tcBorders>
              <w:top w:val="nil"/>
              <w:left w:val="nil"/>
              <w:bottom w:val="single" w:sz="4" w:space="0" w:color="auto"/>
              <w:right w:val="single" w:sz="4" w:space="0" w:color="auto"/>
            </w:tcBorders>
            <w:noWrap/>
            <w:vAlign w:val="bottom"/>
            <w:hideMark/>
          </w:tcPr>
          <w:p w14:paraId="0BA191AD"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20s</w:t>
            </w:r>
          </w:p>
        </w:tc>
        <w:tc>
          <w:tcPr>
            <w:tcW w:w="760" w:type="dxa"/>
            <w:tcBorders>
              <w:top w:val="nil"/>
              <w:left w:val="nil"/>
              <w:bottom w:val="single" w:sz="4" w:space="0" w:color="auto"/>
              <w:right w:val="single" w:sz="4" w:space="0" w:color="auto"/>
            </w:tcBorders>
            <w:noWrap/>
            <w:vAlign w:val="bottom"/>
            <w:hideMark/>
          </w:tcPr>
          <w:p w14:paraId="505E4DC6"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20s</w:t>
            </w:r>
          </w:p>
        </w:tc>
      </w:tr>
      <w:tr w:rsidR="0074669D" w:rsidRPr="00833D68" w14:paraId="35AAAA74"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49058FE6"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Beschickungszeit</w:t>
            </w:r>
          </w:p>
        </w:tc>
        <w:tc>
          <w:tcPr>
            <w:tcW w:w="760" w:type="dxa"/>
            <w:tcBorders>
              <w:top w:val="nil"/>
              <w:left w:val="nil"/>
              <w:bottom w:val="single" w:sz="4" w:space="0" w:color="auto"/>
              <w:right w:val="single" w:sz="4" w:space="0" w:color="auto"/>
            </w:tcBorders>
            <w:noWrap/>
            <w:vAlign w:val="bottom"/>
            <w:hideMark/>
          </w:tcPr>
          <w:p w14:paraId="756E52ED"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3s</w:t>
            </w:r>
          </w:p>
        </w:tc>
        <w:tc>
          <w:tcPr>
            <w:tcW w:w="760" w:type="dxa"/>
            <w:tcBorders>
              <w:top w:val="nil"/>
              <w:left w:val="nil"/>
              <w:bottom w:val="single" w:sz="4" w:space="0" w:color="auto"/>
              <w:right w:val="single" w:sz="4" w:space="0" w:color="auto"/>
            </w:tcBorders>
            <w:noWrap/>
            <w:vAlign w:val="bottom"/>
            <w:hideMark/>
          </w:tcPr>
          <w:p w14:paraId="24704F47"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3s</w:t>
            </w:r>
          </w:p>
        </w:tc>
        <w:tc>
          <w:tcPr>
            <w:tcW w:w="760" w:type="dxa"/>
            <w:tcBorders>
              <w:top w:val="nil"/>
              <w:left w:val="nil"/>
              <w:bottom w:val="single" w:sz="4" w:space="0" w:color="auto"/>
              <w:right w:val="single" w:sz="4" w:space="0" w:color="auto"/>
            </w:tcBorders>
            <w:noWrap/>
            <w:vAlign w:val="bottom"/>
            <w:hideMark/>
          </w:tcPr>
          <w:p w14:paraId="039E0FF8"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3s</w:t>
            </w:r>
          </w:p>
        </w:tc>
        <w:tc>
          <w:tcPr>
            <w:tcW w:w="760" w:type="dxa"/>
            <w:tcBorders>
              <w:top w:val="nil"/>
              <w:left w:val="nil"/>
              <w:bottom w:val="single" w:sz="4" w:space="0" w:color="auto"/>
              <w:right w:val="single" w:sz="4" w:space="0" w:color="auto"/>
            </w:tcBorders>
            <w:noWrap/>
            <w:vAlign w:val="bottom"/>
            <w:hideMark/>
          </w:tcPr>
          <w:p w14:paraId="61D740E8"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3s</w:t>
            </w:r>
          </w:p>
        </w:tc>
        <w:tc>
          <w:tcPr>
            <w:tcW w:w="760" w:type="dxa"/>
            <w:tcBorders>
              <w:top w:val="nil"/>
              <w:left w:val="nil"/>
              <w:bottom w:val="single" w:sz="4" w:space="0" w:color="auto"/>
              <w:right w:val="single" w:sz="4" w:space="0" w:color="auto"/>
            </w:tcBorders>
            <w:noWrap/>
            <w:vAlign w:val="bottom"/>
            <w:hideMark/>
          </w:tcPr>
          <w:p w14:paraId="19E1FDBE"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3s</w:t>
            </w:r>
          </w:p>
        </w:tc>
      </w:tr>
      <w:tr w:rsidR="0074669D" w:rsidRPr="00833D68" w14:paraId="1C0F8D72"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6F5A047F"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Beschickungspause</w:t>
            </w:r>
          </w:p>
        </w:tc>
        <w:tc>
          <w:tcPr>
            <w:tcW w:w="760" w:type="dxa"/>
            <w:tcBorders>
              <w:top w:val="nil"/>
              <w:left w:val="nil"/>
              <w:bottom w:val="single" w:sz="4" w:space="0" w:color="auto"/>
              <w:right w:val="single" w:sz="4" w:space="0" w:color="auto"/>
            </w:tcBorders>
            <w:noWrap/>
            <w:vAlign w:val="bottom"/>
            <w:hideMark/>
          </w:tcPr>
          <w:p w14:paraId="6B6B6C9A"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120s</w:t>
            </w:r>
          </w:p>
        </w:tc>
        <w:tc>
          <w:tcPr>
            <w:tcW w:w="760" w:type="dxa"/>
            <w:tcBorders>
              <w:top w:val="nil"/>
              <w:left w:val="nil"/>
              <w:bottom w:val="single" w:sz="4" w:space="0" w:color="auto"/>
              <w:right w:val="single" w:sz="4" w:space="0" w:color="auto"/>
            </w:tcBorders>
            <w:noWrap/>
            <w:vAlign w:val="bottom"/>
            <w:hideMark/>
          </w:tcPr>
          <w:p w14:paraId="13324284"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120s</w:t>
            </w:r>
          </w:p>
        </w:tc>
        <w:tc>
          <w:tcPr>
            <w:tcW w:w="760" w:type="dxa"/>
            <w:tcBorders>
              <w:top w:val="nil"/>
              <w:left w:val="nil"/>
              <w:bottom w:val="single" w:sz="4" w:space="0" w:color="auto"/>
              <w:right w:val="single" w:sz="4" w:space="0" w:color="auto"/>
            </w:tcBorders>
            <w:noWrap/>
            <w:vAlign w:val="bottom"/>
            <w:hideMark/>
          </w:tcPr>
          <w:p w14:paraId="0A2E6B18"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120s</w:t>
            </w:r>
          </w:p>
        </w:tc>
        <w:tc>
          <w:tcPr>
            <w:tcW w:w="760" w:type="dxa"/>
            <w:tcBorders>
              <w:top w:val="nil"/>
              <w:left w:val="nil"/>
              <w:bottom w:val="single" w:sz="4" w:space="0" w:color="auto"/>
              <w:right w:val="single" w:sz="4" w:space="0" w:color="auto"/>
            </w:tcBorders>
            <w:noWrap/>
            <w:vAlign w:val="bottom"/>
            <w:hideMark/>
          </w:tcPr>
          <w:p w14:paraId="31CF207B"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120s</w:t>
            </w:r>
          </w:p>
        </w:tc>
        <w:tc>
          <w:tcPr>
            <w:tcW w:w="760" w:type="dxa"/>
            <w:tcBorders>
              <w:top w:val="nil"/>
              <w:left w:val="nil"/>
              <w:bottom w:val="single" w:sz="4" w:space="0" w:color="auto"/>
              <w:right w:val="single" w:sz="4" w:space="0" w:color="auto"/>
            </w:tcBorders>
            <w:noWrap/>
            <w:vAlign w:val="bottom"/>
            <w:hideMark/>
          </w:tcPr>
          <w:p w14:paraId="721DE154"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120s</w:t>
            </w:r>
          </w:p>
        </w:tc>
      </w:tr>
      <w:tr w:rsidR="0074669D" w:rsidRPr="00833D68" w14:paraId="0F5F8A38"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1BB21EF7"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Lüfterdrehzahl</w:t>
            </w:r>
          </w:p>
        </w:tc>
        <w:tc>
          <w:tcPr>
            <w:tcW w:w="760" w:type="dxa"/>
            <w:tcBorders>
              <w:top w:val="nil"/>
              <w:left w:val="nil"/>
              <w:bottom w:val="single" w:sz="4" w:space="0" w:color="auto"/>
              <w:right w:val="single" w:sz="4" w:space="0" w:color="auto"/>
            </w:tcBorders>
            <w:noWrap/>
            <w:vAlign w:val="bottom"/>
            <w:hideMark/>
          </w:tcPr>
          <w:p w14:paraId="1B5AA753"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w:t>
            </w:r>
          </w:p>
        </w:tc>
        <w:tc>
          <w:tcPr>
            <w:tcW w:w="760" w:type="dxa"/>
            <w:tcBorders>
              <w:top w:val="nil"/>
              <w:left w:val="nil"/>
              <w:bottom w:val="single" w:sz="4" w:space="0" w:color="auto"/>
              <w:right w:val="single" w:sz="4" w:space="0" w:color="auto"/>
            </w:tcBorders>
            <w:noWrap/>
            <w:vAlign w:val="bottom"/>
            <w:hideMark/>
          </w:tcPr>
          <w:p w14:paraId="7FD1DA77"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w:t>
            </w:r>
          </w:p>
        </w:tc>
        <w:tc>
          <w:tcPr>
            <w:tcW w:w="760" w:type="dxa"/>
            <w:tcBorders>
              <w:top w:val="nil"/>
              <w:left w:val="nil"/>
              <w:bottom w:val="single" w:sz="4" w:space="0" w:color="auto"/>
              <w:right w:val="single" w:sz="4" w:space="0" w:color="auto"/>
            </w:tcBorders>
            <w:noWrap/>
            <w:vAlign w:val="bottom"/>
            <w:hideMark/>
          </w:tcPr>
          <w:p w14:paraId="30B6F3BA"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w:t>
            </w:r>
          </w:p>
        </w:tc>
        <w:tc>
          <w:tcPr>
            <w:tcW w:w="760" w:type="dxa"/>
            <w:tcBorders>
              <w:top w:val="nil"/>
              <w:left w:val="nil"/>
              <w:bottom w:val="single" w:sz="4" w:space="0" w:color="auto"/>
              <w:right w:val="single" w:sz="4" w:space="0" w:color="auto"/>
            </w:tcBorders>
            <w:noWrap/>
            <w:vAlign w:val="bottom"/>
            <w:hideMark/>
          </w:tcPr>
          <w:p w14:paraId="75B10101"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8%</w:t>
            </w:r>
          </w:p>
        </w:tc>
        <w:tc>
          <w:tcPr>
            <w:tcW w:w="760" w:type="dxa"/>
            <w:tcBorders>
              <w:top w:val="nil"/>
              <w:left w:val="nil"/>
              <w:bottom w:val="single" w:sz="4" w:space="0" w:color="auto"/>
              <w:right w:val="single" w:sz="4" w:space="0" w:color="auto"/>
            </w:tcBorders>
            <w:noWrap/>
            <w:vAlign w:val="bottom"/>
            <w:hideMark/>
          </w:tcPr>
          <w:p w14:paraId="22808CC9"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8%</w:t>
            </w:r>
          </w:p>
        </w:tc>
      </w:tr>
      <w:tr w:rsidR="0074669D" w:rsidRPr="00833D68" w14:paraId="1537B8F7"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5F464D26"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Lüfterdrehzahl 2</w:t>
            </w:r>
          </w:p>
        </w:tc>
        <w:tc>
          <w:tcPr>
            <w:tcW w:w="760" w:type="dxa"/>
            <w:tcBorders>
              <w:top w:val="nil"/>
              <w:left w:val="nil"/>
              <w:bottom w:val="single" w:sz="4" w:space="0" w:color="auto"/>
              <w:right w:val="single" w:sz="4" w:space="0" w:color="auto"/>
            </w:tcBorders>
            <w:noWrap/>
            <w:vAlign w:val="bottom"/>
            <w:hideMark/>
          </w:tcPr>
          <w:p w14:paraId="270A9D99"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w:t>
            </w:r>
          </w:p>
        </w:tc>
        <w:tc>
          <w:tcPr>
            <w:tcW w:w="760" w:type="dxa"/>
            <w:tcBorders>
              <w:top w:val="nil"/>
              <w:left w:val="nil"/>
              <w:bottom w:val="single" w:sz="4" w:space="0" w:color="auto"/>
              <w:right w:val="single" w:sz="4" w:space="0" w:color="auto"/>
            </w:tcBorders>
            <w:noWrap/>
            <w:vAlign w:val="bottom"/>
            <w:hideMark/>
          </w:tcPr>
          <w:p w14:paraId="5D4CB48C"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w:t>
            </w:r>
          </w:p>
        </w:tc>
        <w:tc>
          <w:tcPr>
            <w:tcW w:w="760" w:type="dxa"/>
            <w:tcBorders>
              <w:top w:val="nil"/>
              <w:left w:val="nil"/>
              <w:bottom w:val="single" w:sz="4" w:space="0" w:color="auto"/>
              <w:right w:val="single" w:sz="4" w:space="0" w:color="auto"/>
            </w:tcBorders>
            <w:noWrap/>
            <w:vAlign w:val="bottom"/>
            <w:hideMark/>
          </w:tcPr>
          <w:p w14:paraId="62B74103"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w:t>
            </w:r>
          </w:p>
        </w:tc>
        <w:tc>
          <w:tcPr>
            <w:tcW w:w="760" w:type="dxa"/>
            <w:tcBorders>
              <w:top w:val="nil"/>
              <w:left w:val="nil"/>
              <w:bottom w:val="single" w:sz="4" w:space="0" w:color="auto"/>
              <w:right w:val="single" w:sz="4" w:space="0" w:color="auto"/>
            </w:tcBorders>
            <w:noWrap/>
            <w:vAlign w:val="bottom"/>
            <w:hideMark/>
          </w:tcPr>
          <w:p w14:paraId="2B460E58"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13%</w:t>
            </w:r>
          </w:p>
        </w:tc>
        <w:tc>
          <w:tcPr>
            <w:tcW w:w="760" w:type="dxa"/>
            <w:tcBorders>
              <w:top w:val="nil"/>
              <w:left w:val="nil"/>
              <w:bottom w:val="single" w:sz="4" w:space="0" w:color="auto"/>
              <w:right w:val="single" w:sz="4" w:space="0" w:color="auto"/>
            </w:tcBorders>
            <w:noWrap/>
            <w:vAlign w:val="bottom"/>
            <w:hideMark/>
          </w:tcPr>
          <w:p w14:paraId="39A12248"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13%</w:t>
            </w:r>
          </w:p>
        </w:tc>
      </w:tr>
      <w:tr w:rsidR="0074669D" w:rsidRPr="00833D68" w14:paraId="1FDFB417"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15BFA397"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Heizkörperschutz</w:t>
            </w:r>
          </w:p>
        </w:tc>
        <w:tc>
          <w:tcPr>
            <w:tcW w:w="760" w:type="dxa"/>
            <w:tcBorders>
              <w:top w:val="nil"/>
              <w:left w:val="nil"/>
              <w:bottom w:val="single" w:sz="4" w:space="0" w:color="auto"/>
              <w:right w:val="single" w:sz="4" w:space="0" w:color="auto"/>
            </w:tcBorders>
            <w:noWrap/>
            <w:vAlign w:val="bottom"/>
            <w:hideMark/>
          </w:tcPr>
          <w:p w14:paraId="73F392BF"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12min</w:t>
            </w:r>
          </w:p>
        </w:tc>
        <w:tc>
          <w:tcPr>
            <w:tcW w:w="760" w:type="dxa"/>
            <w:tcBorders>
              <w:top w:val="nil"/>
              <w:left w:val="nil"/>
              <w:bottom w:val="single" w:sz="4" w:space="0" w:color="auto"/>
              <w:right w:val="single" w:sz="4" w:space="0" w:color="auto"/>
            </w:tcBorders>
            <w:noWrap/>
            <w:vAlign w:val="bottom"/>
            <w:hideMark/>
          </w:tcPr>
          <w:p w14:paraId="6251A0BF"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12min</w:t>
            </w:r>
          </w:p>
        </w:tc>
        <w:tc>
          <w:tcPr>
            <w:tcW w:w="760" w:type="dxa"/>
            <w:tcBorders>
              <w:top w:val="nil"/>
              <w:left w:val="nil"/>
              <w:bottom w:val="single" w:sz="4" w:space="0" w:color="auto"/>
              <w:right w:val="single" w:sz="4" w:space="0" w:color="auto"/>
            </w:tcBorders>
            <w:noWrap/>
            <w:vAlign w:val="bottom"/>
            <w:hideMark/>
          </w:tcPr>
          <w:p w14:paraId="7090A6DC"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12min</w:t>
            </w:r>
          </w:p>
        </w:tc>
        <w:tc>
          <w:tcPr>
            <w:tcW w:w="760" w:type="dxa"/>
            <w:tcBorders>
              <w:top w:val="nil"/>
              <w:left w:val="nil"/>
              <w:bottom w:val="single" w:sz="4" w:space="0" w:color="auto"/>
              <w:right w:val="single" w:sz="4" w:space="0" w:color="auto"/>
            </w:tcBorders>
            <w:noWrap/>
            <w:vAlign w:val="bottom"/>
            <w:hideMark/>
          </w:tcPr>
          <w:p w14:paraId="785E4034"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12min</w:t>
            </w:r>
          </w:p>
        </w:tc>
        <w:tc>
          <w:tcPr>
            <w:tcW w:w="760" w:type="dxa"/>
            <w:tcBorders>
              <w:top w:val="nil"/>
              <w:left w:val="nil"/>
              <w:bottom w:val="single" w:sz="4" w:space="0" w:color="auto"/>
              <w:right w:val="single" w:sz="4" w:space="0" w:color="auto"/>
            </w:tcBorders>
            <w:noWrap/>
            <w:vAlign w:val="bottom"/>
            <w:hideMark/>
          </w:tcPr>
          <w:p w14:paraId="52D1F583"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12min</w:t>
            </w:r>
          </w:p>
        </w:tc>
      </w:tr>
      <w:tr w:rsidR="0074669D" w:rsidRPr="00833D68" w14:paraId="0BA3FBD3"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640C949E"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Helligkeit beim Anheizen</w:t>
            </w:r>
          </w:p>
        </w:tc>
        <w:tc>
          <w:tcPr>
            <w:tcW w:w="760" w:type="dxa"/>
            <w:tcBorders>
              <w:top w:val="nil"/>
              <w:left w:val="nil"/>
              <w:bottom w:val="single" w:sz="4" w:space="0" w:color="auto"/>
              <w:right w:val="single" w:sz="4" w:space="0" w:color="auto"/>
            </w:tcBorders>
            <w:noWrap/>
            <w:vAlign w:val="bottom"/>
            <w:hideMark/>
          </w:tcPr>
          <w:p w14:paraId="51AE6F6D"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38</w:t>
            </w:r>
          </w:p>
        </w:tc>
        <w:tc>
          <w:tcPr>
            <w:tcW w:w="760" w:type="dxa"/>
            <w:tcBorders>
              <w:top w:val="nil"/>
              <w:left w:val="nil"/>
              <w:bottom w:val="single" w:sz="4" w:space="0" w:color="auto"/>
              <w:right w:val="single" w:sz="4" w:space="0" w:color="auto"/>
            </w:tcBorders>
            <w:noWrap/>
            <w:vAlign w:val="bottom"/>
            <w:hideMark/>
          </w:tcPr>
          <w:p w14:paraId="2BF5965F"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38</w:t>
            </w:r>
          </w:p>
        </w:tc>
        <w:tc>
          <w:tcPr>
            <w:tcW w:w="760" w:type="dxa"/>
            <w:tcBorders>
              <w:top w:val="nil"/>
              <w:left w:val="nil"/>
              <w:bottom w:val="single" w:sz="4" w:space="0" w:color="auto"/>
              <w:right w:val="single" w:sz="4" w:space="0" w:color="auto"/>
            </w:tcBorders>
            <w:noWrap/>
            <w:vAlign w:val="bottom"/>
            <w:hideMark/>
          </w:tcPr>
          <w:p w14:paraId="079671F6"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38</w:t>
            </w:r>
          </w:p>
        </w:tc>
        <w:tc>
          <w:tcPr>
            <w:tcW w:w="760" w:type="dxa"/>
            <w:tcBorders>
              <w:top w:val="nil"/>
              <w:left w:val="nil"/>
              <w:bottom w:val="single" w:sz="4" w:space="0" w:color="auto"/>
              <w:right w:val="single" w:sz="4" w:space="0" w:color="auto"/>
            </w:tcBorders>
            <w:noWrap/>
            <w:vAlign w:val="bottom"/>
            <w:hideMark/>
          </w:tcPr>
          <w:p w14:paraId="319EADBB"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38</w:t>
            </w:r>
          </w:p>
        </w:tc>
        <w:tc>
          <w:tcPr>
            <w:tcW w:w="760" w:type="dxa"/>
            <w:tcBorders>
              <w:top w:val="nil"/>
              <w:left w:val="nil"/>
              <w:bottom w:val="single" w:sz="4" w:space="0" w:color="auto"/>
              <w:right w:val="single" w:sz="4" w:space="0" w:color="auto"/>
            </w:tcBorders>
            <w:noWrap/>
            <w:vAlign w:val="bottom"/>
            <w:hideMark/>
          </w:tcPr>
          <w:p w14:paraId="2F7B9DBA"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38</w:t>
            </w:r>
          </w:p>
        </w:tc>
      </w:tr>
      <w:tr w:rsidR="0074669D" w:rsidRPr="00833D68" w14:paraId="76D0164C"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2D009669"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Lüfterverzögerung</w:t>
            </w:r>
          </w:p>
        </w:tc>
        <w:tc>
          <w:tcPr>
            <w:tcW w:w="760" w:type="dxa"/>
            <w:tcBorders>
              <w:top w:val="nil"/>
              <w:left w:val="nil"/>
              <w:bottom w:val="single" w:sz="4" w:space="0" w:color="auto"/>
              <w:right w:val="single" w:sz="4" w:space="0" w:color="auto"/>
            </w:tcBorders>
            <w:noWrap/>
            <w:vAlign w:val="bottom"/>
            <w:hideMark/>
          </w:tcPr>
          <w:p w14:paraId="0A96FBEF"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30s</w:t>
            </w:r>
          </w:p>
        </w:tc>
        <w:tc>
          <w:tcPr>
            <w:tcW w:w="760" w:type="dxa"/>
            <w:tcBorders>
              <w:top w:val="nil"/>
              <w:left w:val="nil"/>
              <w:bottom w:val="single" w:sz="4" w:space="0" w:color="auto"/>
              <w:right w:val="single" w:sz="4" w:space="0" w:color="auto"/>
            </w:tcBorders>
            <w:noWrap/>
            <w:vAlign w:val="bottom"/>
            <w:hideMark/>
          </w:tcPr>
          <w:p w14:paraId="5D4BC5BB"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30s</w:t>
            </w:r>
          </w:p>
        </w:tc>
        <w:tc>
          <w:tcPr>
            <w:tcW w:w="760" w:type="dxa"/>
            <w:tcBorders>
              <w:top w:val="nil"/>
              <w:left w:val="nil"/>
              <w:bottom w:val="single" w:sz="4" w:space="0" w:color="auto"/>
              <w:right w:val="single" w:sz="4" w:space="0" w:color="auto"/>
            </w:tcBorders>
            <w:noWrap/>
            <w:vAlign w:val="bottom"/>
            <w:hideMark/>
          </w:tcPr>
          <w:p w14:paraId="3EED82D5"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30s</w:t>
            </w:r>
          </w:p>
        </w:tc>
        <w:tc>
          <w:tcPr>
            <w:tcW w:w="760" w:type="dxa"/>
            <w:tcBorders>
              <w:top w:val="nil"/>
              <w:left w:val="nil"/>
              <w:bottom w:val="single" w:sz="4" w:space="0" w:color="auto"/>
              <w:right w:val="single" w:sz="4" w:space="0" w:color="auto"/>
            </w:tcBorders>
            <w:noWrap/>
            <w:vAlign w:val="bottom"/>
            <w:hideMark/>
          </w:tcPr>
          <w:p w14:paraId="38C0EE6F"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30s</w:t>
            </w:r>
          </w:p>
        </w:tc>
        <w:tc>
          <w:tcPr>
            <w:tcW w:w="760" w:type="dxa"/>
            <w:tcBorders>
              <w:top w:val="nil"/>
              <w:left w:val="nil"/>
              <w:bottom w:val="single" w:sz="4" w:space="0" w:color="auto"/>
              <w:right w:val="single" w:sz="4" w:space="0" w:color="auto"/>
            </w:tcBorders>
            <w:noWrap/>
            <w:vAlign w:val="bottom"/>
            <w:hideMark/>
          </w:tcPr>
          <w:p w14:paraId="5C87F5FC"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30s</w:t>
            </w:r>
          </w:p>
        </w:tc>
      </w:tr>
    </w:tbl>
    <w:p w14:paraId="27F453CD" w14:textId="77777777" w:rsidR="00073A1A" w:rsidRPr="00833D68" w:rsidRDefault="00073A1A" w:rsidP="00073A1A">
      <w:pPr>
        <w:pStyle w:val="Odstavecseseznamem"/>
        <w:spacing w:after="0"/>
        <w:ind w:left="360"/>
        <w:jc w:val="both"/>
        <w:rPr>
          <w:sz w:val="16"/>
          <w:szCs w:val="16"/>
        </w:rPr>
      </w:pPr>
    </w:p>
    <w:tbl>
      <w:tblPr>
        <w:tblW w:w="6620" w:type="dxa"/>
        <w:tblLook w:val="04A0" w:firstRow="1" w:lastRow="0" w:firstColumn="1" w:lastColumn="0" w:noHBand="0" w:noVBand="1"/>
      </w:tblPr>
      <w:tblGrid>
        <w:gridCol w:w="2820"/>
        <w:gridCol w:w="760"/>
        <w:gridCol w:w="760"/>
        <w:gridCol w:w="760"/>
        <w:gridCol w:w="760"/>
        <w:gridCol w:w="760"/>
      </w:tblGrid>
      <w:tr w:rsidR="0074669D" w:rsidRPr="00833D68" w14:paraId="78358F3D" w14:textId="77777777" w:rsidTr="0074669D">
        <w:trPr>
          <w:trHeight w:val="225"/>
        </w:trPr>
        <w:tc>
          <w:tcPr>
            <w:tcW w:w="2820" w:type="dxa"/>
            <w:tcBorders>
              <w:top w:val="single" w:sz="4" w:space="0" w:color="auto"/>
              <w:left w:val="single" w:sz="4" w:space="0" w:color="auto"/>
              <w:bottom w:val="single" w:sz="4" w:space="0" w:color="auto"/>
              <w:right w:val="single" w:sz="4" w:space="0" w:color="auto"/>
            </w:tcBorders>
            <w:noWrap/>
            <w:vAlign w:val="bottom"/>
            <w:hideMark/>
          </w:tcPr>
          <w:p w14:paraId="633FB26B"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Betriebsparameter:</w:t>
            </w:r>
          </w:p>
        </w:tc>
        <w:tc>
          <w:tcPr>
            <w:tcW w:w="760" w:type="dxa"/>
            <w:tcBorders>
              <w:top w:val="single" w:sz="4" w:space="0" w:color="auto"/>
              <w:left w:val="nil"/>
              <w:bottom w:val="single" w:sz="4" w:space="0" w:color="auto"/>
              <w:right w:val="single" w:sz="4" w:space="0" w:color="auto"/>
            </w:tcBorders>
            <w:noWrap/>
            <w:vAlign w:val="bottom"/>
            <w:hideMark/>
          </w:tcPr>
          <w:p w14:paraId="1DAC8FA2"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10kW</w:t>
            </w:r>
          </w:p>
        </w:tc>
        <w:tc>
          <w:tcPr>
            <w:tcW w:w="760" w:type="dxa"/>
            <w:tcBorders>
              <w:top w:val="single" w:sz="4" w:space="0" w:color="auto"/>
              <w:left w:val="nil"/>
              <w:bottom w:val="single" w:sz="4" w:space="0" w:color="auto"/>
              <w:right w:val="single" w:sz="4" w:space="0" w:color="auto"/>
            </w:tcBorders>
            <w:noWrap/>
            <w:vAlign w:val="bottom"/>
            <w:hideMark/>
          </w:tcPr>
          <w:p w14:paraId="000F0EC0"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15kW</w:t>
            </w:r>
          </w:p>
        </w:tc>
        <w:tc>
          <w:tcPr>
            <w:tcW w:w="760" w:type="dxa"/>
            <w:tcBorders>
              <w:top w:val="single" w:sz="4" w:space="0" w:color="auto"/>
              <w:left w:val="nil"/>
              <w:bottom w:val="single" w:sz="4" w:space="0" w:color="auto"/>
              <w:right w:val="single" w:sz="4" w:space="0" w:color="auto"/>
            </w:tcBorders>
            <w:noWrap/>
            <w:vAlign w:val="bottom"/>
            <w:hideMark/>
          </w:tcPr>
          <w:p w14:paraId="5CB58782"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20kW</w:t>
            </w:r>
          </w:p>
        </w:tc>
        <w:tc>
          <w:tcPr>
            <w:tcW w:w="760" w:type="dxa"/>
            <w:tcBorders>
              <w:top w:val="single" w:sz="4" w:space="0" w:color="auto"/>
              <w:left w:val="nil"/>
              <w:bottom w:val="single" w:sz="4" w:space="0" w:color="auto"/>
              <w:right w:val="single" w:sz="4" w:space="0" w:color="auto"/>
            </w:tcBorders>
            <w:noWrap/>
            <w:vAlign w:val="bottom"/>
            <w:hideMark/>
          </w:tcPr>
          <w:p w14:paraId="3B1C6311"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30kW</w:t>
            </w:r>
          </w:p>
        </w:tc>
        <w:tc>
          <w:tcPr>
            <w:tcW w:w="760" w:type="dxa"/>
            <w:tcBorders>
              <w:top w:val="single" w:sz="4" w:space="0" w:color="auto"/>
              <w:left w:val="nil"/>
              <w:bottom w:val="single" w:sz="4" w:space="0" w:color="auto"/>
              <w:right w:val="single" w:sz="4" w:space="0" w:color="auto"/>
            </w:tcBorders>
            <w:noWrap/>
            <w:vAlign w:val="bottom"/>
            <w:hideMark/>
          </w:tcPr>
          <w:p w14:paraId="4B114650"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40kW</w:t>
            </w:r>
          </w:p>
        </w:tc>
      </w:tr>
      <w:tr w:rsidR="0074669D" w:rsidRPr="00833D68" w14:paraId="1EE4B549"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39C50DC6"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Min. Beschickerbetrieb</w:t>
            </w:r>
          </w:p>
        </w:tc>
        <w:tc>
          <w:tcPr>
            <w:tcW w:w="760" w:type="dxa"/>
            <w:tcBorders>
              <w:top w:val="nil"/>
              <w:left w:val="nil"/>
              <w:bottom w:val="single" w:sz="4" w:space="0" w:color="auto"/>
              <w:right w:val="single" w:sz="4" w:space="0" w:color="auto"/>
            </w:tcBorders>
            <w:noWrap/>
            <w:vAlign w:val="bottom"/>
            <w:hideMark/>
          </w:tcPr>
          <w:p w14:paraId="57AE2D16"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w:t>
            </w:r>
          </w:p>
        </w:tc>
        <w:tc>
          <w:tcPr>
            <w:tcW w:w="760" w:type="dxa"/>
            <w:tcBorders>
              <w:top w:val="nil"/>
              <w:left w:val="nil"/>
              <w:bottom w:val="single" w:sz="4" w:space="0" w:color="auto"/>
              <w:right w:val="single" w:sz="4" w:space="0" w:color="auto"/>
            </w:tcBorders>
            <w:noWrap/>
            <w:vAlign w:val="bottom"/>
            <w:hideMark/>
          </w:tcPr>
          <w:p w14:paraId="50047BC2"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w:t>
            </w:r>
          </w:p>
        </w:tc>
        <w:tc>
          <w:tcPr>
            <w:tcW w:w="760" w:type="dxa"/>
            <w:tcBorders>
              <w:top w:val="nil"/>
              <w:left w:val="nil"/>
              <w:bottom w:val="single" w:sz="4" w:space="0" w:color="auto"/>
              <w:right w:val="single" w:sz="4" w:space="0" w:color="auto"/>
            </w:tcBorders>
            <w:noWrap/>
            <w:vAlign w:val="bottom"/>
            <w:hideMark/>
          </w:tcPr>
          <w:p w14:paraId="570CA85A"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w:t>
            </w:r>
          </w:p>
        </w:tc>
        <w:tc>
          <w:tcPr>
            <w:tcW w:w="760" w:type="dxa"/>
            <w:tcBorders>
              <w:top w:val="nil"/>
              <w:left w:val="nil"/>
              <w:bottom w:val="single" w:sz="4" w:space="0" w:color="auto"/>
              <w:right w:val="single" w:sz="4" w:space="0" w:color="auto"/>
            </w:tcBorders>
            <w:noWrap/>
            <w:vAlign w:val="bottom"/>
            <w:hideMark/>
          </w:tcPr>
          <w:p w14:paraId="1BA36D99"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w:t>
            </w:r>
          </w:p>
        </w:tc>
        <w:tc>
          <w:tcPr>
            <w:tcW w:w="760" w:type="dxa"/>
            <w:tcBorders>
              <w:top w:val="nil"/>
              <w:left w:val="nil"/>
              <w:bottom w:val="single" w:sz="4" w:space="0" w:color="auto"/>
              <w:right w:val="single" w:sz="4" w:space="0" w:color="auto"/>
            </w:tcBorders>
            <w:noWrap/>
            <w:vAlign w:val="bottom"/>
            <w:hideMark/>
          </w:tcPr>
          <w:p w14:paraId="67B04572"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w:t>
            </w:r>
          </w:p>
        </w:tc>
      </w:tr>
      <w:tr w:rsidR="0074669D" w:rsidRPr="00833D68" w14:paraId="6404F6CE"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470B6598"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Max. Beschickerbetrieb</w:t>
            </w:r>
          </w:p>
        </w:tc>
        <w:tc>
          <w:tcPr>
            <w:tcW w:w="760" w:type="dxa"/>
            <w:tcBorders>
              <w:top w:val="nil"/>
              <w:left w:val="nil"/>
              <w:bottom w:val="single" w:sz="4" w:space="0" w:color="auto"/>
              <w:right w:val="single" w:sz="4" w:space="0" w:color="auto"/>
            </w:tcBorders>
            <w:noWrap/>
            <w:vAlign w:val="bottom"/>
            <w:hideMark/>
          </w:tcPr>
          <w:p w14:paraId="1B455B47"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w:t>
            </w:r>
          </w:p>
        </w:tc>
        <w:tc>
          <w:tcPr>
            <w:tcW w:w="760" w:type="dxa"/>
            <w:tcBorders>
              <w:top w:val="nil"/>
              <w:left w:val="nil"/>
              <w:bottom w:val="single" w:sz="4" w:space="0" w:color="auto"/>
              <w:right w:val="single" w:sz="4" w:space="0" w:color="auto"/>
            </w:tcBorders>
            <w:noWrap/>
            <w:vAlign w:val="bottom"/>
            <w:hideMark/>
          </w:tcPr>
          <w:p w14:paraId="4ECB6B37"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w:t>
            </w:r>
          </w:p>
        </w:tc>
        <w:tc>
          <w:tcPr>
            <w:tcW w:w="760" w:type="dxa"/>
            <w:tcBorders>
              <w:top w:val="nil"/>
              <w:left w:val="nil"/>
              <w:bottom w:val="single" w:sz="4" w:space="0" w:color="auto"/>
              <w:right w:val="single" w:sz="4" w:space="0" w:color="auto"/>
            </w:tcBorders>
            <w:noWrap/>
            <w:vAlign w:val="bottom"/>
            <w:hideMark/>
          </w:tcPr>
          <w:p w14:paraId="6CDCEE33"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w:t>
            </w:r>
          </w:p>
        </w:tc>
        <w:tc>
          <w:tcPr>
            <w:tcW w:w="760" w:type="dxa"/>
            <w:tcBorders>
              <w:top w:val="nil"/>
              <w:left w:val="nil"/>
              <w:bottom w:val="single" w:sz="4" w:space="0" w:color="auto"/>
              <w:right w:val="single" w:sz="4" w:space="0" w:color="auto"/>
            </w:tcBorders>
            <w:noWrap/>
            <w:vAlign w:val="bottom"/>
            <w:hideMark/>
          </w:tcPr>
          <w:p w14:paraId="72AB16D5"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w:t>
            </w:r>
          </w:p>
        </w:tc>
        <w:tc>
          <w:tcPr>
            <w:tcW w:w="760" w:type="dxa"/>
            <w:tcBorders>
              <w:top w:val="nil"/>
              <w:left w:val="nil"/>
              <w:bottom w:val="single" w:sz="4" w:space="0" w:color="auto"/>
              <w:right w:val="single" w:sz="4" w:space="0" w:color="auto"/>
            </w:tcBorders>
            <w:noWrap/>
            <w:vAlign w:val="bottom"/>
            <w:hideMark/>
          </w:tcPr>
          <w:p w14:paraId="2897D068"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w:t>
            </w:r>
          </w:p>
        </w:tc>
      </w:tr>
      <w:tr w:rsidR="0074669D" w:rsidRPr="00833D68" w14:paraId="2D3C984C"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2D7D1B9F"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Min. Beschickungspause</w:t>
            </w:r>
          </w:p>
        </w:tc>
        <w:tc>
          <w:tcPr>
            <w:tcW w:w="760" w:type="dxa"/>
            <w:tcBorders>
              <w:top w:val="nil"/>
              <w:left w:val="nil"/>
              <w:bottom w:val="single" w:sz="4" w:space="0" w:color="auto"/>
              <w:right w:val="single" w:sz="4" w:space="0" w:color="auto"/>
            </w:tcBorders>
            <w:noWrap/>
            <w:vAlign w:val="bottom"/>
            <w:hideMark/>
          </w:tcPr>
          <w:p w14:paraId="339973FC"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11</w:t>
            </w:r>
          </w:p>
        </w:tc>
        <w:tc>
          <w:tcPr>
            <w:tcW w:w="760" w:type="dxa"/>
            <w:tcBorders>
              <w:top w:val="nil"/>
              <w:left w:val="nil"/>
              <w:bottom w:val="single" w:sz="4" w:space="0" w:color="auto"/>
              <w:right w:val="single" w:sz="4" w:space="0" w:color="auto"/>
            </w:tcBorders>
            <w:noWrap/>
            <w:vAlign w:val="bottom"/>
            <w:hideMark/>
          </w:tcPr>
          <w:p w14:paraId="2103607E"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9</w:t>
            </w:r>
          </w:p>
        </w:tc>
        <w:tc>
          <w:tcPr>
            <w:tcW w:w="760" w:type="dxa"/>
            <w:tcBorders>
              <w:top w:val="nil"/>
              <w:left w:val="nil"/>
              <w:bottom w:val="single" w:sz="4" w:space="0" w:color="auto"/>
              <w:right w:val="single" w:sz="4" w:space="0" w:color="auto"/>
            </w:tcBorders>
            <w:noWrap/>
            <w:vAlign w:val="bottom"/>
            <w:hideMark/>
          </w:tcPr>
          <w:p w14:paraId="1999825D"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9</w:t>
            </w:r>
          </w:p>
        </w:tc>
        <w:tc>
          <w:tcPr>
            <w:tcW w:w="760" w:type="dxa"/>
            <w:tcBorders>
              <w:top w:val="nil"/>
              <w:left w:val="nil"/>
              <w:bottom w:val="single" w:sz="4" w:space="0" w:color="auto"/>
              <w:right w:val="single" w:sz="4" w:space="0" w:color="auto"/>
            </w:tcBorders>
            <w:noWrap/>
            <w:vAlign w:val="bottom"/>
            <w:hideMark/>
          </w:tcPr>
          <w:p w14:paraId="312AF34B"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7</w:t>
            </w:r>
          </w:p>
        </w:tc>
        <w:tc>
          <w:tcPr>
            <w:tcW w:w="760" w:type="dxa"/>
            <w:tcBorders>
              <w:top w:val="nil"/>
              <w:left w:val="nil"/>
              <w:bottom w:val="single" w:sz="4" w:space="0" w:color="auto"/>
              <w:right w:val="single" w:sz="4" w:space="0" w:color="auto"/>
            </w:tcBorders>
            <w:noWrap/>
            <w:vAlign w:val="bottom"/>
            <w:hideMark/>
          </w:tcPr>
          <w:p w14:paraId="57C43EFD"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w:t>
            </w:r>
          </w:p>
        </w:tc>
      </w:tr>
      <w:tr w:rsidR="0074669D" w:rsidRPr="00833D68" w14:paraId="5BCA6B5E"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08AB5C47"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Max. Beschickungspause</w:t>
            </w:r>
          </w:p>
        </w:tc>
        <w:tc>
          <w:tcPr>
            <w:tcW w:w="760" w:type="dxa"/>
            <w:tcBorders>
              <w:top w:val="nil"/>
              <w:left w:val="nil"/>
              <w:bottom w:val="single" w:sz="4" w:space="0" w:color="auto"/>
              <w:right w:val="single" w:sz="4" w:space="0" w:color="auto"/>
            </w:tcBorders>
            <w:noWrap/>
            <w:vAlign w:val="bottom"/>
            <w:hideMark/>
          </w:tcPr>
          <w:p w14:paraId="30FFB9E7"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24</w:t>
            </w:r>
          </w:p>
        </w:tc>
        <w:tc>
          <w:tcPr>
            <w:tcW w:w="760" w:type="dxa"/>
            <w:tcBorders>
              <w:top w:val="nil"/>
              <w:left w:val="nil"/>
              <w:bottom w:val="single" w:sz="4" w:space="0" w:color="auto"/>
              <w:right w:val="single" w:sz="4" w:space="0" w:color="auto"/>
            </w:tcBorders>
            <w:noWrap/>
            <w:vAlign w:val="bottom"/>
            <w:hideMark/>
          </w:tcPr>
          <w:p w14:paraId="5D8BAFE7"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24</w:t>
            </w:r>
          </w:p>
        </w:tc>
        <w:tc>
          <w:tcPr>
            <w:tcW w:w="760" w:type="dxa"/>
            <w:tcBorders>
              <w:top w:val="nil"/>
              <w:left w:val="nil"/>
              <w:bottom w:val="single" w:sz="4" w:space="0" w:color="auto"/>
              <w:right w:val="single" w:sz="4" w:space="0" w:color="auto"/>
            </w:tcBorders>
            <w:noWrap/>
            <w:vAlign w:val="bottom"/>
            <w:hideMark/>
          </w:tcPr>
          <w:p w14:paraId="52E81AB7"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19</w:t>
            </w:r>
          </w:p>
        </w:tc>
        <w:tc>
          <w:tcPr>
            <w:tcW w:w="760" w:type="dxa"/>
            <w:tcBorders>
              <w:top w:val="nil"/>
              <w:left w:val="nil"/>
              <w:bottom w:val="single" w:sz="4" w:space="0" w:color="auto"/>
              <w:right w:val="single" w:sz="4" w:space="0" w:color="auto"/>
            </w:tcBorders>
            <w:noWrap/>
            <w:vAlign w:val="bottom"/>
            <w:hideMark/>
          </w:tcPr>
          <w:p w14:paraId="2D55CA9A"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19</w:t>
            </w:r>
          </w:p>
        </w:tc>
        <w:tc>
          <w:tcPr>
            <w:tcW w:w="760" w:type="dxa"/>
            <w:tcBorders>
              <w:top w:val="nil"/>
              <w:left w:val="nil"/>
              <w:bottom w:val="single" w:sz="4" w:space="0" w:color="auto"/>
              <w:right w:val="single" w:sz="4" w:space="0" w:color="auto"/>
            </w:tcBorders>
            <w:noWrap/>
            <w:vAlign w:val="bottom"/>
            <w:hideMark/>
          </w:tcPr>
          <w:p w14:paraId="4F4A53E8"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17</w:t>
            </w:r>
          </w:p>
        </w:tc>
      </w:tr>
      <w:tr w:rsidR="0074669D" w:rsidRPr="00833D68" w14:paraId="1A302C94"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7F85E6A9"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Min. Lüfterdrehzahl Betrieb</w:t>
            </w:r>
          </w:p>
        </w:tc>
        <w:tc>
          <w:tcPr>
            <w:tcW w:w="760" w:type="dxa"/>
            <w:tcBorders>
              <w:top w:val="nil"/>
              <w:left w:val="nil"/>
              <w:bottom w:val="single" w:sz="4" w:space="0" w:color="auto"/>
              <w:right w:val="single" w:sz="4" w:space="0" w:color="auto"/>
            </w:tcBorders>
            <w:noWrap/>
            <w:vAlign w:val="bottom"/>
            <w:hideMark/>
          </w:tcPr>
          <w:p w14:paraId="4EEEE8B7"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5</w:t>
            </w:r>
          </w:p>
        </w:tc>
        <w:tc>
          <w:tcPr>
            <w:tcW w:w="760" w:type="dxa"/>
            <w:tcBorders>
              <w:top w:val="nil"/>
              <w:left w:val="nil"/>
              <w:bottom w:val="single" w:sz="4" w:space="0" w:color="auto"/>
              <w:right w:val="single" w:sz="4" w:space="0" w:color="auto"/>
            </w:tcBorders>
            <w:noWrap/>
            <w:vAlign w:val="bottom"/>
            <w:hideMark/>
          </w:tcPr>
          <w:p w14:paraId="3E62901E"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5</w:t>
            </w:r>
          </w:p>
        </w:tc>
        <w:tc>
          <w:tcPr>
            <w:tcW w:w="760" w:type="dxa"/>
            <w:tcBorders>
              <w:top w:val="nil"/>
              <w:left w:val="nil"/>
              <w:bottom w:val="single" w:sz="4" w:space="0" w:color="auto"/>
              <w:right w:val="single" w:sz="4" w:space="0" w:color="auto"/>
            </w:tcBorders>
            <w:noWrap/>
            <w:vAlign w:val="bottom"/>
            <w:hideMark/>
          </w:tcPr>
          <w:p w14:paraId="663FAE5B"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5</w:t>
            </w:r>
          </w:p>
        </w:tc>
        <w:tc>
          <w:tcPr>
            <w:tcW w:w="760" w:type="dxa"/>
            <w:tcBorders>
              <w:top w:val="nil"/>
              <w:left w:val="nil"/>
              <w:bottom w:val="single" w:sz="4" w:space="0" w:color="auto"/>
              <w:right w:val="single" w:sz="4" w:space="0" w:color="auto"/>
            </w:tcBorders>
            <w:noWrap/>
            <w:vAlign w:val="bottom"/>
            <w:hideMark/>
          </w:tcPr>
          <w:p w14:paraId="3410C2A2"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17</w:t>
            </w:r>
          </w:p>
        </w:tc>
        <w:tc>
          <w:tcPr>
            <w:tcW w:w="760" w:type="dxa"/>
            <w:tcBorders>
              <w:top w:val="nil"/>
              <w:left w:val="nil"/>
              <w:bottom w:val="single" w:sz="4" w:space="0" w:color="auto"/>
              <w:right w:val="single" w:sz="4" w:space="0" w:color="auto"/>
            </w:tcBorders>
            <w:noWrap/>
            <w:vAlign w:val="bottom"/>
            <w:hideMark/>
          </w:tcPr>
          <w:p w14:paraId="02079812"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18</w:t>
            </w:r>
          </w:p>
        </w:tc>
      </w:tr>
      <w:tr w:rsidR="0074669D" w:rsidRPr="00833D68" w14:paraId="4E3450A5"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452AF644"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Max. Lüfterdrehzahl Betrieb</w:t>
            </w:r>
          </w:p>
        </w:tc>
        <w:tc>
          <w:tcPr>
            <w:tcW w:w="760" w:type="dxa"/>
            <w:tcBorders>
              <w:top w:val="nil"/>
              <w:left w:val="nil"/>
              <w:bottom w:val="single" w:sz="4" w:space="0" w:color="auto"/>
              <w:right w:val="single" w:sz="4" w:space="0" w:color="auto"/>
            </w:tcBorders>
            <w:noWrap/>
            <w:vAlign w:val="bottom"/>
            <w:hideMark/>
          </w:tcPr>
          <w:p w14:paraId="1C367A01"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9</w:t>
            </w:r>
          </w:p>
        </w:tc>
        <w:tc>
          <w:tcPr>
            <w:tcW w:w="760" w:type="dxa"/>
            <w:tcBorders>
              <w:top w:val="nil"/>
              <w:left w:val="nil"/>
              <w:bottom w:val="single" w:sz="4" w:space="0" w:color="auto"/>
              <w:right w:val="single" w:sz="4" w:space="0" w:color="auto"/>
            </w:tcBorders>
            <w:noWrap/>
            <w:vAlign w:val="bottom"/>
            <w:hideMark/>
          </w:tcPr>
          <w:p w14:paraId="70F33008"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w:t>
            </w:r>
          </w:p>
        </w:tc>
        <w:tc>
          <w:tcPr>
            <w:tcW w:w="760" w:type="dxa"/>
            <w:tcBorders>
              <w:top w:val="nil"/>
              <w:left w:val="nil"/>
              <w:bottom w:val="single" w:sz="4" w:space="0" w:color="auto"/>
              <w:right w:val="single" w:sz="4" w:space="0" w:color="auto"/>
            </w:tcBorders>
            <w:noWrap/>
            <w:vAlign w:val="bottom"/>
            <w:hideMark/>
          </w:tcPr>
          <w:p w14:paraId="3C86A189"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13</w:t>
            </w:r>
          </w:p>
        </w:tc>
        <w:tc>
          <w:tcPr>
            <w:tcW w:w="760" w:type="dxa"/>
            <w:tcBorders>
              <w:top w:val="nil"/>
              <w:left w:val="nil"/>
              <w:bottom w:val="single" w:sz="4" w:space="0" w:color="auto"/>
              <w:right w:val="single" w:sz="4" w:space="0" w:color="auto"/>
            </w:tcBorders>
            <w:noWrap/>
            <w:vAlign w:val="bottom"/>
            <w:hideMark/>
          </w:tcPr>
          <w:p w14:paraId="13EFDDB6"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36</w:t>
            </w:r>
          </w:p>
        </w:tc>
        <w:tc>
          <w:tcPr>
            <w:tcW w:w="760" w:type="dxa"/>
            <w:tcBorders>
              <w:top w:val="nil"/>
              <w:left w:val="nil"/>
              <w:bottom w:val="single" w:sz="4" w:space="0" w:color="auto"/>
              <w:right w:val="single" w:sz="4" w:space="0" w:color="auto"/>
            </w:tcBorders>
            <w:noWrap/>
            <w:vAlign w:val="bottom"/>
            <w:hideMark/>
          </w:tcPr>
          <w:p w14:paraId="741959E5"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37</w:t>
            </w:r>
          </w:p>
        </w:tc>
      </w:tr>
      <w:tr w:rsidR="0074669D" w:rsidRPr="00833D68" w14:paraId="46E22445"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4806A19B"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Reinigungsdauer</w:t>
            </w:r>
          </w:p>
        </w:tc>
        <w:tc>
          <w:tcPr>
            <w:tcW w:w="760" w:type="dxa"/>
            <w:tcBorders>
              <w:top w:val="nil"/>
              <w:left w:val="nil"/>
              <w:bottom w:val="single" w:sz="4" w:space="0" w:color="auto"/>
              <w:right w:val="single" w:sz="4" w:space="0" w:color="auto"/>
            </w:tcBorders>
            <w:noWrap/>
            <w:vAlign w:val="bottom"/>
            <w:hideMark/>
          </w:tcPr>
          <w:p w14:paraId="4172A514"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0h0min</w:t>
            </w:r>
          </w:p>
        </w:tc>
        <w:tc>
          <w:tcPr>
            <w:tcW w:w="760" w:type="dxa"/>
            <w:tcBorders>
              <w:top w:val="nil"/>
              <w:left w:val="nil"/>
              <w:bottom w:val="single" w:sz="4" w:space="0" w:color="auto"/>
              <w:right w:val="single" w:sz="4" w:space="0" w:color="auto"/>
            </w:tcBorders>
            <w:noWrap/>
            <w:vAlign w:val="bottom"/>
            <w:hideMark/>
          </w:tcPr>
          <w:p w14:paraId="6633CE13"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0h0min</w:t>
            </w:r>
          </w:p>
        </w:tc>
        <w:tc>
          <w:tcPr>
            <w:tcW w:w="760" w:type="dxa"/>
            <w:tcBorders>
              <w:top w:val="nil"/>
              <w:left w:val="nil"/>
              <w:bottom w:val="single" w:sz="4" w:space="0" w:color="auto"/>
              <w:right w:val="single" w:sz="4" w:space="0" w:color="auto"/>
            </w:tcBorders>
            <w:noWrap/>
            <w:vAlign w:val="bottom"/>
            <w:hideMark/>
          </w:tcPr>
          <w:p w14:paraId="6C7598A0"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0h0min</w:t>
            </w:r>
          </w:p>
        </w:tc>
        <w:tc>
          <w:tcPr>
            <w:tcW w:w="760" w:type="dxa"/>
            <w:tcBorders>
              <w:top w:val="nil"/>
              <w:left w:val="nil"/>
              <w:bottom w:val="single" w:sz="4" w:space="0" w:color="auto"/>
              <w:right w:val="single" w:sz="4" w:space="0" w:color="auto"/>
            </w:tcBorders>
            <w:noWrap/>
            <w:vAlign w:val="bottom"/>
            <w:hideMark/>
          </w:tcPr>
          <w:p w14:paraId="766D1746"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0h0min</w:t>
            </w:r>
          </w:p>
        </w:tc>
        <w:tc>
          <w:tcPr>
            <w:tcW w:w="760" w:type="dxa"/>
            <w:tcBorders>
              <w:top w:val="nil"/>
              <w:left w:val="nil"/>
              <w:bottom w:val="single" w:sz="4" w:space="0" w:color="auto"/>
              <w:right w:val="single" w:sz="4" w:space="0" w:color="auto"/>
            </w:tcBorders>
            <w:noWrap/>
            <w:vAlign w:val="bottom"/>
            <w:hideMark/>
          </w:tcPr>
          <w:p w14:paraId="5222E106"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0h0min</w:t>
            </w:r>
          </w:p>
        </w:tc>
      </w:tr>
      <w:tr w:rsidR="0074669D" w:rsidRPr="00833D68" w14:paraId="6B3ECC1B"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6C96583C"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Betriebskontrolle</w:t>
            </w:r>
          </w:p>
        </w:tc>
        <w:tc>
          <w:tcPr>
            <w:tcW w:w="760" w:type="dxa"/>
            <w:tcBorders>
              <w:top w:val="nil"/>
              <w:left w:val="nil"/>
              <w:bottom w:val="single" w:sz="4" w:space="0" w:color="auto"/>
              <w:right w:val="single" w:sz="4" w:space="0" w:color="auto"/>
            </w:tcBorders>
            <w:noWrap/>
            <w:vAlign w:val="bottom"/>
            <w:hideMark/>
          </w:tcPr>
          <w:p w14:paraId="5EC3E896"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30s</w:t>
            </w:r>
          </w:p>
        </w:tc>
        <w:tc>
          <w:tcPr>
            <w:tcW w:w="760" w:type="dxa"/>
            <w:tcBorders>
              <w:top w:val="nil"/>
              <w:left w:val="nil"/>
              <w:bottom w:val="single" w:sz="4" w:space="0" w:color="auto"/>
              <w:right w:val="single" w:sz="4" w:space="0" w:color="auto"/>
            </w:tcBorders>
            <w:noWrap/>
            <w:vAlign w:val="bottom"/>
            <w:hideMark/>
          </w:tcPr>
          <w:p w14:paraId="1CBEA6D3"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30s</w:t>
            </w:r>
          </w:p>
        </w:tc>
        <w:tc>
          <w:tcPr>
            <w:tcW w:w="760" w:type="dxa"/>
            <w:tcBorders>
              <w:top w:val="nil"/>
              <w:left w:val="nil"/>
              <w:bottom w:val="single" w:sz="4" w:space="0" w:color="auto"/>
              <w:right w:val="single" w:sz="4" w:space="0" w:color="auto"/>
            </w:tcBorders>
            <w:noWrap/>
            <w:vAlign w:val="bottom"/>
            <w:hideMark/>
          </w:tcPr>
          <w:p w14:paraId="5912A872"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30s</w:t>
            </w:r>
          </w:p>
        </w:tc>
        <w:tc>
          <w:tcPr>
            <w:tcW w:w="760" w:type="dxa"/>
            <w:tcBorders>
              <w:top w:val="nil"/>
              <w:left w:val="nil"/>
              <w:bottom w:val="single" w:sz="4" w:space="0" w:color="auto"/>
              <w:right w:val="single" w:sz="4" w:space="0" w:color="auto"/>
            </w:tcBorders>
            <w:noWrap/>
            <w:vAlign w:val="bottom"/>
            <w:hideMark/>
          </w:tcPr>
          <w:p w14:paraId="3BD4F54E"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30s</w:t>
            </w:r>
          </w:p>
        </w:tc>
        <w:tc>
          <w:tcPr>
            <w:tcW w:w="760" w:type="dxa"/>
            <w:tcBorders>
              <w:top w:val="nil"/>
              <w:left w:val="nil"/>
              <w:bottom w:val="single" w:sz="4" w:space="0" w:color="auto"/>
              <w:right w:val="single" w:sz="4" w:space="0" w:color="auto"/>
            </w:tcBorders>
            <w:noWrap/>
            <w:vAlign w:val="bottom"/>
            <w:hideMark/>
          </w:tcPr>
          <w:p w14:paraId="73D38DA5"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30s</w:t>
            </w:r>
          </w:p>
        </w:tc>
      </w:tr>
    </w:tbl>
    <w:p w14:paraId="63290877" w14:textId="77777777" w:rsidR="00073A1A" w:rsidRPr="00833D68" w:rsidRDefault="00073A1A" w:rsidP="00073A1A">
      <w:pPr>
        <w:pStyle w:val="Odstavecseseznamem"/>
        <w:spacing w:after="0"/>
        <w:ind w:left="360"/>
        <w:jc w:val="both"/>
        <w:rPr>
          <w:sz w:val="16"/>
          <w:szCs w:val="16"/>
        </w:rPr>
      </w:pPr>
    </w:p>
    <w:tbl>
      <w:tblPr>
        <w:tblW w:w="6620" w:type="dxa"/>
        <w:tblLook w:val="04A0" w:firstRow="1" w:lastRow="0" w:firstColumn="1" w:lastColumn="0" w:noHBand="0" w:noVBand="1"/>
      </w:tblPr>
      <w:tblGrid>
        <w:gridCol w:w="2820"/>
        <w:gridCol w:w="760"/>
        <w:gridCol w:w="760"/>
        <w:gridCol w:w="760"/>
        <w:gridCol w:w="760"/>
        <w:gridCol w:w="760"/>
      </w:tblGrid>
      <w:tr w:rsidR="0074669D" w:rsidRPr="00833D68" w14:paraId="7798F6FB" w14:textId="77777777" w:rsidTr="0074669D">
        <w:trPr>
          <w:trHeight w:val="225"/>
        </w:trPr>
        <w:tc>
          <w:tcPr>
            <w:tcW w:w="2820" w:type="dxa"/>
            <w:tcBorders>
              <w:top w:val="single" w:sz="4" w:space="0" w:color="auto"/>
              <w:left w:val="single" w:sz="4" w:space="0" w:color="auto"/>
              <w:bottom w:val="single" w:sz="4" w:space="0" w:color="auto"/>
              <w:right w:val="single" w:sz="4" w:space="0" w:color="auto"/>
            </w:tcBorders>
            <w:noWrap/>
            <w:vAlign w:val="bottom"/>
            <w:hideMark/>
          </w:tcPr>
          <w:p w14:paraId="3836A35C"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Erlöschparameter:</w:t>
            </w:r>
          </w:p>
        </w:tc>
        <w:tc>
          <w:tcPr>
            <w:tcW w:w="760" w:type="dxa"/>
            <w:tcBorders>
              <w:top w:val="single" w:sz="4" w:space="0" w:color="auto"/>
              <w:left w:val="nil"/>
              <w:bottom w:val="single" w:sz="4" w:space="0" w:color="auto"/>
              <w:right w:val="single" w:sz="4" w:space="0" w:color="auto"/>
            </w:tcBorders>
            <w:noWrap/>
            <w:vAlign w:val="bottom"/>
            <w:hideMark/>
          </w:tcPr>
          <w:p w14:paraId="2325CA01"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10kW</w:t>
            </w:r>
          </w:p>
        </w:tc>
        <w:tc>
          <w:tcPr>
            <w:tcW w:w="760" w:type="dxa"/>
            <w:tcBorders>
              <w:top w:val="single" w:sz="4" w:space="0" w:color="auto"/>
              <w:left w:val="nil"/>
              <w:bottom w:val="single" w:sz="4" w:space="0" w:color="auto"/>
              <w:right w:val="single" w:sz="4" w:space="0" w:color="auto"/>
            </w:tcBorders>
            <w:noWrap/>
            <w:vAlign w:val="bottom"/>
            <w:hideMark/>
          </w:tcPr>
          <w:p w14:paraId="7BC34A12"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15kW</w:t>
            </w:r>
          </w:p>
        </w:tc>
        <w:tc>
          <w:tcPr>
            <w:tcW w:w="760" w:type="dxa"/>
            <w:tcBorders>
              <w:top w:val="single" w:sz="4" w:space="0" w:color="auto"/>
              <w:left w:val="nil"/>
              <w:bottom w:val="single" w:sz="4" w:space="0" w:color="auto"/>
              <w:right w:val="single" w:sz="4" w:space="0" w:color="auto"/>
            </w:tcBorders>
            <w:noWrap/>
            <w:vAlign w:val="bottom"/>
            <w:hideMark/>
          </w:tcPr>
          <w:p w14:paraId="0DFDA035"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20kW</w:t>
            </w:r>
          </w:p>
        </w:tc>
        <w:tc>
          <w:tcPr>
            <w:tcW w:w="760" w:type="dxa"/>
            <w:tcBorders>
              <w:top w:val="single" w:sz="4" w:space="0" w:color="auto"/>
              <w:left w:val="nil"/>
              <w:bottom w:val="single" w:sz="4" w:space="0" w:color="auto"/>
              <w:right w:val="single" w:sz="4" w:space="0" w:color="auto"/>
            </w:tcBorders>
            <w:noWrap/>
            <w:vAlign w:val="bottom"/>
            <w:hideMark/>
          </w:tcPr>
          <w:p w14:paraId="55F7DAE8"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30kW</w:t>
            </w:r>
          </w:p>
        </w:tc>
        <w:tc>
          <w:tcPr>
            <w:tcW w:w="760" w:type="dxa"/>
            <w:tcBorders>
              <w:top w:val="single" w:sz="4" w:space="0" w:color="auto"/>
              <w:left w:val="nil"/>
              <w:bottom w:val="single" w:sz="4" w:space="0" w:color="auto"/>
              <w:right w:val="single" w:sz="4" w:space="0" w:color="auto"/>
            </w:tcBorders>
            <w:noWrap/>
            <w:vAlign w:val="bottom"/>
            <w:hideMark/>
          </w:tcPr>
          <w:p w14:paraId="2095E554"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40kW</w:t>
            </w:r>
          </w:p>
        </w:tc>
      </w:tr>
      <w:tr w:rsidR="0074669D" w:rsidRPr="00833D68" w14:paraId="0204A117"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4247FA30"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Lüfterdrehzahl</w:t>
            </w:r>
          </w:p>
        </w:tc>
        <w:tc>
          <w:tcPr>
            <w:tcW w:w="760" w:type="dxa"/>
            <w:tcBorders>
              <w:top w:val="nil"/>
              <w:left w:val="nil"/>
              <w:bottom w:val="single" w:sz="4" w:space="0" w:color="auto"/>
              <w:right w:val="single" w:sz="4" w:space="0" w:color="auto"/>
            </w:tcBorders>
            <w:noWrap/>
            <w:vAlign w:val="bottom"/>
            <w:hideMark/>
          </w:tcPr>
          <w:p w14:paraId="5E55D8C8"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70%</w:t>
            </w:r>
          </w:p>
        </w:tc>
        <w:tc>
          <w:tcPr>
            <w:tcW w:w="760" w:type="dxa"/>
            <w:tcBorders>
              <w:top w:val="nil"/>
              <w:left w:val="nil"/>
              <w:bottom w:val="single" w:sz="4" w:space="0" w:color="auto"/>
              <w:right w:val="single" w:sz="4" w:space="0" w:color="auto"/>
            </w:tcBorders>
            <w:noWrap/>
            <w:vAlign w:val="bottom"/>
            <w:hideMark/>
          </w:tcPr>
          <w:p w14:paraId="1E6A463A"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70%</w:t>
            </w:r>
          </w:p>
        </w:tc>
        <w:tc>
          <w:tcPr>
            <w:tcW w:w="760" w:type="dxa"/>
            <w:tcBorders>
              <w:top w:val="nil"/>
              <w:left w:val="nil"/>
              <w:bottom w:val="single" w:sz="4" w:space="0" w:color="auto"/>
              <w:right w:val="single" w:sz="4" w:space="0" w:color="auto"/>
            </w:tcBorders>
            <w:noWrap/>
            <w:vAlign w:val="bottom"/>
            <w:hideMark/>
          </w:tcPr>
          <w:p w14:paraId="6E14E32D"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70%</w:t>
            </w:r>
          </w:p>
        </w:tc>
        <w:tc>
          <w:tcPr>
            <w:tcW w:w="760" w:type="dxa"/>
            <w:tcBorders>
              <w:top w:val="nil"/>
              <w:left w:val="nil"/>
              <w:bottom w:val="single" w:sz="4" w:space="0" w:color="auto"/>
              <w:right w:val="single" w:sz="4" w:space="0" w:color="auto"/>
            </w:tcBorders>
            <w:noWrap/>
            <w:vAlign w:val="bottom"/>
            <w:hideMark/>
          </w:tcPr>
          <w:p w14:paraId="325C39D2"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70%</w:t>
            </w:r>
          </w:p>
        </w:tc>
        <w:tc>
          <w:tcPr>
            <w:tcW w:w="760" w:type="dxa"/>
            <w:tcBorders>
              <w:top w:val="nil"/>
              <w:left w:val="nil"/>
              <w:bottom w:val="single" w:sz="4" w:space="0" w:color="auto"/>
              <w:right w:val="single" w:sz="4" w:space="0" w:color="auto"/>
            </w:tcBorders>
            <w:noWrap/>
            <w:vAlign w:val="bottom"/>
            <w:hideMark/>
          </w:tcPr>
          <w:p w14:paraId="17230C87"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70%</w:t>
            </w:r>
          </w:p>
        </w:tc>
      </w:tr>
      <w:tr w:rsidR="0074669D" w:rsidRPr="00833D68" w14:paraId="476313A8"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06A4A2BE"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Beschickungszeit</w:t>
            </w:r>
          </w:p>
        </w:tc>
        <w:tc>
          <w:tcPr>
            <w:tcW w:w="760" w:type="dxa"/>
            <w:tcBorders>
              <w:top w:val="nil"/>
              <w:left w:val="nil"/>
              <w:bottom w:val="single" w:sz="4" w:space="0" w:color="auto"/>
              <w:right w:val="single" w:sz="4" w:space="0" w:color="auto"/>
            </w:tcBorders>
            <w:noWrap/>
            <w:vAlign w:val="bottom"/>
            <w:hideMark/>
          </w:tcPr>
          <w:p w14:paraId="7503FF36"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5s</w:t>
            </w:r>
          </w:p>
        </w:tc>
        <w:tc>
          <w:tcPr>
            <w:tcW w:w="760" w:type="dxa"/>
            <w:tcBorders>
              <w:top w:val="nil"/>
              <w:left w:val="nil"/>
              <w:bottom w:val="single" w:sz="4" w:space="0" w:color="auto"/>
              <w:right w:val="single" w:sz="4" w:space="0" w:color="auto"/>
            </w:tcBorders>
            <w:noWrap/>
            <w:vAlign w:val="bottom"/>
            <w:hideMark/>
          </w:tcPr>
          <w:p w14:paraId="3562B9BE"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5s</w:t>
            </w:r>
          </w:p>
        </w:tc>
        <w:tc>
          <w:tcPr>
            <w:tcW w:w="760" w:type="dxa"/>
            <w:tcBorders>
              <w:top w:val="nil"/>
              <w:left w:val="nil"/>
              <w:bottom w:val="single" w:sz="4" w:space="0" w:color="auto"/>
              <w:right w:val="single" w:sz="4" w:space="0" w:color="auto"/>
            </w:tcBorders>
            <w:noWrap/>
            <w:vAlign w:val="bottom"/>
            <w:hideMark/>
          </w:tcPr>
          <w:p w14:paraId="277C89F6"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5s</w:t>
            </w:r>
          </w:p>
        </w:tc>
        <w:tc>
          <w:tcPr>
            <w:tcW w:w="760" w:type="dxa"/>
            <w:tcBorders>
              <w:top w:val="nil"/>
              <w:left w:val="nil"/>
              <w:bottom w:val="single" w:sz="4" w:space="0" w:color="auto"/>
              <w:right w:val="single" w:sz="4" w:space="0" w:color="auto"/>
            </w:tcBorders>
            <w:noWrap/>
            <w:vAlign w:val="bottom"/>
            <w:hideMark/>
          </w:tcPr>
          <w:p w14:paraId="6FC57755"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5s</w:t>
            </w:r>
          </w:p>
        </w:tc>
        <w:tc>
          <w:tcPr>
            <w:tcW w:w="760" w:type="dxa"/>
            <w:tcBorders>
              <w:top w:val="nil"/>
              <w:left w:val="nil"/>
              <w:bottom w:val="single" w:sz="4" w:space="0" w:color="auto"/>
              <w:right w:val="single" w:sz="4" w:space="0" w:color="auto"/>
            </w:tcBorders>
            <w:noWrap/>
            <w:vAlign w:val="bottom"/>
            <w:hideMark/>
          </w:tcPr>
          <w:p w14:paraId="057FF756"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5s</w:t>
            </w:r>
          </w:p>
        </w:tc>
      </w:tr>
      <w:tr w:rsidR="0074669D" w:rsidRPr="00833D68" w14:paraId="50CA4201"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3EF6010D"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Beschickungspause</w:t>
            </w:r>
          </w:p>
        </w:tc>
        <w:tc>
          <w:tcPr>
            <w:tcW w:w="760" w:type="dxa"/>
            <w:tcBorders>
              <w:top w:val="nil"/>
              <w:left w:val="nil"/>
              <w:bottom w:val="single" w:sz="4" w:space="0" w:color="auto"/>
              <w:right w:val="single" w:sz="4" w:space="0" w:color="auto"/>
            </w:tcBorders>
            <w:noWrap/>
            <w:vAlign w:val="bottom"/>
            <w:hideMark/>
          </w:tcPr>
          <w:p w14:paraId="7E933493"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20s</w:t>
            </w:r>
          </w:p>
        </w:tc>
        <w:tc>
          <w:tcPr>
            <w:tcW w:w="760" w:type="dxa"/>
            <w:tcBorders>
              <w:top w:val="nil"/>
              <w:left w:val="nil"/>
              <w:bottom w:val="single" w:sz="4" w:space="0" w:color="auto"/>
              <w:right w:val="single" w:sz="4" w:space="0" w:color="auto"/>
            </w:tcBorders>
            <w:noWrap/>
            <w:vAlign w:val="bottom"/>
            <w:hideMark/>
          </w:tcPr>
          <w:p w14:paraId="7054D7F9"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20s</w:t>
            </w:r>
          </w:p>
        </w:tc>
        <w:tc>
          <w:tcPr>
            <w:tcW w:w="760" w:type="dxa"/>
            <w:tcBorders>
              <w:top w:val="nil"/>
              <w:left w:val="nil"/>
              <w:bottom w:val="single" w:sz="4" w:space="0" w:color="auto"/>
              <w:right w:val="single" w:sz="4" w:space="0" w:color="auto"/>
            </w:tcBorders>
            <w:noWrap/>
            <w:vAlign w:val="bottom"/>
            <w:hideMark/>
          </w:tcPr>
          <w:p w14:paraId="01EE4CF1"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20s</w:t>
            </w:r>
          </w:p>
        </w:tc>
        <w:tc>
          <w:tcPr>
            <w:tcW w:w="760" w:type="dxa"/>
            <w:tcBorders>
              <w:top w:val="nil"/>
              <w:left w:val="nil"/>
              <w:bottom w:val="single" w:sz="4" w:space="0" w:color="auto"/>
              <w:right w:val="single" w:sz="4" w:space="0" w:color="auto"/>
            </w:tcBorders>
            <w:noWrap/>
            <w:vAlign w:val="bottom"/>
            <w:hideMark/>
          </w:tcPr>
          <w:p w14:paraId="2E0A792B"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20s</w:t>
            </w:r>
          </w:p>
        </w:tc>
        <w:tc>
          <w:tcPr>
            <w:tcW w:w="760" w:type="dxa"/>
            <w:tcBorders>
              <w:top w:val="nil"/>
              <w:left w:val="nil"/>
              <w:bottom w:val="single" w:sz="4" w:space="0" w:color="auto"/>
              <w:right w:val="single" w:sz="4" w:space="0" w:color="auto"/>
            </w:tcBorders>
            <w:noWrap/>
            <w:vAlign w:val="bottom"/>
            <w:hideMark/>
          </w:tcPr>
          <w:p w14:paraId="62D72244"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20s</w:t>
            </w:r>
          </w:p>
        </w:tc>
      </w:tr>
      <w:tr w:rsidR="0074669D" w:rsidRPr="00833D68" w14:paraId="4234033D"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7A52EFDC"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Erlöschzeit</w:t>
            </w:r>
          </w:p>
        </w:tc>
        <w:tc>
          <w:tcPr>
            <w:tcW w:w="760" w:type="dxa"/>
            <w:tcBorders>
              <w:top w:val="nil"/>
              <w:left w:val="nil"/>
              <w:bottom w:val="single" w:sz="4" w:space="0" w:color="auto"/>
              <w:right w:val="single" w:sz="4" w:space="0" w:color="auto"/>
            </w:tcBorders>
            <w:noWrap/>
            <w:vAlign w:val="bottom"/>
            <w:hideMark/>
          </w:tcPr>
          <w:p w14:paraId="5AC8C068"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10min</w:t>
            </w:r>
          </w:p>
        </w:tc>
        <w:tc>
          <w:tcPr>
            <w:tcW w:w="760" w:type="dxa"/>
            <w:tcBorders>
              <w:top w:val="nil"/>
              <w:left w:val="nil"/>
              <w:bottom w:val="single" w:sz="4" w:space="0" w:color="auto"/>
              <w:right w:val="single" w:sz="4" w:space="0" w:color="auto"/>
            </w:tcBorders>
            <w:noWrap/>
            <w:vAlign w:val="bottom"/>
            <w:hideMark/>
          </w:tcPr>
          <w:p w14:paraId="628A4ECA"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10min</w:t>
            </w:r>
          </w:p>
        </w:tc>
        <w:tc>
          <w:tcPr>
            <w:tcW w:w="760" w:type="dxa"/>
            <w:tcBorders>
              <w:top w:val="nil"/>
              <w:left w:val="nil"/>
              <w:bottom w:val="single" w:sz="4" w:space="0" w:color="auto"/>
              <w:right w:val="single" w:sz="4" w:space="0" w:color="auto"/>
            </w:tcBorders>
            <w:noWrap/>
            <w:vAlign w:val="bottom"/>
            <w:hideMark/>
          </w:tcPr>
          <w:p w14:paraId="6EFD82A2"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10min</w:t>
            </w:r>
          </w:p>
        </w:tc>
        <w:tc>
          <w:tcPr>
            <w:tcW w:w="760" w:type="dxa"/>
            <w:tcBorders>
              <w:top w:val="nil"/>
              <w:left w:val="nil"/>
              <w:bottom w:val="single" w:sz="4" w:space="0" w:color="auto"/>
              <w:right w:val="single" w:sz="4" w:space="0" w:color="auto"/>
            </w:tcBorders>
            <w:noWrap/>
            <w:vAlign w:val="bottom"/>
            <w:hideMark/>
          </w:tcPr>
          <w:p w14:paraId="0E89663C"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10min</w:t>
            </w:r>
          </w:p>
        </w:tc>
        <w:tc>
          <w:tcPr>
            <w:tcW w:w="760" w:type="dxa"/>
            <w:tcBorders>
              <w:top w:val="nil"/>
              <w:left w:val="nil"/>
              <w:bottom w:val="single" w:sz="4" w:space="0" w:color="auto"/>
              <w:right w:val="single" w:sz="4" w:space="0" w:color="auto"/>
            </w:tcBorders>
            <w:noWrap/>
            <w:vAlign w:val="bottom"/>
            <w:hideMark/>
          </w:tcPr>
          <w:p w14:paraId="4823B622"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10min</w:t>
            </w:r>
          </w:p>
        </w:tc>
      </w:tr>
      <w:tr w:rsidR="0074669D" w:rsidRPr="00833D68" w14:paraId="1DB5AF2D"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606D0F87"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Verzögerungszeit</w:t>
            </w:r>
          </w:p>
        </w:tc>
        <w:tc>
          <w:tcPr>
            <w:tcW w:w="760" w:type="dxa"/>
            <w:tcBorders>
              <w:top w:val="nil"/>
              <w:left w:val="nil"/>
              <w:bottom w:val="single" w:sz="4" w:space="0" w:color="auto"/>
              <w:right w:val="single" w:sz="4" w:space="0" w:color="auto"/>
            </w:tcBorders>
            <w:noWrap/>
            <w:vAlign w:val="bottom"/>
            <w:hideMark/>
          </w:tcPr>
          <w:p w14:paraId="52F99C1D"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5min</w:t>
            </w:r>
          </w:p>
        </w:tc>
        <w:tc>
          <w:tcPr>
            <w:tcW w:w="760" w:type="dxa"/>
            <w:tcBorders>
              <w:top w:val="nil"/>
              <w:left w:val="nil"/>
              <w:bottom w:val="single" w:sz="4" w:space="0" w:color="auto"/>
              <w:right w:val="single" w:sz="4" w:space="0" w:color="auto"/>
            </w:tcBorders>
            <w:noWrap/>
            <w:vAlign w:val="bottom"/>
            <w:hideMark/>
          </w:tcPr>
          <w:p w14:paraId="4CE6D7DB"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5min</w:t>
            </w:r>
          </w:p>
        </w:tc>
        <w:tc>
          <w:tcPr>
            <w:tcW w:w="760" w:type="dxa"/>
            <w:tcBorders>
              <w:top w:val="nil"/>
              <w:left w:val="nil"/>
              <w:bottom w:val="single" w:sz="4" w:space="0" w:color="auto"/>
              <w:right w:val="single" w:sz="4" w:space="0" w:color="auto"/>
            </w:tcBorders>
            <w:noWrap/>
            <w:vAlign w:val="bottom"/>
            <w:hideMark/>
          </w:tcPr>
          <w:p w14:paraId="4EF3C5CC"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5min</w:t>
            </w:r>
          </w:p>
        </w:tc>
        <w:tc>
          <w:tcPr>
            <w:tcW w:w="760" w:type="dxa"/>
            <w:tcBorders>
              <w:top w:val="nil"/>
              <w:left w:val="nil"/>
              <w:bottom w:val="single" w:sz="4" w:space="0" w:color="auto"/>
              <w:right w:val="single" w:sz="4" w:space="0" w:color="auto"/>
            </w:tcBorders>
            <w:noWrap/>
            <w:vAlign w:val="bottom"/>
            <w:hideMark/>
          </w:tcPr>
          <w:p w14:paraId="78F809C2"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5min</w:t>
            </w:r>
          </w:p>
        </w:tc>
        <w:tc>
          <w:tcPr>
            <w:tcW w:w="760" w:type="dxa"/>
            <w:tcBorders>
              <w:top w:val="nil"/>
              <w:left w:val="nil"/>
              <w:bottom w:val="single" w:sz="4" w:space="0" w:color="auto"/>
              <w:right w:val="single" w:sz="4" w:space="0" w:color="auto"/>
            </w:tcBorders>
            <w:noWrap/>
            <w:vAlign w:val="bottom"/>
            <w:hideMark/>
          </w:tcPr>
          <w:p w14:paraId="5E9B51D5"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5min</w:t>
            </w:r>
          </w:p>
        </w:tc>
      </w:tr>
    </w:tbl>
    <w:p w14:paraId="5E0E00B3" w14:textId="77777777" w:rsidR="00073A1A" w:rsidRPr="00833D68" w:rsidRDefault="00073A1A" w:rsidP="00073A1A">
      <w:pPr>
        <w:pStyle w:val="Odstavecseseznamem"/>
        <w:spacing w:after="0"/>
        <w:ind w:left="360"/>
        <w:jc w:val="both"/>
        <w:rPr>
          <w:sz w:val="16"/>
          <w:szCs w:val="16"/>
        </w:rPr>
      </w:pPr>
    </w:p>
    <w:tbl>
      <w:tblPr>
        <w:tblW w:w="6620" w:type="dxa"/>
        <w:tblLook w:val="04A0" w:firstRow="1" w:lastRow="0" w:firstColumn="1" w:lastColumn="0" w:noHBand="0" w:noVBand="1"/>
      </w:tblPr>
      <w:tblGrid>
        <w:gridCol w:w="2820"/>
        <w:gridCol w:w="760"/>
        <w:gridCol w:w="760"/>
        <w:gridCol w:w="760"/>
        <w:gridCol w:w="760"/>
        <w:gridCol w:w="760"/>
      </w:tblGrid>
      <w:tr w:rsidR="0074669D" w:rsidRPr="00833D68" w14:paraId="7689C1F9" w14:textId="77777777" w:rsidTr="0074669D">
        <w:trPr>
          <w:trHeight w:val="225"/>
        </w:trPr>
        <w:tc>
          <w:tcPr>
            <w:tcW w:w="2820" w:type="dxa"/>
            <w:tcBorders>
              <w:top w:val="single" w:sz="4" w:space="0" w:color="auto"/>
              <w:left w:val="single" w:sz="4" w:space="0" w:color="auto"/>
              <w:bottom w:val="single" w:sz="4" w:space="0" w:color="auto"/>
              <w:right w:val="single" w:sz="4" w:space="0" w:color="auto"/>
            </w:tcBorders>
            <w:noWrap/>
            <w:vAlign w:val="bottom"/>
            <w:hideMark/>
          </w:tcPr>
          <w:p w14:paraId="5A3DCB70"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Servicemenü:</w:t>
            </w:r>
          </w:p>
        </w:tc>
        <w:tc>
          <w:tcPr>
            <w:tcW w:w="760" w:type="dxa"/>
            <w:tcBorders>
              <w:top w:val="single" w:sz="4" w:space="0" w:color="auto"/>
              <w:left w:val="nil"/>
              <w:bottom w:val="single" w:sz="4" w:space="0" w:color="auto"/>
              <w:right w:val="single" w:sz="4" w:space="0" w:color="auto"/>
            </w:tcBorders>
            <w:noWrap/>
            <w:vAlign w:val="bottom"/>
            <w:hideMark/>
          </w:tcPr>
          <w:p w14:paraId="0FB25D8F"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10kW</w:t>
            </w:r>
          </w:p>
        </w:tc>
        <w:tc>
          <w:tcPr>
            <w:tcW w:w="760" w:type="dxa"/>
            <w:tcBorders>
              <w:top w:val="single" w:sz="4" w:space="0" w:color="auto"/>
              <w:left w:val="nil"/>
              <w:bottom w:val="single" w:sz="4" w:space="0" w:color="auto"/>
              <w:right w:val="single" w:sz="4" w:space="0" w:color="auto"/>
            </w:tcBorders>
            <w:noWrap/>
            <w:vAlign w:val="bottom"/>
            <w:hideMark/>
          </w:tcPr>
          <w:p w14:paraId="48BBF092"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15kW</w:t>
            </w:r>
          </w:p>
        </w:tc>
        <w:tc>
          <w:tcPr>
            <w:tcW w:w="760" w:type="dxa"/>
            <w:tcBorders>
              <w:top w:val="single" w:sz="4" w:space="0" w:color="auto"/>
              <w:left w:val="nil"/>
              <w:bottom w:val="single" w:sz="4" w:space="0" w:color="auto"/>
              <w:right w:val="single" w:sz="4" w:space="0" w:color="auto"/>
            </w:tcBorders>
            <w:noWrap/>
            <w:vAlign w:val="bottom"/>
            <w:hideMark/>
          </w:tcPr>
          <w:p w14:paraId="6D08DEAA"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20kW</w:t>
            </w:r>
          </w:p>
        </w:tc>
        <w:tc>
          <w:tcPr>
            <w:tcW w:w="760" w:type="dxa"/>
            <w:tcBorders>
              <w:top w:val="single" w:sz="4" w:space="0" w:color="auto"/>
              <w:left w:val="nil"/>
              <w:bottom w:val="single" w:sz="4" w:space="0" w:color="auto"/>
              <w:right w:val="single" w:sz="4" w:space="0" w:color="auto"/>
            </w:tcBorders>
            <w:noWrap/>
            <w:vAlign w:val="bottom"/>
            <w:hideMark/>
          </w:tcPr>
          <w:p w14:paraId="0853007E"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30kW</w:t>
            </w:r>
          </w:p>
        </w:tc>
        <w:tc>
          <w:tcPr>
            <w:tcW w:w="760" w:type="dxa"/>
            <w:tcBorders>
              <w:top w:val="single" w:sz="4" w:space="0" w:color="auto"/>
              <w:left w:val="nil"/>
              <w:bottom w:val="single" w:sz="4" w:space="0" w:color="auto"/>
              <w:right w:val="single" w:sz="4" w:space="0" w:color="auto"/>
            </w:tcBorders>
            <w:noWrap/>
            <w:vAlign w:val="bottom"/>
            <w:hideMark/>
          </w:tcPr>
          <w:p w14:paraId="7346A86E"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40kW</w:t>
            </w:r>
          </w:p>
        </w:tc>
      </w:tr>
      <w:tr w:rsidR="0074669D" w:rsidRPr="00833D68" w14:paraId="7EE4C4A8"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1DE37528"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Max. Abgastemperatur</w:t>
            </w:r>
          </w:p>
        </w:tc>
        <w:tc>
          <w:tcPr>
            <w:tcW w:w="760" w:type="dxa"/>
            <w:tcBorders>
              <w:top w:val="nil"/>
              <w:left w:val="nil"/>
              <w:bottom w:val="single" w:sz="4" w:space="0" w:color="auto"/>
              <w:right w:val="single" w:sz="4" w:space="0" w:color="auto"/>
            </w:tcBorders>
            <w:noWrap/>
            <w:vAlign w:val="bottom"/>
            <w:hideMark/>
          </w:tcPr>
          <w:p w14:paraId="3A123136"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220°C</w:t>
            </w:r>
          </w:p>
        </w:tc>
        <w:tc>
          <w:tcPr>
            <w:tcW w:w="760" w:type="dxa"/>
            <w:tcBorders>
              <w:top w:val="nil"/>
              <w:left w:val="nil"/>
              <w:bottom w:val="single" w:sz="4" w:space="0" w:color="auto"/>
              <w:right w:val="single" w:sz="4" w:space="0" w:color="auto"/>
            </w:tcBorders>
            <w:noWrap/>
            <w:vAlign w:val="bottom"/>
            <w:hideMark/>
          </w:tcPr>
          <w:p w14:paraId="66F6A880"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220°C</w:t>
            </w:r>
          </w:p>
        </w:tc>
        <w:tc>
          <w:tcPr>
            <w:tcW w:w="760" w:type="dxa"/>
            <w:tcBorders>
              <w:top w:val="nil"/>
              <w:left w:val="nil"/>
              <w:bottom w:val="single" w:sz="4" w:space="0" w:color="auto"/>
              <w:right w:val="single" w:sz="4" w:space="0" w:color="auto"/>
            </w:tcBorders>
            <w:noWrap/>
            <w:vAlign w:val="bottom"/>
            <w:hideMark/>
          </w:tcPr>
          <w:p w14:paraId="1FAB2612"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220°C</w:t>
            </w:r>
          </w:p>
        </w:tc>
        <w:tc>
          <w:tcPr>
            <w:tcW w:w="760" w:type="dxa"/>
            <w:tcBorders>
              <w:top w:val="nil"/>
              <w:left w:val="nil"/>
              <w:bottom w:val="single" w:sz="4" w:space="0" w:color="auto"/>
              <w:right w:val="single" w:sz="4" w:space="0" w:color="auto"/>
            </w:tcBorders>
            <w:noWrap/>
            <w:vAlign w:val="bottom"/>
            <w:hideMark/>
          </w:tcPr>
          <w:p w14:paraId="03E045C7"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220°C</w:t>
            </w:r>
          </w:p>
        </w:tc>
        <w:tc>
          <w:tcPr>
            <w:tcW w:w="760" w:type="dxa"/>
            <w:tcBorders>
              <w:top w:val="nil"/>
              <w:left w:val="nil"/>
              <w:bottom w:val="single" w:sz="4" w:space="0" w:color="auto"/>
              <w:right w:val="single" w:sz="4" w:space="0" w:color="auto"/>
            </w:tcBorders>
            <w:noWrap/>
            <w:vAlign w:val="bottom"/>
            <w:hideMark/>
          </w:tcPr>
          <w:p w14:paraId="4DE19079"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220°C</w:t>
            </w:r>
          </w:p>
        </w:tc>
      </w:tr>
      <w:tr w:rsidR="0074669D" w:rsidRPr="00833D68" w14:paraId="59DB222F"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295958C5"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Temperatur des Beschickeralarms</w:t>
            </w:r>
          </w:p>
        </w:tc>
        <w:tc>
          <w:tcPr>
            <w:tcW w:w="760" w:type="dxa"/>
            <w:tcBorders>
              <w:top w:val="nil"/>
              <w:left w:val="nil"/>
              <w:bottom w:val="single" w:sz="4" w:space="0" w:color="auto"/>
              <w:right w:val="single" w:sz="4" w:space="0" w:color="auto"/>
            </w:tcBorders>
            <w:noWrap/>
            <w:vAlign w:val="bottom"/>
            <w:hideMark/>
          </w:tcPr>
          <w:p w14:paraId="63AF3B3B"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80°C</w:t>
            </w:r>
          </w:p>
        </w:tc>
        <w:tc>
          <w:tcPr>
            <w:tcW w:w="760" w:type="dxa"/>
            <w:tcBorders>
              <w:top w:val="nil"/>
              <w:left w:val="nil"/>
              <w:bottom w:val="single" w:sz="4" w:space="0" w:color="auto"/>
              <w:right w:val="single" w:sz="4" w:space="0" w:color="auto"/>
            </w:tcBorders>
            <w:noWrap/>
            <w:vAlign w:val="bottom"/>
            <w:hideMark/>
          </w:tcPr>
          <w:p w14:paraId="54803314"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80°C</w:t>
            </w:r>
          </w:p>
        </w:tc>
        <w:tc>
          <w:tcPr>
            <w:tcW w:w="760" w:type="dxa"/>
            <w:tcBorders>
              <w:top w:val="nil"/>
              <w:left w:val="nil"/>
              <w:bottom w:val="single" w:sz="4" w:space="0" w:color="auto"/>
              <w:right w:val="single" w:sz="4" w:space="0" w:color="auto"/>
            </w:tcBorders>
            <w:noWrap/>
            <w:vAlign w:val="bottom"/>
            <w:hideMark/>
          </w:tcPr>
          <w:p w14:paraId="55346EA4"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80°C</w:t>
            </w:r>
          </w:p>
        </w:tc>
        <w:tc>
          <w:tcPr>
            <w:tcW w:w="760" w:type="dxa"/>
            <w:tcBorders>
              <w:top w:val="nil"/>
              <w:left w:val="nil"/>
              <w:bottom w:val="single" w:sz="4" w:space="0" w:color="auto"/>
              <w:right w:val="single" w:sz="4" w:space="0" w:color="auto"/>
            </w:tcBorders>
            <w:noWrap/>
            <w:vAlign w:val="bottom"/>
            <w:hideMark/>
          </w:tcPr>
          <w:p w14:paraId="57856464"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80°C</w:t>
            </w:r>
          </w:p>
        </w:tc>
        <w:tc>
          <w:tcPr>
            <w:tcW w:w="760" w:type="dxa"/>
            <w:tcBorders>
              <w:top w:val="nil"/>
              <w:left w:val="nil"/>
              <w:bottom w:val="single" w:sz="4" w:space="0" w:color="auto"/>
              <w:right w:val="single" w:sz="4" w:space="0" w:color="auto"/>
            </w:tcBorders>
            <w:noWrap/>
            <w:vAlign w:val="bottom"/>
            <w:hideMark/>
          </w:tcPr>
          <w:p w14:paraId="33692FDD"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80°C</w:t>
            </w:r>
          </w:p>
        </w:tc>
      </w:tr>
      <w:tr w:rsidR="0074669D" w:rsidRPr="00833D68" w14:paraId="74B8196B"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46BB3E17"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Temperatur der Priorität</w:t>
            </w:r>
          </w:p>
        </w:tc>
        <w:tc>
          <w:tcPr>
            <w:tcW w:w="760" w:type="dxa"/>
            <w:tcBorders>
              <w:top w:val="nil"/>
              <w:left w:val="nil"/>
              <w:bottom w:val="single" w:sz="4" w:space="0" w:color="auto"/>
              <w:right w:val="single" w:sz="4" w:space="0" w:color="auto"/>
            </w:tcBorders>
            <w:noWrap/>
            <w:vAlign w:val="bottom"/>
            <w:hideMark/>
          </w:tcPr>
          <w:p w14:paraId="1849CA1B"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75°C</w:t>
            </w:r>
          </w:p>
        </w:tc>
        <w:tc>
          <w:tcPr>
            <w:tcW w:w="760" w:type="dxa"/>
            <w:tcBorders>
              <w:top w:val="nil"/>
              <w:left w:val="nil"/>
              <w:bottom w:val="single" w:sz="4" w:space="0" w:color="auto"/>
              <w:right w:val="single" w:sz="4" w:space="0" w:color="auto"/>
            </w:tcBorders>
            <w:noWrap/>
            <w:vAlign w:val="bottom"/>
            <w:hideMark/>
          </w:tcPr>
          <w:p w14:paraId="61DB27CD"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75°C</w:t>
            </w:r>
          </w:p>
        </w:tc>
        <w:tc>
          <w:tcPr>
            <w:tcW w:w="760" w:type="dxa"/>
            <w:tcBorders>
              <w:top w:val="nil"/>
              <w:left w:val="nil"/>
              <w:bottom w:val="single" w:sz="4" w:space="0" w:color="auto"/>
              <w:right w:val="single" w:sz="4" w:space="0" w:color="auto"/>
            </w:tcBorders>
            <w:noWrap/>
            <w:vAlign w:val="bottom"/>
            <w:hideMark/>
          </w:tcPr>
          <w:p w14:paraId="2F92D3F1"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75°C</w:t>
            </w:r>
          </w:p>
        </w:tc>
        <w:tc>
          <w:tcPr>
            <w:tcW w:w="760" w:type="dxa"/>
            <w:tcBorders>
              <w:top w:val="nil"/>
              <w:left w:val="nil"/>
              <w:bottom w:val="single" w:sz="4" w:space="0" w:color="auto"/>
              <w:right w:val="single" w:sz="4" w:space="0" w:color="auto"/>
            </w:tcBorders>
            <w:noWrap/>
            <w:vAlign w:val="bottom"/>
            <w:hideMark/>
          </w:tcPr>
          <w:p w14:paraId="2ED990AE"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75°C</w:t>
            </w:r>
          </w:p>
        </w:tc>
        <w:tc>
          <w:tcPr>
            <w:tcW w:w="760" w:type="dxa"/>
            <w:tcBorders>
              <w:top w:val="nil"/>
              <w:left w:val="nil"/>
              <w:bottom w:val="single" w:sz="4" w:space="0" w:color="auto"/>
              <w:right w:val="single" w:sz="4" w:space="0" w:color="auto"/>
            </w:tcBorders>
            <w:noWrap/>
            <w:vAlign w:val="bottom"/>
            <w:hideMark/>
          </w:tcPr>
          <w:p w14:paraId="6B902BAA"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75°C</w:t>
            </w:r>
          </w:p>
        </w:tc>
      </w:tr>
      <w:tr w:rsidR="0074669D" w:rsidRPr="00833D68" w14:paraId="136AEDF5"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55B40220"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ZH-Pumpeneinschaltung Alarm</w:t>
            </w:r>
          </w:p>
        </w:tc>
        <w:tc>
          <w:tcPr>
            <w:tcW w:w="760" w:type="dxa"/>
            <w:tcBorders>
              <w:top w:val="nil"/>
              <w:left w:val="nil"/>
              <w:bottom w:val="single" w:sz="4" w:space="0" w:color="auto"/>
              <w:right w:val="single" w:sz="4" w:space="0" w:color="auto"/>
            </w:tcBorders>
            <w:noWrap/>
            <w:vAlign w:val="bottom"/>
            <w:hideMark/>
          </w:tcPr>
          <w:p w14:paraId="75C260F6"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85°C</w:t>
            </w:r>
          </w:p>
        </w:tc>
        <w:tc>
          <w:tcPr>
            <w:tcW w:w="760" w:type="dxa"/>
            <w:tcBorders>
              <w:top w:val="nil"/>
              <w:left w:val="nil"/>
              <w:bottom w:val="single" w:sz="4" w:space="0" w:color="auto"/>
              <w:right w:val="single" w:sz="4" w:space="0" w:color="auto"/>
            </w:tcBorders>
            <w:noWrap/>
            <w:vAlign w:val="bottom"/>
            <w:hideMark/>
          </w:tcPr>
          <w:p w14:paraId="3D0EA751"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85°C</w:t>
            </w:r>
          </w:p>
        </w:tc>
        <w:tc>
          <w:tcPr>
            <w:tcW w:w="760" w:type="dxa"/>
            <w:tcBorders>
              <w:top w:val="nil"/>
              <w:left w:val="nil"/>
              <w:bottom w:val="single" w:sz="4" w:space="0" w:color="auto"/>
              <w:right w:val="single" w:sz="4" w:space="0" w:color="auto"/>
            </w:tcBorders>
            <w:noWrap/>
            <w:vAlign w:val="bottom"/>
            <w:hideMark/>
          </w:tcPr>
          <w:p w14:paraId="7635A244"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85°C</w:t>
            </w:r>
          </w:p>
        </w:tc>
        <w:tc>
          <w:tcPr>
            <w:tcW w:w="760" w:type="dxa"/>
            <w:tcBorders>
              <w:top w:val="nil"/>
              <w:left w:val="nil"/>
              <w:bottom w:val="single" w:sz="4" w:space="0" w:color="auto"/>
              <w:right w:val="single" w:sz="4" w:space="0" w:color="auto"/>
            </w:tcBorders>
            <w:noWrap/>
            <w:vAlign w:val="bottom"/>
            <w:hideMark/>
          </w:tcPr>
          <w:p w14:paraId="029F14BA"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85°C</w:t>
            </w:r>
          </w:p>
        </w:tc>
        <w:tc>
          <w:tcPr>
            <w:tcW w:w="760" w:type="dxa"/>
            <w:tcBorders>
              <w:top w:val="nil"/>
              <w:left w:val="nil"/>
              <w:bottom w:val="single" w:sz="4" w:space="0" w:color="auto"/>
              <w:right w:val="single" w:sz="4" w:space="0" w:color="auto"/>
            </w:tcBorders>
            <w:noWrap/>
            <w:vAlign w:val="bottom"/>
            <w:hideMark/>
          </w:tcPr>
          <w:p w14:paraId="2BEAC72A"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85°C</w:t>
            </w:r>
          </w:p>
        </w:tc>
      </w:tr>
      <w:tr w:rsidR="0074669D" w:rsidRPr="00833D68" w14:paraId="0BFF1BC4"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08378DF9"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Temperatur des Kesselalarms</w:t>
            </w:r>
          </w:p>
        </w:tc>
        <w:tc>
          <w:tcPr>
            <w:tcW w:w="760" w:type="dxa"/>
            <w:tcBorders>
              <w:top w:val="nil"/>
              <w:left w:val="nil"/>
              <w:bottom w:val="single" w:sz="4" w:space="0" w:color="auto"/>
              <w:right w:val="single" w:sz="4" w:space="0" w:color="auto"/>
            </w:tcBorders>
            <w:noWrap/>
            <w:vAlign w:val="bottom"/>
            <w:hideMark/>
          </w:tcPr>
          <w:p w14:paraId="564E4540"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93°C</w:t>
            </w:r>
          </w:p>
        </w:tc>
        <w:tc>
          <w:tcPr>
            <w:tcW w:w="760" w:type="dxa"/>
            <w:tcBorders>
              <w:top w:val="nil"/>
              <w:left w:val="nil"/>
              <w:bottom w:val="single" w:sz="4" w:space="0" w:color="auto"/>
              <w:right w:val="single" w:sz="4" w:space="0" w:color="auto"/>
            </w:tcBorders>
            <w:noWrap/>
            <w:vAlign w:val="bottom"/>
            <w:hideMark/>
          </w:tcPr>
          <w:p w14:paraId="13C38025"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93°C</w:t>
            </w:r>
          </w:p>
        </w:tc>
        <w:tc>
          <w:tcPr>
            <w:tcW w:w="760" w:type="dxa"/>
            <w:tcBorders>
              <w:top w:val="nil"/>
              <w:left w:val="nil"/>
              <w:bottom w:val="single" w:sz="4" w:space="0" w:color="auto"/>
              <w:right w:val="single" w:sz="4" w:space="0" w:color="auto"/>
            </w:tcBorders>
            <w:noWrap/>
            <w:vAlign w:val="bottom"/>
            <w:hideMark/>
          </w:tcPr>
          <w:p w14:paraId="4E17C164"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93°C</w:t>
            </w:r>
          </w:p>
        </w:tc>
        <w:tc>
          <w:tcPr>
            <w:tcW w:w="760" w:type="dxa"/>
            <w:tcBorders>
              <w:top w:val="nil"/>
              <w:left w:val="nil"/>
              <w:bottom w:val="single" w:sz="4" w:space="0" w:color="auto"/>
              <w:right w:val="single" w:sz="4" w:space="0" w:color="auto"/>
            </w:tcBorders>
            <w:noWrap/>
            <w:vAlign w:val="bottom"/>
            <w:hideMark/>
          </w:tcPr>
          <w:p w14:paraId="0062EAC8"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93°C</w:t>
            </w:r>
          </w:p>
        </w:tc>
        <w:tc>
          <w:tcPr>
            <w:tcW w:w="760" w:type="dxa"/>
            <w:tcBorders>
              <w:top w:val="nil"/>
              <w:left w:val="nil"/>
              <w:bottom w:val="single" w:sz="4" w:space="0" w:color="auto"/>
              <w:right w:val="single" w:sz="4" w:space="0" w:color="auto"/>
            </w:tcBorders>
            <w:noWrap/>
            <w:vAlign w:val="bottom"/>
            <w:hideMark/>
          </w:tcPr>
          <w:p w14:paraId="6DD598C6"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93°C</w:t>
            </w:r>
          </w:p>
        </w:tc>
      </w:tr>
      <w:tr w:rsidR="0074669D" w:rsidRPr="00833D68" w14:paraId="6EAC0219"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54D8E20D"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Koeffizient des inneren Beschickers</w:t>
            </w:r>
          </w:p>
        </w:tc>
        <w:tc>
          <w:tcPr>
            <w:tcW w:w="760" w:type="dxa"/>
            <w:tcBorders>
              <w:top w:val="nil"/>
              <w:left w:val="nil"/>
              <w:bottom w:val="single" w:sz="4" w:space="0" w:color="auto"/>
              <w:right w:val="single" w:sz="4" w:space="0" w:color="auto"/>
            </w:tcBorders>
            <w:noWrap/>
            <w:vAlign w:val="bottom"/>
            <w:hideMark/>
          </w:tcPr>
          <w:p w14:paraId="1F65013D"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100%</w:t>
            </w:r>
          </w:p>
        </w:tc>
        <w:tc>
          <w:tcPr>
            <w:tcW w:w="760" w:type="dxa"/>
            <w:tcBorders>
              <w:top w:val="nil"/>
              <w:left w:val="nil"/>
              <w:bottom w:val="single" w:sz="4" w:space="0" w:color="auto"/>
              <w:right w:val="single" w:sz="4" w:space="0" w:color="auto"/>
            </w:tcBorders>
            <w:noWrap/>
            <w:vAlign w:val="bottom"/>
            <w:hideMark/>
          </w:tcPr>
          <w:p w14:paraId="00ED45F3"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100%</w:t>
            </w:r>
          </w:p>
        </w:tc>
        <w:tc>
          <w:tcPr>
            <w:tcW w:w="760" w:type="dxa"/>
            <w:tcBorders>
              <w:top w:val="nil"/>
              <w:left w:val="nil"/>
              <w:bottom w:val="single" w:sz="4" w:space="0" w:color="auto"/>
              <w:right w:val="single" w:sz="4" w:space="0" w:color="auto"/>
            </w:tcBorders>
            <w:noWrap/>
            <w:vAlign w:val="bottom"/>
            <w:hideMark/>
          </w:tcPr>
          <w:p w14:paraId="29A12504"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100%</w:t>
            </w:r>
          </w:p>
        </w:tc>
        <w:tc>
          <w:tcPr>
            <w:tcW w:w="760" w:type="dxa"/>
            <w:tcBorders>
              <w:top w:val="nil"/>
              <w:left w:val="nil"/>
              <w:bottom w:val="single" w:sz="4" w:space="0" w:color="auto"/>
              <w:right w:val="single" w:sz="4" w:space="0" w:color="auto"/>
            </w:tcBorders>
            <w:noWrap/>
            <w:vAlign w:val="bottom"/>
            <w:hideMark/>
          </w:tcPr>
          <w:p w14:paraId="2615C49A"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100%</w:t>
            </w:r>
          </w:p>
        </w:tc>
        <w:tc>
          <w:tcPr>
            <w:tcW w:w="760" w:type="dxa"/>
            <w:tcBorders>
              <w:top w:val="nil"/>
              <w:left w:val="nil"/>
              <w:bottom w:val="single" w:sz="4" w:space="0" w:color="auto"/>
              <w:right w:val="single" w:sz="4" w:space="0" w:color="auto"/>
            </w:tcBorders>
            <w:noWrap/>
            <w:vAlign w:val="bottom"/>
            <w:hideMark/>
          </w:tcPr>
          <w:p w14:paraId="2C240520"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100%</w:t>
            </w:r>
          </w:p>
        </w:tc>
      </w:tr>
      <w:tr w:rsidR="0074669D" w:rsidRPr="00833D68" w14:paraId="0ED11D12"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57D95DDC"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Min Kesseltemperatur</w:t>
            </w:r>
          </w:p>
        </w:tc>
        <w:tc>
          <w:tcPr>
            <w:tcW w:w="760" w:type="dxa"/>
            <w:tcBorders>
              <w:top w:val="nil"/>
              <w:left w:val="nil"/>
              <w:bottom w:val="single" w:sz="4" w:space="0" w:color="auto"/>
              <w:right w:val="single" w:sz="4" w:space="0" w:color="auto"/>
            </w:tcBorders>
            <w:noWrap/>
            <w:vAlign w:val="bottom"/>
            <w:hideMark/>
          </w:tcPr>
          <w:p w14:paraId="48F2A699"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40°C</w:t>
            </w:r>
          </w:p>
        </w:tc>
        <w:tc>
          <w:tcPr>
            <w:tcW w:w="760" w:type="dxa"/>
            <w:tcBorders>
              <w:top w:val="nil"/>
              <w:left w:val="nil"/>
              <w:bottom w:val="single" w:sz="4" w:space="0" w:color="auto"/>
              <w:right w:val="single" w:sz="4" w:space="0" w:color="auto"/>
            </w:tcBorders>
            <w:noWrap/>
            <w:vAlign w:val="bottom"/>
            <w:hideMark/>
          </w:tcPr>
          <w:p w14:paraId="1FEE2815"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40°C</w:t>
            </w:r>
          </w:p>
        </w:tc>
        <w:tc>
          <w:tcPr>
            <w:tcW w:w="760" w:type="dxa"/>
            <w:tcBorders>
              <w:top w:val="nil"/>
              <w:left w:val="nil"/>
              <w:bottom w:val="single" w:sz="4" w:space="0" w:color="auto"/>
              <w:right w:val="single" w:sz="4" w:space="0" w:color="auto"/>
            </w:tcBorders>
            <w:noWrap/>
            <w:vAlign w:val="bottom"/>
            <w:hideMark/>
          </w:tcPr>
          <w:p w14:paraId="0E8461B5"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40°C</w:t>
            </w:r>
          </w:p>
        </w:tc>
        <w:tc>
          <w:tcPr>
            <w:tcW w:w="760" w:type="dxa"/>
            <w:tcBorders>
              <w:top w:val="nil"/>
              <w:left w:val="nil"/>
              <w:bottom w:val="single" w:sz="4" w:space="0" w:color="auto"/>
              <w:right w:val="single" w:sz="4" w:space="0" w:color="auto"/>
            </w:tcBorders>
            <w:noWrap/>
            <w:vAlign w:val="bottom"/>
            <w:hideMark/>
          </w:tcPr>
          <w:p w14:paraId="07A51973"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40°C</w:t>
            </w:r>
          </w:p>
        </w:tc>
        <w:tc>
          <w:tcPr>
            <w:tcW w:w="760" w:type="dxa"/>
            <w:tcBorders>
              <w:top w:val="nil"/>
              <w:left w:val="nil"/>
              <w:bottom w:val="single" w:sz="4" w:space="0" w:color="auto"/>
              <w:right w:val="single" w:sz="4" w:space="0" w:color="auto"/>
            </w:tcBorders>
            <w:noWrap/>
            <w:vAlign w:val="bottom"/>
            <w:hideMark/>
          </w:tcPr>
          <w:p w14:paraId="63CE0932"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40°C</w:t>
            </w:r>
          </w:p>
        </w:tc>
      </w:tr>
      <w:tr w:rsidR="0074669D" w:rsidRPr="00833D68" w14:paraId="4C45607A"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0754E1E8"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Pumpeneinschalttemperatur</w:t>
            </w:r>
          </w:p>
        </w:tc>
        <w:tc>
          <w:tcPr>
            <w:tcW w:w="760" w:type="dxa"/>
            <w:tcBorders>
              <w:top w:val="nil"/>
              <w:left w:val="nil"/>
              <w:bottom w:val="single" w:sz="4" w:space="0" w:color="auto"/>
              <w:right w:val="single" w:sz="4" w:space="0" w:color="auto"/>
            </w:tcBorders>
            <w:noWrap/>
            <w:vAlign w:val="bottom"/>
            <w:hideMark/>
          </w:tcPr>
          <w:p w14:paraId="5E6B34C1"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40°C</w:t>
            </w:r>
          </w:p>
        </w:tc>
        <w:tc>
          <w:tcPr>
            <w:tcW w:w="760" w:type="dxa"/>
            <w:tcBorders>
              <w:top w:val="nil"/>
              <w:left w:val="nil"/>
              <w:bottom w:val="single" w:sz="4" w:space="0" w:color="auto"/>
              <w:right w:val="single" w:sz="4" w:space="0" w:color="auto"/>
            </w:tcBorders>
            <w:noWrap/>
            <w:vAlign w:val="bottom"/>
            <w:hideMark/>
          </w:tcPr>
          <w:p w14:paraId="51D3C826"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40°C</w:t>
            </w:r>
          </w:p>
        </w:tc>
        <w:tc>
          <w:tcPr>
            <w:tcW w:w="760" w:type="dxa"/>
            <w:tcBorders>
              <w:top w:val="nil"/>
              <w:left w:val="nil"/>
              <w:bottom w:val="single" w:sz="4" w:space="0" w:color="auto"/>
              <w:right w:val="single" w:sz="4" w:space="0" w:color="auto"/>
            </w:tcBorders>
            <w:noWrap/>
            <w:vAlign w:val="bottom"/>
            <w:hideMark/>
          </w:tcPr>
          <w:p w14:paraId="44B23332"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40°C</w:t>
            </w:r>
          </w:p>
        </w:tc>
        <w:tc>
          <w:tcPr>
            <w:tcW w:w="760" w:type="dxa"/>
            <w:tcBorders>
              <w:top w:val="nil"/>
              <w:left w:val="nil"/>
              <w:bottom w:val="single" w:sz="4" w:space="0" w:color="auto"/>
              <w:right w:val="single" w:sz="4" w:space="0" w:color="auto"/>
            </w:tcBorders>
            <w:noWrap/>
            <w:vAlign w:val="bottom"/>
            <w:hideMark/>
          </w:tcPr>
          <w:p w14:paraId="0362D365"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40°C</w:t>
            </w:r>
          </w:p>
        </w:tc>
        <w:tc>
          <w:tcPr>
            <w:tcW w:w="760" w:type="dxa"/>
            <w:tcBorders>
              <w:top w:val="nil"/>
              <w:left w:val="nil"/>
              <w:bottom w:val="single" w:sz="4" w:space="0" w:color="auto"/>
              <w:right w:val="single" w:sz="4" w:space="0" w:color="auto"/>
            </w:tcBorders>
            <w:noWrap/>
            <w:vAlign w:val="bottom"/>
            <w:hideMark/>
          </w:tcPr>
          <w:p w14:paraId="01546F16"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40°C</w:t>
            </w:r>
          </w:p>
        </w:tc>
      </w:tr>
      <w:tr w:rsidR="0074669D" w:rsidRPr="00833D68" w14:paraId="7DCF2E3D"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1C9304A2"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Wachstumsimpulse</w:t>
            </w:r>
          </w:p>
        </w:tc>
        <w:tc>
          <w:tcPr>
            <w:tcW w:w="760" w:type="dxa"/>
            <w:tcBorders>
              <w:top w:val="nil"/>
              <w:left w:val="nil"/>
              <w:bottom w:val="single" w:sz="4" w:space="0" w:color="auto"/>
              <w:right w:val="single" w:sz="4" w:space="0" w:color="auto"/>
            </w:tcBorders>
            <w:noWrap/>
            <w:vAlign w:val="bottom"/>
            <w:hideMark/>
          </w:tcPr>
          <w:p w14:paraId="4F258C4C"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0</w:t>
            </w:r>
          </w:p>
        </w:tc>
        <w:tc>
          <w:tcPr>
            <w:tcW w:w="760" w:type="dxa"/>
            <w:tcBorders>
              <w:top w:val="nil"/>
              <w:left w:val="nil"/>
              <w:bottom w:val="single" w:sz="4" w:space="0" w:color="auto"/>
              <w:right w:val="single" w:sz="4" w:space="0" w:color="auto"/>
            </w:tcBorders>
            <w:noWrap/>
            <w:vAlign w:val="bottom"/>
            <w:hideMark/>
          </w:tcPr>
          <w:p w14:paraId="6E842A74"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0</w:t>
            </w:r>
          </w:p>
        </w:tc>
        <w:tc>
          <w:tcPr>
            <w:tcW w:w="760" w:type="dxa"/>
            <w:tcBorders>
              <w:top w:val="nil"/>
              <w:left w:val="nil"/>
              <w:bottom w:val="single" w:sz="4" w:space="0" w:color="auto"/>
              <w:right w:val="single" w:sz="4" w:space="0" w:color="auto"/>
            </w:tcBorders>
            <w:noWrap/>
            <w:vAlign w:val="bottom"/>
            <w:hideMark/>
          </w:tcPr>
          <w:p w14:paraId="5F5DA517"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0</w:t>
            </w:r>
          </w:p>
        </w:tc>
        <w:tc>
          <w:tcPr>
            <w:tcW w:w="760" w:type="dxa"/>
            <w:tcBorders>
              <w:top w:val="nil"/>
              <w:left w:val="nil"/>
              <w:bottom w:val="single" w:sz="4" w:space="0" w:color="auto"/>
              <w:right w:val="single" w:sz="4" w:space="0" w:color="auto"/>
            </w:tcBorders>
            <w:noWrap/>
            <w:vAlign w:val="bottom"/>
            <w:hideMark/>
          </w:tcPr>
          <w:p w14:paraId="2693546D"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0</w:t>
            </w:r>
          </w:p>
        </w:tc>
        <w:tc>
          <w:tcPr>
            <w:tcW w:w="760" w:type="dxa"/>
            <w:tcBorders>
              <w:top w:val="nil"/>
              <w:left w:val="nil"/>
              <w:bottom w:val="single" w:sz="4" w:space="0" w:color="auto"/>
              <w:right w:val="single" w:sz="4" w:space="0" w:color="auto"/>
            </w:tcBorders>
            <w:noWrap/>
            <w:vAlign w:val="bottom"/>
            <w:hideMark/>
          </w:tcPr>
          <w:p w14:paraId="7D1A90BE"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0</w:t>
            </w:r>
          </w:p>
        </w:tc>
      </w:tr>
      <w:tr w:rsidR="0074669D" w:rsidRPr="00833D68" w14:paraId="0748E4EC"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102DD07A"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Aufsichtstemperatur</w:t>
            </w:r>
          </w:p>
        </w:tc>
        <w:tc>
          <w:tcPr>
            <w:tcW w:w="760" w:type="dxa"/>
            <w:tcBorders>
              <w:top w:val="nil"/>
              <w:left w:val="nil"/>
              <w:bottom w:val="single" w:sz="4" w:space="0" w:color="auto"/>
              <w:right w:val="single" w:sz="4" w:space="0" w:color="auto"/>
            </w:tcBorders>
            <w:noWrap/>
            <w:vAlign w:val="bottom"/>
            <w:hideMark/>
          </w:tcPr>
          <w:p w14:paraId="48A3849A"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5°C</w:t>
            </w:r>
          </w:p>
        </w:tc>
        <w:tc>
          <w:tcPr>
            <w:tcW w:w="760" w:type="dxa"/>
            <w:tcBorders>
              <w:top w:val="nil"/>
              <w:left w:val="nil"/>
              <w:bottom w:val="single" w:sz="4" w:space="0" w:color="auto"/>
              <w:right w:val="single" w:sz="4" w:space="0" w:color="auto"/>
            </w:tcBorders>
            <w:noWrap/>
            <w:vAlign w:val="bottom"/>
            <w:hideMark/>
          </w:tcPr>
          <w:p w14:paraId="4422EF32"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5°C</w:t>
            </w:r>
          </w:p>
        </w:tc>
        <w:tc>
          <w:tcPr>
            <w:tcW w:w="760" w:type="dxa"/>
            <w:tcBorders>
              <w:top w:val="nil"/>
              <w:left w:val="nil"/>
              <w:bottom w:val="single" w:sz="4" w:space="0" w:color="auto"/>
              <w:right w:val="single" w:sz="4" w:space="0" w:color="auto"/>
            </w:tcBorders>
            <w:noWrap/>
            <w:vAlign w:val="bottom"/>
            <w:hideMark/>
          </w:tcPr>
          <w:p w14:paraId="0B3F368C"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5°C</w:t>
            </w:r>
          </w:p>
        </w:tc>
        <w:tc>
          <w:tcPr>
            <w:tcW w:w="760" w:type="dxa"/>
            <w:tcBorders>
              <w:top w:val="nil"/>
              <w:left w:val="nil"/>
              <w:bottom w:val="single" w:sz="4" w:space="0" w:color="auto"/>
              <w:right w:val="single" w:sz="4" w:space="0" w:color="auto"/>
            </w:tcBorders>
            <w:noWrap/>
            <w:vAlign w:val="bottom"/>
            <w:hideMark/>
          </w:tcPr>
          <w:p w14:paraId="131C431F"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5°C</w:t>
            </w:r>
          </w:p>
        </w:tc>
        <w:tc>
          <w:tcPr>
            <w:tcW w:w="760" w:type="dxa"/>
            <w:tcBorders>
              <w:top w:val="nil"/>
              <w:left w:val="nil"/>
              <w:bottom w:val="single" w:sz="4" w:space="0" w:color="auto"/>
              <w:right w:val="single" w:sz="4" w:space="0" w:color="auto"/>
            </w:tcBorders>
            <w:noWrap/>
            <w:vAlign w:val="bottom"/>
            <w:hideMark/>
          </w:tcPr>
          <w:p w14:paraId="3E47C0D2"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5°C</w:t>
            </w:r>
          </w:p>
        </w:tc>
      </w:tr>
      <w:tr w:rsidR="0074669D" w:rsidRPr="00833D68" w14:paraId="0CC6F843"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1282ED61"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Kesselhysterese</w:t>
            </w:r>
          </w:p>
        </w:tc>
        <w:tc>
          <w:tcPr>
            <w:tcW w:w="760" w:type="dxa"/>
            <w:tcBorders>
              <w:top w:val="nil"/>
              <w:left w:val="nil"/>
              <w:bottom w:val="single" w:sz="4" w:space="0" w:color="auto"/>
              <w:right w:val="single" w:sz="4" w:space="0" w:color="auto"/>
            </w:tcBorders>
            <w:noWrap/>
            <w:vAlign w:val="bottom"/>
            <w:hideMark/>
          </w:tcPr>
          <w:p w14:paraId="43D96C31"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15°C</w:t>
            </w:r>
          </w:p>
        </w:tc>
        <w:tc>
          <w:tcPr>
            <w:tcW w:w="760" w:type="dxa"/>
            <w:tcBorders>
              <w:top w:val="nil"/>
              <w:left w:val="nil"/>
              <w:bottom w:val="single" w:sz="4" w:space="0" w:color="auto"/>
              <w:right w:val="single" w:sz="4" w:space="0" w:color="auto"/>
            </w:tcBorders>
            <w:noWrap/>
            <w:vAlign w:val="bottom"/>
            <w:hideMark/>
          </w:tcPr>
          <w:p w14:paraId="0718785C"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15°C</w:t>
            </w:r>
          </w:p>
        </w:tc>
        <w:tc>
          <w:tcPr>
            <w:tcW w:w="760" w:type="dxa"/>
            <w:tcBorders>
              <w:top w:val="nil"/>
              <w:left w:val="nil"/>
              <w:bottom w:val="single" w:sz="4" w:space="0" w:color="auto"/>
              <w:right w:val="single" w:sz="4" w:space="0" w:color="auto"/>
            </w:tcBorders>
            <w:noWrap/>
            <w:vAlign w:val="bottom"/>
            <w:hideMark/>
          </w:tcPr>
          <w:p w14:paraId="50CE0BC1"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15°C</w:t>
            </w:r>
          </w:p>
        </w:tc>
        <w:tc>
          <w:tcPr>
            <w:tcW w:w="760" w:type="dxa"/>
            <w:tcBorders>
              <w:top w:val="nil"/>
              <w:left w:val="nil"/>
              <w:bottom w:val="single" w:sz="4" w:space="0" w:color="auto"/>
              <w:right w:val="single" w:sz="4" w:space="0" w:color="auto"/>
            </w:tcBorders>
            <w:noWrap/>
            <w:vAlign w:val="bottom"/>
            <w:hideMark/>
          </w:tcPr>
          <w:p w14:paraId="0BA5DD02"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15°C</w:t>
            </w:r>
          </w:p>
        </w:tc>
        <w:tc>
          <w:tcPr>
            <w:tcW w:w="760" w:type="dxa"/>
            <w:tcBorders>
              <w:top w:val="nil"/>
              <w:left w:val="nil"/>
              <w:bottom w:val="single" w:sz="4" w:space="0" w:color="auto"/>
              <w:right w:val="single" w:sz="4" w:space="0" w:color="auto"/>
            </w:tcBorders>
            <w:noWrap/>
            <w:vAlign w:val="bottom"/>
            <w:hideMark/>
          </w:tcPr>
          <w:p w14:paraId="751C4CCC"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15°C</w:t>
            </w:r>
          </w:p>
        </w:tc>
      </w:tr>
      <w:tr w:rsidR="0074669D" w:rsidRPr="00833D68" w14:paraId="41CC94CF"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482ECD33"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Hysterese Brauchwarmwasser</w:t>
            </w:r>
          </w:p>
        </w:tc>
        <w:tc>
          <w:tcPr>
            <w:tcW w:w="760" w:type="dxa"/>
            <w:tcBorders>
              <w:top w:val="nil"/>
              <w:left w:val="nil"/>
              <w:bottom w:val="single" w:sz="4" w:space="0" w:color="auto"/>
              <w:right w:val="single" w:sz="4" w:space="0" w:color="auto"/>
            </w:tcBorders>
            <w:noWrap/>
            <w:vAlign w:val="bottom"/>
            <w:hideMark/>
          </w:tcPr>
          <w:p w14:paraId="4682F378"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10°C</w:t>
            </w:r>
          </w:p>
        </w:tc>
        <w:tc>
          <w:tcPr>
            <w:tcW w:w="760" w:type="dxa"/>
            <w:tcBorders>
              <w:top w:val="nil"/>
              <w:left w:val="nil"/>
              <w:bottom w:val="single" w:sz="4" w:space="0" w:color="auto"/>
              <w:right w:val="single" w:sz="4" w:space="0" w:color="auto"/>
            </w:tcBorders>
            <w:noWrap/>
            <w:vAlign w:val="bottom"/>
            <w:hideMark/>
          </w:tcPr>
          <w:p w14:paraId="28C3298C"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10°C</w:t>
            </w:r>
          </w:p>
        </w:tc>
        <w:tc>
          <w:tcPr>
            <w:tcW w:w="760" w:type="dxa"/>
            <w:tcBorders>
              <w:top w:val="nil"/>
              <w:left w:val="nil"/>
              <w:bottom w:val="single" w:sz="4" w:space="0" w:color="auto"/>
              <w:right w:val="single" w:sz="4" w:space="0" w:color="auto"/>
            </w:tcBorders>
            <w:noWrap/>
            <w:vAlign w:val="bottom"/>
            <w:hideMark/>
          </w:tcPr>
          <w:p w14:paraId="621DA95D"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10°C</w:t>
            </w:r>
          </w:p>
        </w:tc>
        <w:tc>
          <w:tcPr>
            <w:tcW w:w="760" w:type="dxa"/>
            <w:tcBorders>
              <w:top w:val="nil"/>
              <w:left w:val="nil"/>
              <w:bottom w:val="single" w:sz="4" w:space="0" w:color="auto"/>
              <w:right w:val="single" w:sz="4" w:space="0" w:color="auto"/>
            </w:tcBorders>
            <w:noWrap/>
            <w:vAlign w:val="bottom"/>
            <w:hideMark/>
          </w:tcPr>
          <w:p w14:paraId="26F735E5"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10°C</w:t>
            </w:r>
          </w:p>
        </w:tc>
        <w:tc>
          <w:tcPr>
            <w:tcW w:w="760" w:type="dxa"/>
            <w:tcBorders>
              <w:top w:val="nil"/>
              <w:left w:val="nil"/>
              <w:bottom w:val="single" w:sz="4" w:space="0" w:color="auto"/>
              <w:right w:val="single" w:sz="4" w:space="0" w:color="auto"/>
            </w:tcBorders>
            <w:noWrap/>
            <w:vAlign w:val="bottom"/>
            <w:hideMark/>
          </w:tcPr>
          <w:p w14:paraId="74DB5540"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10°C</w:t>
            </w:r>
          </w:p>
        </w:tc>
      </w:tr>
    </w:tbl>
    <w:p w14:paraId="6075AF40" w14:textId="77777777" w:rsidR="00073A1A" w:rsidRPr="00833D68" w:rsidRDefault="00073A1A" w:rsidP="00073A1A">
      <w:pPr>
        <w:pStyle w:val="Odstavecseseznamem"/>
        <w:spacing w:after="0"/>
        <w:ind w:left="360"/>
        <w:jc w:val="both"/>
        <w:rPr>
          <w:sz w:val="16"/>
          <w:szCs w:val="16"/>
        </w:rPr>
      </w:pPr>
    </w:p>
    <w:tbl>
      <w:tblPr>
        <w:tblW w:w="6620" w:type="dxa"/>
        <w:tblLook w:val="04A0" w:firstRow="1" w:lastRow="0" w:firstColumn="1" w:lastColumn="0" w:noHBand="0" w:noVBand="1"/>
      </w:tblPr>
      <w:tblGrid>
        <w:gridCol w:w="2820"/>
        <w:gridCol w:w="760"/>
        <w:gridCol w:w="760"/>
        <w:gridCol w:w="760"/>
        <w:gridCol w:w="760"/>
        <w:gridCol w:w="760"/>
      </w:tblGrid>
      <w:tr w:rsidR="0074669D" w:rsidRPr="00833D68" w14:paraId="1C672640" w14:textId="77777777" w:rsidTr="0074669D">
        <w:trPr>
          <w:trHeight w:val="225"/>
        </w:trPr>
        <w:tc>
          <w:tcPr>
            <w:tcW w:w="2820" w:type="dxa"/>
            <w:tcBorders>
              <w:top w:val="single" w:sz="4" w:space="0" w:color="auto"/>
              <w:left w:val="single" w:sz="4" w:space="0" w:color="auto"/>
              <w:bottom w:val="single" w:sz="4" w:space="0" w:color="auto"/>
              <w:right w:val="single" w:sz="4" w:space="0" w:color="auto"/>
            </w:tcBorders>
            <w:noWrap/>
            <w:vAlign w:val="bottom"/>
            <w:hideMark/>
          </w:tcPr>
          <w:p w14:paraId="1DD1133A"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 xml:space="preserve">Haupteinstellung, Brennerreinigung: </w:t>
            </w:r>
          </w:p>
        </w:tc>
        <w:tc>
          <w:tcPr>
            <w:tcW w:w="760" w:type="dxa"/>
            <w:tcBorders>
              <w:top w:val="single" w:sz="4" w:space="0" w:color="auto"/>
              <w:left w:val="nil"/>
              <w:bottom w:val="single" w:sz="4" w:space="0" w:color="auto"/>
              <w:right w:val="single" w:sz="4" w:space="0" w:color="auto"/>
            </w:tcBorders>
            <w:noWrap/>
            <w:vAlign w:val="bottom"/>
            <w:hideMark/>
          </w:tcPr>
          <w:p w14:paraId="78DB5DE6"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10kW</w:t>
            </w:r>
          </w:p>
        </w:tc>
        <w:tc>
          <w:tcPr>
            <w:tcW w:w="760" w:type="dxa"/>
            <w:tcBorders>
              <w:top w:val="single" w:sz="4" w:space="0" w:color="auto"/>
              <w:left w:val="nil"/>
              <w:bottom w:val="single" w:sz="4" w:space="0" w:color="auto"/>
              <w:right w:val="single" w:sz="4" w:space="0" w:color="auto"/>
            </w:tcBorders>
            <w:noWrap/>
            <w:vAlign w:val="bottom"/>
            <w:hideMark/>
          </w:tcPr>
          <w:p w14:paraId="12AE4BD9"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15kW</w:t>
            </w:r>
          </w:p>
        </w:tc>
        <w:tc>
          <w:tcPr>
            <w:tcW w:w="760" w:type="dxa"/>
            <w:tcBorders>
              <w:top w:val="single" w:sz="4" w:space="0" w:color="auto"/>
              <w:left w:val="nil"/>
              <w:bottom w:val="single" w:sz="4" w:space="0" w:color="auto"/>
              <w:right w:val="single" w:sz="4" w:space="0" w:color="auto"/>
            </w:tcBorders>
            <w:noWrap/>
            <w:vAlign w:val="bottom"/>
            <w:hideMark/>
          </w:tcPr>
          <w:p w14:paraId="43A09115"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20kW</w:t>
            </w:r>
          </w:p>
        </w:tc>
        <w:tc>
          <w:tcPr>
            <w:tcW w:w="760" w:type="dxa"/>
            <w:tcBorders>
              <w:top w:val="single" w:sz="4" w:space="0" w:color="auto"/>
              <w:left w:val="nil"/>
              <w:bottom w:val="single" w:sz="4" w:space="0" w:color="auto"/>
              <w:right w:val="single" w:sz="4" w:space="0" w:color="auto"/>
            </w:tcBorders>
            <w:noWrap/>
            <w:vAlign w:val="bottom"/>
            <w:hideMark/>
          </w:tcPr>
          <w:p w14:paraId="01EAB6E3"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30kW</w:t>
            </w:r>
          </w:p>
        </w:tc>
        <w:tc>
          <w:tcPr>
            <w:tcW w:w="760" w:type="dxa"/>
            <w:tcBorders>
              <w:top w:val="single" w:sz="4" w:space="0" w:color="auto"/>
              <w:left w:val="nil"/>
              <w:bottom w:val="single" w:sz="4" w:space="0" w:color="auto"/>
              <w:right w:val="single" w:sz="4" w:space="0" w:color="auto"/>
            </w:tcBorders>
            <w:noWrap/>
            <w:vAlign w:val="bottom"/>
            <w:hideMark/>
          </w:tcPr>
          <w:p w14:paraId="2476D74B"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40kW</w:t>
            </w:r>
          </w:p>
        </w:tc>
      </w:tr>
      <w:tr w:rsidR="0074669D" w:rsidRPr="00833D68" w14:paraId="5D12745B"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3C332CCF"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Ein</w:t>
            </w:r>
          </w:p>
        </w:tc>
        <w:tc>
          <w:tcPr>
            <w:tcW w:w="760" w:type="dxa"/>
            <w:tcBorders>
              <w:top w:val="nil"/>
              <w:left w:val="nil"/>
              <w:bottom w:val="single" w:sz="4" w:space="0" w:color="auto"/>
              <w:right w:val="single" w:sz="4" w:space="0" w:color="auto"/>
            </w:tcBorders>
            <w:noWrap/>
            <w:vAlign w:val="bottom"/>
            <w:hideMark/>
          </w:tcPr>
          <w:p w14:paraId="124AC696"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Ja</w:t>
            </w:r>
          </w:p>
        </w:tc>
        <w:tc>
          <w:tcPr>
            <w:tcW w:w="760" w:type="dxa"/>
            <w:tcBorders>
              <w:top w:val="nil"/>
              <w:left w:val="nil"/>
              <w:bottom w:val="single" w:sz="4" w:space="0" w:color="auto"/>
              <w:right w:val="single" w:sz="4" w:space="0" w:color="auto"/>
            </w:tcBorders>
            <w:noWrap/>
            <w:vAlign w:val="bottom"/>
            <w:hideMark/>
          </w:tcPr>
          <w:p w14:paraId="59B1239C"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Ja</w:t>
            </w:r>
          </w:p>
        </w:tc>
        <w:tc>
          <w:tcPr>
            <w:tcW w:w="760" w:type="dxa"/>
            <w:tcBorders>
              <w:top w:val="nil"/>
              <w:left w:val="nil"/>
              <w:bottom w:val="single" w:sz="4" w:space="0" w:color="auto"/>
              <w:right w:val="single" w:sz="4" w:space="0" w:color="auto"/>
            </w:tcBorders>
            <w:noWrap/>
            <w:vAlign w:val="bottom"/>
            <w:hideMark/>
          </w:tcPr>
          <w:p w14:paraId="7BAFFD92"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Ja</w:t>
            </w:r>
          </w:p>
        </w:tc>
        <w:tc>
          <w:tcPr>
            <w:tcW w:w="760" w:type="dxa"/>
            <w:tcBorders>
              <w:top w:val="nil"/>
              <w:left w:val="nil"/>
              <w:bottom w:val="single" w:sz="4" w:space="0" w:color="auto"/>
              <w:right w:val="single" w:sz="4" w:space="0" w:color="auto"/>
            </w:tcBorders>
            <w:noWrap/>
            <w:vAlign w:val="bottom"/>
            <w:hideMark/>
          </w:tcPr>
          <w:p w14:paraId="299FCB71"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Ja</w:t>
            </w:r>
          </w:p>
        </w:tc>
        <w:tc>
          <w:tcPr>
            <w:tcW w:w="760" w:type="dxa"/>
            <w:tcBorders>
              <w:top w:val="nil"/>
              <w:left w:val="nil"/>
              <w:bottom w:val="single" w:sz="4" w:space="0" w:color="auto"/>
              <w:right w:val="single" w:sz="4" w:space="0" w:color="auto"/>
            </w:tcBorders>
            <w:noWrap/>
            <w:vAlign w:val="bottom"/>
            <w:hideMark/>
          </w:tcPr>
          <w:p w14:paraId="724C7C33"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Ja</w:t>
            </w:r>
          </w:p>
        </w:tc>
      </w:tr>
      <w:tr w:rsidR="0074669D" w:rsidRPr="00833D68" w14:paraId="03D2CE90"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2806AC4A"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Reinigungsdauer</w:t>
            </w:r>
          </w:p>
        </w:tc>
        <w:tc>
          <w:tcPr>
            <w:tcW w:w="760" w:type="dxa"/>
            <w:tcBorders>
              <w:top w:val="nil"/>
              <w:left w:val="nil"/>
              <w:bottom w:val="single" w:sz="4" w:space="0" w:color="auto"/>
              <w:right w:val="single" w:sz="4" w:space="0" w:color="auto"/>
            </w:tcBorders>
            <w:noWrap/>
            <w:vAlign w:val="bottom"/>
            <w:hideMark/>
          </w:tcPr>
          <w:p w14:paraId="230C5592"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15min</w:t>
            </w:r>
          </w:p>
        </w:tc>
        <w:tc>
          <w:tcPr>
            <w:tcW w:w="760" w:type="dxa"/>
            <w:tcBorders>
              <w:top w:val="nil"/>
              <w:left w:val="nil"/>
              <w:bottom w:val="single" w:sz="4" w:space="0" w:color="auto"/>
              <w:right w:val="single" w:sz="4" w:space="0" w:color="auto"/>
            </w:tcBorders>
            <w:noWrap/>
            <w:vAlign w:val="bottom"/>
            <w:hideMark/>
          </w:tcPr>
          <w:p w14:paraId="2B3B8ED8"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15min</w:t>
            </w:r>
          </w:p>
        </w:tc>
        <w:tc>
          <w:tcPr>
            <w:tcW w:w="760" w:type="dxa"/>
            <w:tcBorders>
              <w:top w:val="nil"/>
              <w:left w:val="nil"/>
              <w:bottom w:val="single" w:sz="4" w:space="0" w:color="auto"/>
              <w:right w:val="single" w:sz="4" w:space="0" w:color="auto"/>
            </w:tcBorders>
            <w:noWrap/>
            <w:vAlign w:val="bottom"/>
            <w:hideMark/>
          </w:tcPr>
          <w:p w14:paraId="26E3AEEA"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15min</w:t>
            </w:r>
          </w:p>
        </w:tc>
        <w:tc>
          <w:tcPr>
            <w:tcW w:w="760" w:type="dxa"/>
            <w:tcBorders>
              <w:top w:val="nil"/>
              <w:left w:val="nil"/>
              <w:bottom w:val="single" w:sz="4" w:space="0" w:color="auto"/>
              <w:right w:val="single" w:sz="4" w:space="0" w:color="auto"/>
            </w:tcBorders>
            <w:noWrap/>
            <w:vAlign w:val="bottom"/>
            <w:hideMark/>
          </w:tcPr>
          <w:p w14:paraId="07BA1490"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10min</w:t>
            </w:r>
          </w:p>
        </w:tc>
        <w:tc>
          <w:tcPr>
            <w:tcW w:w="760" w:type="dxa"/>
            <w:tcBorders>
              <w:top w:val="nil"/>
              <w:left w:val="nil"/>
              <w:bottom w:val="single" w:sz="4" w:space="0" w:color="auto"/>
              <w:right w:val="single" w:sz="4" w:space="0" w:color="auto"/>
            </w:tcBorders>
            <w:noWrap/>
            <w:vAlign w:val="bottom"/>
            <w:hideMark/>
          </w:tcPr>
          <w:p w14:paraId="08B38BB8"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10min</w:t>
            </w:r>
          </w:p>
        </w:tc>
      </w:tr>
      <w:tr w:rsidR="0074669D" w:rsidRPr="00833D68" w14:paraId="41E026AE"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494B21D6"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Lüfterbetriebszeit</w:t>
            </w:r>
          </w:p>
        </w:tc>
        <w:tc>
          <w:tcPr>
            <w:tcW w:w="760" w:type="dxa"/>
            <w:tcBorders>
              <w:top w:val="nil"/>
              <w:left w:val="nil"/>
              <w:bottom w:val="single" w:sz="4" w:space="0" w:color="auto"/>
              <w:right w:val="single" w:sz="4" w:space="0" w:color="auto"/>
            </w:tcBorders>
            <w:noWrap/>
            <w:vAlign w:val="bottom"/>
            <w:hideMark/>
          </w:tcPr>
          <w:p w14:paraId="625DD912"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10s</w:t>
            </w:r>
          </w:p>
        </w:tc>
        <w:tc>
          <w:tcPr>
            <w:tcW w:w="760" w:type="dxa"/>
            <w:tcBorders>
              <w:top w:val="nil"/>
              <w:left w:val="nil"/>
              <w:bottom w:val="single" w:sz="4" w:space="0" w:color="auto"/>
              <w:right w:val="single" w:sz="4" w:space="0" w:color="auto"/>
            </w:tcBorders>
            <w:noWrap/>
            <w:vAlign w:val="bottom"/>
            <w:hideMark/>
          </w:tcPr>
          <w:p w14:paraId="455D6892"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10s</w:t>
            </w:r>
          </w:p>
        </w:tc>
        <w:tc>
          <w:tcPr>
            <w:tcW w:w="760" w:type="dxa"/>
            <w:tcBorders>
              <w:top w:val="nil"/>
              <w:left w:val="nil"/>
              <w:bottom w:val="single" w:sz="4" w:space="0" w:color="auto"/>
              <w:right w:val="single" w:sz="4" w:space="0" w:color="auto"/>
            </w:tcBorders>
            <w:noWrap/>
            <w:vAlign w:val="bottom"/>
            <w:hideMark/>
          </w:tcPr>
          <w:p w14:paraId="2B818B7F"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10s</w:t>
            </w:r>
          </w:p>
        </w:tc>
        <w:tc>
          <w:tcPr>
            <w:tcW w:w="760" w:type="dxa"/>
            <w:tcBorders>
              <w:top w:val="nil"/>
              <w:left w:val="nil"/>
              <w:bottom w:val="single" w:sz="4" w:space="0" w:color="auto"/>
              <w:right w:val="single" w:sz="4" w:space="0" w:color="auto"/>
            </w:tcBorders>
            <w:noWrap/>
            <w:vAlign w:val="bottom"/>
            <w:hideMark/>
          </w:tcPr>
          <w:p w14:paraId="23D1548A"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10s</w:t>
            </w:r>
          </w:p>
        </w:tc>
        <w:tc>
          <w:tcPr>
            <w:tcW w:w="760" w:type="dxa"/>
            <w:tcBorders>
              <w:top w:val="nil"/>
              <w:left w:val="nil"/>
              <w:bottom w:val="single" w:sz="4" w:space="0" w:color="auto"/>
              <w:right w:val="single" w:sz="4" w:space="0" w:color="auto"/>
            </w:tcBorders>
            <w:noWrap/>
            <w:vAlign w:val="bottom"/>
            <w:hideMark/>
          </w:tcPr>
          <w:p w14:paraId="30A4FDF6"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10s</w:t>
            </w:r>
          </w:p>
        </w:tc>
      </w:tr>
      <w:tr w:rsidR="0074669D" w:rsidRPr="00833D68" w14:paraId="043E1342"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4F38AF36"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Blasintensität</w:t>
            </w:r>
          </w:p>
        </w:tc>
        <w:tc>
          <w:tcPr>
            <w:tcW w:w="760" w:type="dxa"/>
            <w:tcBorders>
              <w:top w:val="nil"/>
              <w:left w:val="nil"/>
              <w:bottom w:val="single" w:sz="4" w:space="0" w:color="auto"/>
              <w:right w:val="single" w:sz="4" w:space="0" w:color="auto"/>
            </w:tcBorders>
            <w:noWrap/>
            <w:vAlign w:val="bottom"/>
            <w:hideMark/>
          </w:tcPr>
          <w:p w14:paraId="4CA687D4"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60%</w:t>
            </w:r>
          </w:p>
        </w:tc>
        <w:tc>
          <w:tcPr>
            <w:tcW w:w="760" w:type="dxa"/>
            <w:tcBorders>
              <w:top w:val="nil"/>
              <w:left w:val="nil"/>
              <w:bottom w:val="single" w:sz="4" w:space="0" w:color="auto"/>
              <w:right w:val="single" w:sz="4" w:space="0" w:color="auto"/>
            </w:tcBorders>
            <w:noWrap/>
            <w:vAlign w:val="bottom"/>
            <w:hideMark/>
          </w:tcPr>
          <w:p w14:paraId="2BB5A85C"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60%</w:t>
            </w:r>
          </w:p>
        </w:tc>
        <w:tc>
          <w:tcPr>
            <w:tcW w:w="760" w:type="dxa"/>
            <w:tcBorders>
              <w:top w:val="nil"/>
              <w:left w:val="nil"/>
              <w:bottom w:val="single" w:sz="4" w:space="0" w:color="auto"/>
              <w:right w:val="single" w:sz="4" w:space="0" w:color="auto"/>
            </w:tcBorders>
            <w:noWrap/>
            <w:vAlign w:val="bottom"/>
            <w:hideMark/>
          </w:tcPr>
          <w:p w14:paraId="73088AD0"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60%</w:t>
            </w:r>
          </w:p>
        </w:tc>
        <w:tc>
          <w:tcPr>
            <w:tcW w:w="760" w:type="dxa"/>
            <w:tcBorders>
              <w:top w:val="nil"/>
              <w:left w:val="nil"/>
              <w:bottom w:val="single" w:sz="4" w:space="0" w:color="auto"/>
              <w:right w:val="single" w:sz="4" w:space="0" w:color="auto"/>
            </w:tcBorders>
            <w:noWrap/>
            <w:vAlign w:val="bottom"/>
            <w:hideMark/>
          </w:tcPr>
          <w:p w14:paraId="29C25303"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80%</w:t>
            </w:r>
          </w:p>
        </w:tc>
        <w:tc>
          <w:tcPr>
            <w:tcW w:w="760" w:type="dxa"/>
            <w:tcBorders>
              <w:top w:val="nil"/>
              <w:left w:val="nil"/>
              <w:bottom w:val="single" w:sz="4" w:space="0" w:color="auto"/>
              <w:right w:val="single" w:sz="4" w:space="0" w:color="auto"/>
            </w:tcBorders>
            <w:noWrap/>
            <w:vAlign w:val="bottom"/>
            <w:hideMark/>
          </w:tcPr>
          <w:p w14:paraId="1EF760E6"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100%</w:t>
            </w:r>
          </w:p>
        </w:tc>
      </w:tr>
    </w:tbl>
    <w:p w14:paraId="5C758F76" w14:textId="77777777" w:rsidR="00073A1A" w:rsidRPr="00833D68" w:rsidRDefault="00073A1A" w:rsidP="00073A1A">
      <w:pPr>
        <w:pStyle w:val="Odstavecseseznamem"/>
        <w:spacing w:after="0"/>
        <w:ind w:left="360"/>
        <w:jc w:val="both"/>
        <w:rPr>
          <w:sz w:val="16"/>
          <w:szCs w:val="16"/>
        </w:rPr>
      </w:pPr>
    </w:p>
    <w:tbl>
      <w:tblPr>
        <w:tblW w:w="6620" w:type="dxa"/>
        <w:tblLook w:val="04A0" w:firstRow="1" w:lastRow="0" w:firstColumn="1" w:lastColumn="0" w:noHBand="0" w:noVBand="1"/>
      </w:tblPr>
      <w:tblGrid>
        <w:gridCol w:w="2820"/>
        <w:gridCol w:w="760"/>
        <w:gridCol w:w="760"/>
        <w:gridCol w:w="760"/>
        <w:gridCol w:w="760"/>
        <w:gridCol w:w="760"/>
      </w:tblGrid>
      <w:tr w:rsidR="0074669D" w:rsidRPr="00833D68" w14:paraId="4C0637ED" w14:textId="77777777" w:rsidTr="0074669D">
        <w:trPr>
          <w:trHeight w:val="225"/>
        </w:trPr>
        <w:tc>
          <w:tcPr>
            <w:tcW w:w="2820" w:type="dxa"/>
            <w:tcBorders>
              <w:top w:val="single" w:sz="4" w:space="0" w:color="auto"/>
              <w:left w:val="single" w:sz="4" w:space="0" w:color="auto"/>
              <w:bottom w:val="single" w:sz="4" w:space="0" w:color="auto"/>
              <w:right w:val="single" w:sz="4" w:space="0" w:color="auto"/>
            </w:tcBorders>
            <w:noWrap/>
            <w:vAlign w:val="bottom"/>
            <w:hideMark/>
          </w:tcPr>
          <w:p w14:paraId="250D7C75"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lastRenderedPageBreak/>
              <w:t>Installationsmenü, Lambda:</w:t>
            </w:r>
          </w:p>
        </w:tc>
        <w:tc>
          <w:tcPr>
            <w:tcW w:w="760" w:type="dxa"/>
            <w:tcBorders>
              <w:top w:val="single" w:sz="4" w:space="0" w:color="auto"/>
              <w:left w:val="nil"/>
              <w:bottom w:val="single" w:sz="4" w:space="0" w:color="auto"/>
              <w:right w:val="single" w:sz="4" w:space="0" w:color="auto"/>
            </w:tcBorders>
            <w:noWrap/>
            <w:vAlign w:val="bottom"/>
            <w:hideMark/>
          </w:tcPr>
          <w:p w14:paraId="116C5F23"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10kW</w:t>
            </w:r>
          </w:p>
        </w:tc>
        <w:tc>
          <w:tcPr>
            <w:tcW w:w="760" w:type="dxa"/>
            <w:tcBorders>
              <w:top w:val="single" w:sz="4" w:space="0" w:color="auto"/>
              <w:left w:val="nil"/>
              <w:bottom w:val="single" w:sz="4" w:space="0" w:color="auto"/>
              <w:right w:val="single" w:sz="4" w:space="0" w:color="auto"/>
            </w:tcBorders>
            <w:noWrap/>
            <w:vAlign w:val="bottom"/>
            <w:hideMark/>
          </w:tcPr>
          <w:p w14:paraId="058A71E6"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15kW</w:t>
            </w:r>
          </w:p>
        </w:tc>
        <w:tc>
          <w:tcPr>
            <w:tcW w:w="760" w:type="dxa"/>
            <w:tcBorders>
              <w:top w:val="single" w:sz="4" w:space="0" w:color="auto"/>
              <w:left w:val="nil"/>
              <w:bottom w:val="single" w:sz="4" w:space="0" w:color="auto"/>
              <w:right w:val="single" w:sz="4" w:space="0" w:color="auto"/>
            </w:tcBorders>
            <w:noWrap/>
            <w:vAlign w:val="bottom"/>
            <w:hideMark/>
          </w:tcPr>
          <w:p w14:paraId="2B40302A"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20kW</w:t>
            </w:r>
          </w:p>
        </w:tc>
        <w:tc>
          <w:tcPr>
            <w:tcW w:w="760" w:type="dxa"/>
            <w:tcBorders>
              <w:top w:val="single" w:sz="4" w:space="0" w:color="auto"/>
              <w:left w:val="nil"/>
              <w:bottom w:val="single" w:sz="4" w:space="0" w:color="auto"/>
              <w:right w:val="single" w:sz="4" w:space="0" w:color="auto"/>
            </w:tcBorders>
            <w:noWrap/>
            <w:vAlign w:val="bottom"/>
            <w:hideMark/>
          </w:tcPr>
          <w:p w14:paraId="58848A28"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30kW</w:t>
            </w:r>
          </w:p>
        </w:tc>
        <w:tc>
          <w:tcPr>
            <w:tcW w:w="760" w:type="dxa"/>
            <w:tcBorders>
              <w:top w:val="single" w:sz="4" w:space="0" w:color="auto"/>
              <w:left w:val="nil"/>
              <w:bottom w:val="single" w:sz="4" w:space="0" w:color="auto"/>
              <w:right w:val="single" w:sz="4" w:space="0" w:color="auto"/>
            </w:tcBorders>
            <w:noWrap/>
            <w:vAlign w:val="bottom"/>
            <w:hideMark/>
          </w:tcPr>
          <w:p w14:paraId="6FB504A2"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40kW</w:t>
            </w:r>
          </w:p>
        </w:tc>
      </w:tr>
      <w:tr w:rsidR="0074669D" w:rsidRPr="00833D68" w14:paraId="5E456636"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259C4AED"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Zeit der ersten Aktualisierung</w:t>
            </w:r>
          </w:p>
        </w:tc>
        <w:tc>
          <w:tcPr>
            <w:tcW w:w="760" w:type="dxa"/>
            <w:tcBorders>
              <w:top w:val="nil"/>
              <w:left w:val="nil"/>
              <w:bottom w:val="single" w:sz="4" w:space="0" w:color="auto"/>
              <w:right w:val="single" w:sz="4" w:space="0" w:color="auto"/>
            </w:tcBorders>
            <w:noWrap/>
            <w:vAlign w:val="bottom"/>
            <w:hideMark/>
          </w:tcPr>
          <w:p w14:paraId="77F3390A"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10min</w:t>
            </w:r>
          </w:p>
        </w:tc>
        <w:tc>
          <w:tcPr>
            <w:tcW w:w="760" w:type="dxa"/>
            <w:tcBorders>
              <w:top w:val="nil"/>
              <w:left w:val="nil"/>
              <w:bottom w:val="single" w:sz="4" w:space="0" w:color="auto"/>
              <w:right w:val="single" w:sz="4" w:space="0" w:color="auto"/>
            </w:tcBorders>
            <w:noWrap/>
            <w:vAlign w:val="bottom"/>
            <w:hideMark/>
          </w:tcPr>
          <w:p w14:paraId="48E037C2"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10min</w:t>
            </w:r>
          </w:p>
        </w:tc>
        <w:tc>
          <w:tcPr>
            <w:tcW w:w="760" w:type="dxa"/>
            <w:tcBorders>
              <w:top w:val="nil"/>
              <w:left w:val="nil"/>
              <w:bottom w:val="single" w:sz="4" w:space="0" w:color="auto"/>
              <w:right w:val="single" w:sz="4" w:space="0" w:color="auto"/>
            </w:tcBorders>
            <w:noWrap/>
            <w:vAlign w:val="bottom"/>
            <w:hideMark/>
          </w:tcPr>
          <w:p w14:paraId="5CC7E285"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10min</w:t>
            </w:r>
          </w:p>
        </w:tc>
        <w:tc>
          <w:tcPr>
            <w:tcW w:w="760" w:type="dxa"/>
            <w:tcBorders>
              <w:top w:val="nil"/>
              <w:left w:val="nil"/>
              <w:bottom w:val="single" w:sz="4" w:space="0" w:color="auto"/>
              <w:right w:val="single" w:sz="4" w:space="0" w:color="auto"/>
            </w:tcBorders>
            <w:noWrap/>
            <w:vAlign w:val="bottom"/>
            <w:hideMark/>
          </w:tcPr>
          <w:p w14:paraId="7B49E85F"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10min</w:t>
            </w:r>
          </w:p>
        </w:tc>
        <w:tc>
          <w:tcPr>
            <w:tcW w:w="760" w:type="dxa"/>
            <w:tcBorders>
              <w:top w:val="nil"/>
              <w:left w:val="nil"/>
              <w:bottom w:val="single" w:sz="4" w:space="0" w:color="auto"/>
              <w:right w:val="single" w:sz="4" w:space="0" w:color="auto"/>
            </w:tcBorders>
            <w:noWrap/>
            <w:vAlign w:val="bottom"/>
            <w:hideMark/>
          </w:tcPr>
          <w:p w14:paraId="5D647F78"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10min</w:t>
            </w:r>
          </w:p>
        </w:tc>
      </w:tr>
      <w:tr w:rsidR="0074669D" w:rsidRPr="00833D68" w14:paraId="7E2D789A"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276F00F5"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Aktualisierungszeit</w:t>
            </w:r>
          </w:p>
        </w:tc>
        <w:tc>
          <w:tcPr>
            <w:tcW w:w="760" w:type="dxa"/>
            <w:tcBorders>
              <w:top w:val="nil"/>
              <w:left w:val="nil"/>
              <w:bottom w:val="single" w:sz="4" w:space="0" w:color="auto"/>
              <w:right w:val="single" w:sz="4" w:space="0" w:color="auto"/>
            </w:tcBorders>
            <w:noWrap/>
            <w:vAlign w:val="bottom"/>
            <w:hideMark/>
          </w:tcPr>
          <w:p w14:paraId="68847A96"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300s</w:t>
            </w:r>
          </w:p>
        </w:tc>
        <w:tc>
          <w:tcPr>
            <w:tcW w:w="760" w:type="dxa"/>
            <w:tcBorders>
              <w:top w:val="nil"/>
              <w:left w:val="nil"/>
              <w:bottom w:val="single" w:sz="4" w:space="0" w:color="auto"/>
              <w:right w:val="single" w:sz="4" w:space="0" w:color="auto"/>
            </w:tcBorders>
            <w:noWrap/>
            <w:vAlign w:val="bottom"/>
            <w:hideMark/>
          </w:tcPr>
          <w:p w14:paraId="3D5FC68D"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300s</w:t>
            </w:r>
          </w:p>
        </w:tc>
        <w:tc>
          <w:tcPr>
            <w:tcW w:w="760" w:type="dxa"/>
            <w:tcBorders>
              <w:top w:val="nil"/>
              <w:left w:val="nil"/>
              <w:bottom w:val="single" w:sz="4" w:space="0" w:color="auto"/>
              <w:right w:val="single" w:sz="4" w:space="0" w:color="auto"/>
            </w:tcBorders>
            <w:noWrap/>
            <w:vAlign w:val="bottom"/>
            <w:hideMark/>
          </w:tcPr>
          <w:p w14:paraId="1E50E4F1"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300s</w:t>
            </w:r>
          </w:p>
        </w:tc>
        <w:tc>
          <w:tcPr>
            <w:tcW w:w="760" w:type="dxa"/>
            <w:tcBorders>
              <w:top w:val="nil"/>
              <w:left w:val="nil"/>
              <w:bottom w:val="single" w:sz="4" w:space="0" w:color="auto"/>
              <w:right w:val="single" w:sz="4" w:space="0" w:color="auto"/>
            </w:tcBorders>
            <w:noWrap/>
            <w:vAlign w:val="bottom"/>
            <w:hideMark/>
          </w:tcPr>
          <w:p w14:paraId="206BC399"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300s</w:t>
            </w:r>
          </w:p>
        </w:tc>
        <w:tc>
          <w:tcPr>
            <w:tcW w:w="760" w:type="dxa"/>
            <w:tcBorders>
              <w:top w:val="nil"/>
              <w:left w:val="nil"/>
              <w:bottom w:val="single" w:sz="4" w:space="0" w:color="auto"/>
              <w:right w:val="single" w:sz="4" w:space="0" w:color="auto"/>
            </w:tcBorders>
            <w:noWrap/>
            <w:vAlign w:val="bottom"/>
            <w:hideMark/>
          </w:tcPr>
          <w:p w14:paraId="613B9A73"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300s</w:t>
            </w:r>
          </w:p>
        </w:tc>
      </w:tr>
      <w:tr w:rsidR="0074669D" w:rsidRPr="00833D68" w14:paraId="6DEC9DD5"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3178B358"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Sauerstoffsprung</w:t>
            </w:r>
          </w:p>
        </w:tc>
        <w:tc>
          <w:tcPr>
            <w:tcW w:w="760" w:type="dxa"/>
            <w:tcBorders>
              <w:top w:val="nil"/>
              <w:left w:val="nil"/>
              <w:bottom w:val="single" w:sz="4" w:space="0" w:color="auto"/>
              <w:right w:val="single" w:sz="4" w:space="0" w:color="auto"/>
            </w:tcBorders>
            <w:noWrap/>
            <w:vAlign w:val="bottom"/>
            <w:hideMark/>
          </w:tcPr>
          <w:p w14:paraId="7E84F322"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w:t>
            </w:r>
          </w:p>
        </w:tc>
        <w:tc>
          <w:tcPr>
            <w:tcW w:w="760" w:type="dxa"/>
            <w:tcBorders>
              <w:top w:val="nil"/>
              <w:left w:val="nil"/>
              <w:bottom w:val="single" w:sz="4" w:space="0" w:color="auto"/>
              <w:right w:val="single" w:sz="4" w:space="0" w:color="auto"/>
            </w:tcBorders>
            <w:noWrap/>
            <w:vAlign w:val="bottom"/>
            <w:hideMark/>
          </w:tcPr>
          <w:p w14:paraId="4D705A15"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w:t>
            </w:r>
          </w:p>
        </w:tc>
        <w:tc>
          <w:tcPr>
            <w:tcW w:w="760" w:type="dxa"/>
            <w:tcBorders>
              <w:top w:val="nil"/>
              <w:left w:val="nil"/>
              <w:bottom w:val="single" w:sz="4" w:space="0" w:color="auto"/>
              <w:right w:val="single" w:sz="4" w:space="0" w:color="auto"/>
            </w:tcBorders>
            <w:noWrap/>
            <w:vAlign w:val="bottom"/>
            <w:hideMark/>
          </w:tcPr>
          <w:p w14:paraId="6A3CC5D9"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w:t>
            </w:r>
          </w:p>
        </w:tc>
        <w:tc>
          <w:tcPr>
            <w:tcW w:w="760" w:type="dxa"/>
            <w:tcBorders>
              <w:top w:val="nil"/>
              <w:left w:val="nil"/>
              <w:bottom w:val="single" w:sz="4" w:space="0" w:color="auto"/>
              <w:right w:val="single" w:sz="4" w:space="0" w:color="auto"/>
            </w:tcBorders>
            <w:noWrap/>
            <w:vAlign w:val="bottom"/>
            <w:hideMark/>
          </w:tcPr>
          <w:p w14:paraId="387EF717"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w:t>
            </w:r>
          </w:p>
        </w:tc>
        <w:tc>
          <w:tcPr>
            <w:tcW w:w="760" w:type="dxa"/>
            <w:tcBorders>
              <w:top w:val="nil"/>
              <w:left w:val="nil"/>
              <w:bottom w:val="single" w:sz="4" w:space="0" w:color="auto"/>
              <w:right w:val="single" w:sz="4" w:space="0" w:color="auto"/>
            </w:tcBorders>
            <w:noWrap/>
            <w:vAlign w:val="bottom"/>
            <w:hideMark/>
          </w:tcPr>
          <w:p w14:paraId="79D9FE5A"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w:t>
            </w:r>
          </w:p>
        </w:tc>
      </w:tr>
      <w:tr w:rsidR="0074669D" w:rsidRPr="00833D68" w14:paraId="72D30B9B"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296FDDBB"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Lüftersprung</w:t>
            </w:r>
          </w:p>
        </w:tc>
        <w:tc>
          <w:tcPr>
            <w:tcW w:w="760" w:type="dxa"/>
            <w:tcBorders>
              <w:top w:val="nil"/>
              <w:left w:val="nil"/>
              <w:bottom w:val="single" w:sz="4" w:space="0" w:color="auto"/>
              <w:right w:val="single" w:sz="4" w:space="0" w:color="auto"/>
            </w:tcBorders>
            <w:noWrap/>
            <w:vAlign w:val="bottom"/>
            <w:hideMark/>
          </w:tcPr>
          <w:p w14:paraId="439A1FA2"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w:t>
            </w:r>
          </w:p>
        </w:tc>
        <w:tc>
          <w:tcPr>
            <w:tcW w:w="760" w:type="dxa"/>
            <w:tcBorders>
              <w:top w:val="nil"/>
              <w:left w:val="nil"/>
              <w:bottom w:val="single" w:sz="4" w:space="0" w:color="auto"/>
              <w:right w:val="single" w:sz="4" w:space="0" w:color="auto"/>
            </w:tcBorders>
            <w:noWrap/>
            <w:vAlign w:val="bottom"/>
            <w:hideMark/>
          </w:tcPr>
          <w:p w14:paraId="0ABC5562"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w:t>
            </w:r>
          </w:p>
        </w:tc>
        <w:tc>
          <w:tcPr>
            <w:tcW w:w="760" w:type="dxa"/>
            <w:tcBorders>
              <w:top w:val="nil"/>
              <w:left w:val="nil"/>
              <w:bottom w:val="single" w:sz="4" w:space="0" w:color="auto"/>
              <w:right w:val="single" w:sz="4" w:space="0" w:color="auto"/>
            </w:tcBorders>
            <w:noWrap/>
            <w:vAlign w:val="bottom"/>
            <w:hideMark/>
          </w:tcPr>
          <w:p w14:paraId="762447AC"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w:t>
            </w:r>
          </w:p>
        </w:tc>
        <w:tc>
          <w:tcPr>
            <w:tcW w:w="760" w:type="dxa"/>
            <w:tcBorders>
              <w:top w:val="nil"/>
              <w:left w:val="nil"/>
              <w:bottom w:val="single" w:sz="4" w:space="0" w:color="auto"/>
              <w:right w:val="single" w:sz="4" w:space="0" w:color="auto"/>
            </w:tcBorders>
            <w:noWrap/>
            <w:vAlign w:val="bottom"/>
            <w:hideMark/>
          </w:tcPr>
          <w:p w14:paraId="68DE7EBA"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w:t>
            </w:r>
          </w:p>
        </w:tc>
        <w:tc>
          <w:tcPr>
            <w:tcW w:w="760" w:type="dxa"/>
            <w:tcBorders>
              <w:top w:val="nil"/>
              <w:left w:val="nil"/>
              <w:bottom w:val="single" w:sz="4" w:space="0" w:color="auto"/>
              <w:right w:val="single" w:sz="4" w:space="0" w:color="auto"/>
            </w:tcBorders>
            <w:noWrap/>
            <w:vAlign w:val="bottom"/>
            <w:hideMark/>
          </w:tcPr>
          <w:p w14:paraId="3AB09F7B"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w:t>
            </w:r>
          </w:p>
        </w:tc>
      </w:tr>
      <w:tr w:rsidR="0074669D" w:rsidRPr="00833D68" w14:paraId="15907828"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2571231C"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Summe</w:t>
            </w:r>
          </w:p>
        </w:tc>
        <w:tc>
          <w:tcPr>
            <w:tcW w:w="760" w:type="dxa"/>
            <w:tcBorders>
              <w:top w:val="nil"/>
              <w:left w:val="nil"/>
              <w:bottom w:val="single" w:sz="4" w:space="0" w:color="auto"/>
              <w:right w:val="single" w:sz="4" w:space="0" w:color="auto"/>
            </w:tcBorders>
            <w:noWrap/>
            <w:vAlign w:val="bottom"/>
            <w:hideMark/>
          </w:tcPr>
          <w:p w14:paraId="005CAEEF"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Ja</w:t>
            </w:r>
          </w:p>
        </w:tc>
        <w:tc>
          <w:tcPr>
            <w:tcW w:w="760" w:type="dxa"/>
            <w:tcBorders>
              <w:top w:val="nil"/>
              <w:left w:val="nil"/>
              <w:bottom w:val="single" w:sz="4" w:space="0" w:color="auto"/>
              <w:right w:val="single" w:sz="4" w:space="0" w:color="auto"/>
            </w:tcBorders>
            <w:noWrap/>
            <w:vAlign w:val="bottom"/>
            <w:hideMark/>
          </w:tcPr>
          <w:p w14:paraId="7EAFBE6B"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Ja</w:t>
            </w:r>
          </w:p>
        </w:tc>
        <w:tc>
          <w:tcPr>
            <w:tcW w:w="760" w:type="dxa"/>
            <w:tcBorders>
              <w:top w:val="nil"/>
              <w:left w:val="nil"/>
              <w:bottom w:val="single" w:sz="4" w:space="0" w:color="auto"/>
              <w:right w:val="single" w:sz="4" w:space="0" w:color="auto"/>
            </w:tcBorders>
            <w:noWrap/>
            <w:vAlign w:val="bottom"/>
            <w:hideMark/>
          </w:tcPr>
          <w:p w14:paraId="37290689"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Ja</w:t>
            </w:r>
          </w:p>
        </w:tc>
        <w:tc>
          <w:tcPr>
            <w:tcW w:w="760" w:type="dxa"/>
            <w:tcBorders>
              <w:top w:val="nil"/>
              <w:left w:val="nil"/>
              <w:bottom w:val="single" w:sz="4" w:space="0" w:color="auto"/>
              <w:right w:val="single" w:sz="4" w:space="0" w:color="auto"/>
            </w:tcBorders>
            <w:noWrap/>
            <w:vAlign w:val="bottom"/>
            <w:hideMark/>
          </w:tcPr>
          <w:p w14:paraId="3BEC7AC7"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Ja</w:t>
            </w:r>
          </w:p>
        </w:tc>
        <w:tc>
          <w:tcPr>
            <w:tcW w:w="760" w:type="dxa"/>
            <w:tcBorders>
              <w:top w:val="nil"/>
              <w:left w:val="nil"/>
              <w:bottom w:val="single" w:sz="4" w:space="0" w:color="auto"/>
              <w:right w:val="single" w:sz="4" w:space="0" w:color="auto"/>
            </w:tcBorders>
            <w:noWrap/>
            <w:vAlign w:val="bottom"/>
            <w:hideMark/>
          </w:tcPr>
          <w:p w14:paraId="7A2F094B"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Ja</w:t>
            </w:r>
          </w:p>
        </w:tc>
      </w:tr>
      <w:tr w:rsidR="0074669D" w:rsidRPr="00833D68" w14:paraId="0C81329E"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625E4403"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Min. Änderung</w:t>
            </w:r>
          </w:p>
        </w:tc>
        <w:tc>
          <w:tcPr>
            <w:tcW w:w="760" w:type="dxa"/>
            <w:tcBorders>
              <w:top w:val="nil"/>
              <w:left w:val="nil"/>
              <w:bottom w:val="single" w:sz="4" w:space="0" w:color="auto"/>
              <w:right w:val="single" w:sz="4" w:space="0" w:color="auto"/>
            </w:tcBorders>
            <w:noWrap/>
            <w:vAlign w:val="bottom"/>
            <w:hideMark/>
          </w:tcPr>
          <w:p w14:paraId="55640ABE"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15%</w:t>
            </w:r>
          </w:p>
        </w:tc>
        <w:tc>
          <w:tcPr>
            <w:tcW w:w="760" w:type="dxa"/>
            <w:tcBorders>
              <w:top w:val="nil"/>
              <w:left w:val="nil"/>
              <w:bottom w:val="single" w:sz="4" w:space="0" w:color="auto"/>
              <w:right w:val="single" w:sz="4" w:space="0" w:color="auto"/>
            </w:tcBorders>
            <w:noWrap/>
            <w:vAlign w:val="bottom"/>
            <w:hideMark/>
          </w:tcPr>
          <w:p w14:paraId="79FD0B30"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15%</w:t>
            </w:r>
          </w:p>
        </w:tc>
        <w:tc>
          <w:tcPr>
            <w:tcW w:w="760" w:type="dxa"/>
            <w:tcBorders>
              <w:top w:val="nil"/>
              <w:left w:val="nil"/>
              <w:bottom w:val="single" w:sz="4" w:space="0" w:color="auto"/>
              <w:right w:val="single" w:sz="4" w:space="0" w:color="auto"/>
            </w:tcBorders>
            <w:noWrap/>
            <w:vAlign w:val="bottom"/>
            <w:hideMark/>
          </w:tcPr>
          <w:p w14:paraId="7BA32D6A"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15%</w:t>
            </w:r>
          </w:p>
        </w:tc>
        <w:tc>
          <w:tcPr>
            <w:tcW w:w="760" w:type="dxa"/>
            <w:tcBorders>
              <w:top w:val="nil"/>
              <w:left w:val="nil"/>
              <w:bottom w:val="single" w:sz="4" w:space="0" w:color="auto"/>
              <w:right w:val="single" w:sz="4" w:space="0" w:color="auto"/>
            </w:tcBorders>
            <w:noWrap/>
            <w:vAlign w:val="bottom"/>
            <w:hideMark/>
          </w:tcPr>
          <w:p w14:paraId="3E123AD0"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w:t>
            </w:r>
          </w:p>
        </w:tc>
        <w:tc>
          <w:tcPr>
            <w:tcW w:w="760" w:type="dxa"/>
            <w:tcBorders>
              <w:top w:val="nil"/>
              <w:left w:val="nil"/>
              <w:bottom w:val="single" w:sz="4" w:space="0" w:color="auto"/>
              <w:right w:val="single" w:sz="4" w:space="0" w:color="auto"/>
            </w:tcBorders>
            <w:noWrap/>
            <w:vAlign w:val="bottom"/>
            <w:hideMark/>
          </w:tcPr>
          <w:p w14:paraId="5C67086A"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w:t>
            </w:r>
          </w:p>
        </w:tc>
      </w:tr>
      <w:tr w:rsidR="0074669D" w:rsidRPr="00833D68" w14:paraId="16AEE779"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537FA09A"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Max. Änderung</w:t>
            </w:r>
          </w:p>
        </w:tc>
        <w:tc>
          <w:tcPr>
            <w:tcW w:w="760" w:type="dxa"/>
            <w:tcBorders>
              <w:top w:val="nil"/>
              <w:left w:val="nil"/>
              <w:bottom w:val="single" w:sz="4" w:space="0" w:color="auto"/>
              <w:right w:val="single" w:sz="4" w:space="0" w:color="auto"/>
            </w:tcBorders>
            <w:noWrap/>
            <w:vAlign w:val="bottom"/>
            <w:hideMark/>
          </w:tcPr>
          <w:p w14:paraId="62411F8A"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15%</w:t>
            </w:r>
          </w:p>
        </w:tc>
        <w:tc>
          <w:tcPr>
            <w:tcW w:w="760" w:type="dxa"/>
            <w:tcBorders>
              <w:top w:val="nil"/>
              <w:left w:val="nil"/>
              <w:bottom w:val="single" w:sz="4" w:space="0" w:color="auto"/>
              <w:right w:val="single" w:sz="4" w:space="0" w:color="auto"/>
            </w:tcBorders>
            <w:noWrap/>
            <w:vAlign w:val="bottom"/>
            <w:hideMark/>
          </w:tcPr>
          <w:p w14:paraId="7763EB0A"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15%</w:t>
            </w:r>
          </w:p>
        </w:tc>
        <w:tc>
          <w:tcPr>
            <w:tcW w:w="760" w:type="dxa"/>
            <w:tcBorders>
              <w:top w:val="nil"/>
              <w:left w:val="nil"/>
              <w:bottom w:val="single" w:sz="4" w:space="0" w:color="auto"/>
              <w:right w:val="single" w:sz="4" w:space="0" w:color="auto"/>
            </w:tcBorders>
            <w:noWrap/>
            <w:vAlign w:val="bottom"/>
            <w:hideMark/>
          </w:tcPr>
          <w:p w14:paraId="4F3CCCC7"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15%</w:t>
            </w:r>
          </w:p>
        </w:tc>
        <w:tc>
          <w:tcPr>
            <w:tcW w:w="760" w:type="dxa"/>
            <w:tcBorders>
              <w:top w:val="nil"/>
              <w:left w:val="nil"/>
              <w:bottom w:val="single" w:sz="4" w:space="0" w:color="auto"/>
              <w:right w:val="single" w:sz="4" w:space="0" w:color="auto"/>
            </w:tcBorders>
            <w:noWrap/>
            <w:vAlign w:val="bottom"/>
            <w:hideMark/>
          </w:tcPr>
          <w:p w14:paraId="6A88C8BB"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w:t>
            </w:r>
          </w:p>
        </w:tc>
        <w:tc>
          <w:tcPr>
            <w:tcW w:w="760" w:type="dxa"/>
            <w:tcBorders>
              <w:top w:val="nil"/>
              <w:left w:val="nil"/>
              <w:bottom w:val="single" w:sz="4" w:space="0" w:color="auto"/>
              <w:right w:val="single" w:sz="4" w:space="0" w:color="auto"/>
            </w:tcBorders>
            <w:noWrap/>
            <w:vAlign w:val="bottom"/>
            <w:hideMark/>
          </w:tcPr>
          <w:p w14:paraId="1C8990FE"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w:t>
            </w:r>
          </w:p>
        </w:tc>
      </w:tr>
      <w:tr w:rsidR="0074669D" w:rsidRPr="00833D68" w14:paraId="5EB30344"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4EF2D064"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Lambda 100%</w:t>
            </w:r>
          </w:p>
        </w:tc>
        <w:tc>
          <w:tcPr>
            <w:tcW w:w="760" w:type="dxa"/>
            <w:tcBorders>
              <w:top w:val="nil"/>
              <w:left w:val="nil"/>
              <w:bottom w:val="single" w:sz="4" w:space="0" w:color="auto"/>
              <w:right w:val="single" w:sz="4" w:space="0" w:color="auto"/>
            </w:tcBorders>
            <w:noWrap/>
            <w:vAlign w:val="bottom"/>
            <w:hideMark/>
          </w:tcPr>
          <w:p w14:paraId="54317873"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11%</w:t>
            </w:r>
          </w:p>
        </w:tc>
        <w:tc>
          <w:tcPr>
            <w:tcW w:w="760" w:type="dxa"/>
            <w:tcBorders>
              <w:top w:val="nil"/>
              <w:left w:val="nil"/>
              <w:bottom w:val="single" w:sz="4" w:space="0" w:color="auto"/>
              <w:right w:val="single" w:sz="4" w:space="0" w:color="auto"/>
            </w:tcBorders>
            <w:noWrap/>
            <w:vAlign w:val="bottom"/>
            <w:hideMark/>
          </w:tcPr>
          <w:p w14:paraId="08E6B1BE"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w:t>
            </w:r>
          </w:p>
        </w:tc>
        <w:tc>
          <w:tcPr>
            <w:tcW w:w="760" w:type="dxa"/>
            <w:tcBorders>
              <w:top w:val="nil"/>
              <w:left w:val="nil"/>
              <w:bottom w:val="single" w:sz="4" w:space="0" w:color="auto"/>
              <w:right w:val="single" w:sz="4" w:space="0" w:color="auto"/>
            </w:tcBorders>
            <w:noWrap/>
            <w:vAlign w:val="bottom"/>
            <w:hideMark/>
          </w:tcPr>
          <w:p w14:paraId="153D70F6"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9%</w:t>
            </w:r>
          </w:p>
        </w:tc>
        <w:tc>
          <w:tcPr>
            <w:tcW w:w="760" w:type="dxa"/>
            <w:tcBorders>
              <w:top w:val="nil"/>
              <w:left w:val="nil"/>
              <w:bottom w:val="single" w:sz="4" w:space="0" w:color="auto"/>
              <w:right w:val="single" w:sz="4" w:space="0" w:color="auto"/>
            </w:tcBorders>
            <w:noWrap/>
            <w:vAlign w:val="bottom"/>
            <w:hideMark/>
          </w:tcPr>
          <w:p w14:paraId="712343EA"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11%</w:t>
            </w:r>
          </w:p>
        </w:tc>
        <w:tc>
          <w:tcPr>
            <w:tcW w:w="760" w:type="dxa"/>
            <w:tcBorders>
              <w:top w:val="nil"/>
              <w:left w:val="nil"/>
              <w:bottom w:val="single" w:sz="4" w:space="0" w:color="auto"/>
              <w:right w:val="single" w:sz="4" w:space="0" w:color="auto"/>
            </w:tcBorders>
            <w:noWrap/>
            <w:vAlign w:val="bottom"/>
            <w:hideMark/>
          </w:tcPr>
          <w:p w14:paraId="70F14AD6"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11%</w:t>
            </w:r>
          </w:p>
        </w:tc>
      </w:tr>
      <w:tr w:rsidR="0074669D" w:rsidRPr="00833D68" w14:paraId="6FCBB00A"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14912810"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Lambda 1%</w:t>
            </w:r>
          </w:p>
        </w:tc>
        <w:tc>
          <w:tcPr>
            <w:tcW w:w="760" w:type="dxa"/>
            <w:tcBorders>
              <w:top w:val="nil"/>
              <w:left w:val="nil"/>
              <w:bottom w:val="single" w:sz="4" w:space="0" w:color="auto"/>
              <w:right w:val="single" w:sz="4" w:space="0" w:color="auto"/>
            </w:tcBorders>
            <w:noWrap/>
            <w:vAlign w:val="bottom"/>
            <w:hideMark/>
          </w:tcPr>
          <w:p w14:paraId="1FBAB7EB"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12%</w:t>
            </w:r>
          </w:p>
        </w:tc>
        <w:tc>
          <w:tcPr>
            <w:tcW w:w="760" w:type="dxa"/>
            <w:tcBorders>
              <w:top w:val="nil"/>
              <w:left w:val="nil"/>
              <w:bottom w:val="single" w:sz="4" w:space="0" w:color="auto"/>
              <w:right w:val="single" w:sz="4" w:space="0" w:color="auto"/>
            </w:tcBorders>
            <w:noWrap/>
            <w:vAlign w:val="bottom"/>
            <w:hideMark/>
          </w:tcPr>
          <w:p w14:paraId="592E7E7F"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12%</w:t>
            </w:r>
          </w:p>
        </w:tc>
        <w:tc>
          <w:tcPr>
            <w:tcW w:w="760" w:type="dxa"/>
            <w:tcBorders>
              <w:top w:val="nil"/>
              <w:left w:val="nil"/>
              <w:bottom w:val="single" w:sz="4" w:space="0" w:color="auto"/>
              <w:right w:val="single" w:sz="4" w:space="0" w:color="auto"/>
            </w:tcBorders>
            <w:noWrap/>
            <w:vAlign w:val="bottom"/>
            <w:hideMark/>
          </w:tcPr>
          <w:p w14:paraId="67B7BCF4"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13%</w:t>
            </w:r>
          </w:p>
        </w:tc>
        <w:tc>
          <w:tcPr>
            <w:tcW w:w="760" w:type="dxa"/>
            <w:tcBorders>
              <w:top w:val="nil"/>
              <w:left w:val="nil"/>
              <w:bottom w:val="single" w:sz="4" w:space="0" w:color="auto"/>
              <w:right w:val="single" w:sz="4" w:space="0" w:color="auto"/>
            </w:tcBorders>
            <w:noWrap/>
            <w:vAlign w:val="bottom"/>
            <w:hideMark/>
          </w:tcPr>
          <w:p w14:paraId="0ED8CF49"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14%</w:t>
            </w:r>
          </w:p>
        </w:tc>
        <w:tc>
          <w:tcPr>
            <w:tcW w:w="760" w:type="dxa"/>
            <w:tcBorders>
              <w:top w:val="nil"/>
              <w:left w:val="nil"/>
              <w:bottom w:val="single" w:sz="4" w:space="0" w:color="auto"/>
              <w:right w:val="single" w:sz="4" w:space="0" w:color="auto"/>
            </w:tcBorders>
            <w:noWrap/>
            <w:vAlign w:val="bottom"/>
            <w:hideMark/>
          </w:tcPr>
          <w:p w14:paraId="2E94D38D"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15%</w:t>
            </w:r>
          </w:p>
        </w:tc>
      </w:tr>
    </w:tbl>
    <w:p w14:paraId="742D6EDC" w14:textId="77777777" w:rsidR="00073A1A" w:rsidRPr="00833D68" w:rsidRDefault="00073A1A" w:rsidP="00073A1A">
      <w:pPr>
        <w:pStyle w:val="Odstavecseseznamem"/>
        <w:spacing w:after="0"/>
        <w:ind w:left="360"/>
        <w:jc w:val="both"/>
        <w:rPr>
          <w:sz w:val="16"/>
          <w:szCs w:val="16"/>
        </w:rPr>
      </w:pPr>
    </w:p>
    <w:tbl>
      <w:tblPr>
        <w:tblW w:w="6620" w:type="dxa"/>
        <w:tblLook w:val="04A0" w:firstRow="1" w:lastRow="0" w:firstColumn="1" w:lastColumn="0" w:noHBand="0" w:noVBand="1"/>
      </w:tblPr>
      <w:tblGrid>
        <w:gridCol w:w="2820"/>
        <w:gridCol w:w="760"/>
        <w:gridCol w:w="760"/>
        <w:gridCol w:w="760"/>
        <w:gridCol w:w="760"/>
        <w:gridCol w:w="760"/>
      </w:tblGrid>
      <w:tr w:rsidR="0074669D" w:rsidRPr="00833D68" w14:paraId="576ED6DB" w14:textId="77777777" w:rsidTr="0074669D">
        <w:trPr>
          <w:trHeight w:val="225"/>
        </w:trPr>
        <w:tc>
          <w:tcPr>
            <w:tcW w:w="2820" w:type="dxa"/>
            <w:tcBorders>
              <w:top w:val="single" w:sz="4" w:space="0" w:color="auto"/>
              <w:left w:val="single" w:sz="4" w:space="0" w:color="auto"/>
              <w:bottom w:val="single" w:sz="4" w:space="0" w:color="auto"/>
              <w:right w:val="single" w:sz="4" w:space="0" w:color="auto"/>
            </w:tcBorders>
            <w:noWrap/>
            <w:vAlign w:val="bottom"/>
            <w:hideMark/>
          </w:tcPr>
          <w:p w14:paraId="0E02D840"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 xml:space="preserve">Installationsmenü, Kompressor 1: </w:t>
            </w:r>
          </w:p>
          <w:p w14:paraId="1E2EB923"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(Brenner)</w:t>
            </w:r>
          </w:p>
        </w:tc>
        <w:tc>
          <w:tcPr>
            <w:tcW w:w="760" w:type="dxa"/>
            <w:tcBorders>
              <w:top w:val="single" w:sz="4" w:space="0" w:color="auto"/>
              <w:left w:val="nil"/>
              <w:bottom w:val="single" w:sz="4" w:space="0" w:color="auto"/>
              <w:right w:val="single" w:sz="4" w:space="0" w:color="auto"/>
            </w:tcBorders>
            <w:noWrap/>
            <w:vAlign w:val="bottom"/>
            <w:hideMark/>
          </w:tcPr>
          <w:p w14:paraId="01813BCD"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10kW</w:t>
            </w:r>
          </w:p>
        </w:tc>
        <w:tc>
          <w:tcPr>
            <w:tcW w:w="760" w:type="dxa"/>
            <w:tcBorders>
              <w:top w:val="single" w:sz="4" w:space="0" w:color="auto"/>
              <w:left w:val="nil"/>
              <w:bottom w:val="single" w:sz="4" w:space="0" w:color="auto"/>
              <w:right w:val="single" w:sz="4" w:space="0" w:color="auto"/>
            </w:tcBorders>
            <w:noWrap/>
            <w:vAlign w:val="bottom"/>
            <w:hideMark/>
          </w:tcPr>
          <w:p w14:paraId="55DFD0E8"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15kW</w:t>
            </w:r>
          </w:p>
        </w:tc>
        <w:tc>
          <w:tcPr>
            <w:tcW w:w="760" w:type="dxa"/>
            <w:tcBorders>
              <w:top w:val="single" w:sz="4" w:space="0" w:color="auto"/>
              <w:left w:val="nil"/>
              <w:bottom w:val="single" w:sz="4" w:space="0" w:color="auto"/>
              <w:right w:val="single" w:sz="4" w:space="0" w:color="auto"/>
            </w:tcBorders>
            <w:noWrap/>
            <w:vAlign w:val="bottom"/>
            <w:hideMark/>
          </w:tcPr>
          <w:p w14:paraId="065E3F49"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20kW</w:t>
            </w:r>
          </w:p>
        </w:tc>
        <w:tc>
          <w:tcPr>
            <w:tcW w:w="760" w:type="dxa"/>
            <w:tcBorders>
              <w:top w:val="single" w:sz="4" w:space="0" w:color="auto"/>
              <w:left w:val="nil"/>
              <w:bottom w:val="single" w:sz="4" w:space="0" w:color="auto"/>
              <w:right w:val="single" w:sz="4" w:space="0" w:color="auto"/>
            </w:tcBorders>
            <w:noWrap/>
            <w:vAlign w:val="bottom"/>
            <w:hideMark/>
          </w:tcPr>
          <w:p w14:paraId="68AE7AC8"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30kW</w:t>
            </w:r>
          </w:p>
        </w:tc>
        <w:tc>
          <w:tcPr>
            <w:tcW w:w="760" w:type="dxa"/>
            <w:tcBorders>
              <w:top w:val="single" w:sz="4" w:space="0" w:color="auto"/>
              <w:left w:val="nil"/>
              <w:bottom w:val="single" w:sz="4" w:space="0" w:color="auto"/>
              <w:right w:val="single" w:sz="4" w:space="0" w:color="auto"/>
            </w:tcBorders>
            <w:noWrap/>
            <w:vAlign w:val="bottom"/>
            <w:hideMark/>
          </w:tcPr>
          <w:p w14:paraId="08A92B64"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40kW</w:t>
            </w:r>
          </w:p>
        </w:tc>
      </w:tr>
      <w:tr w:rsidR="0074669D" w:rsidRPr="00833D68" w14:paraId="7156A667"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523581C0"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Reinigungsdauer</w:t>
            </w:r>
          </w:p>
        </w:tc>
        <w:tc>
          <w:tcPr>
            <w:tcW w:w="760" w:type="dxa"/>
            <w:tcBorders>
              <w:top w:val="nil"/>
              <w:left w:val="nil"/>
              <w:bottom w:val="single" w:sz="4" w:space="0" w:color="auto"/>
              <w:right w:val="single" w:sz="4" w:space="0" w:color="auto"/>
            </w:tcBorders>
            <w:noWrap/>
            <w:vAlign w:val="bottom"/>
            <w:hideMark/>
          </w:tcPr>
          <w:p w14:paraId="69BF75B2"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1min</w:t>
            </w:r>
          </w:p>
        </w:tc>
        <w:tc>
          <w:tcPr>
            <w:tcW w:w="760" w:type="dxa"/>
            <w:tcBorders>
              <w:top w:val="nil"/>
              <w:left w:val="nil"/>
              <w:bottom w:val="single" w:sz="4" w:space="0" w:color="auto"/>
              <w:right w:val="single" w:sz="4" w:space="0" w:color="auto"/>
            </w:tcBorders>
            <w:noWrap/>
            <w:vAlign w:val="bottom"/>
            <w:hideMark/>
          </w:tcPr>
          <w:p w14:paraId="71130A6C"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1min</w:t>
            </w:r>
          </w:p>
        </w:tc>
        <w:tc>
          <w:tcPr>
            <w:tcW w:w="760" w:type="dxa"/>
            <w:tcBorders>
              <w:top w:val="nil"/>
              <w:left w:val="nil"/>
              <w:bottom w:val="single" w:sz="4" w:space="0" w:color="auto"/>
              <w:right w:val="single" w:sz="4" w:space="0" w:color="auto"/>
            </w:tcBorders>
            <w:noWrap/>
            <w:vAlign w:val="bottom"/>
            <w:hideMark/>
          </w:tcPr>
          <w:p w14:paraId="0283CC7F"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1min</w:t>
            </w:r>
          </w:p>
        </w:tc>
        <w:tc>
          <w:tcPr>
            <w:tcW w:w="760" w:type="dxa"/>
            <w:tcBorders>
              <w:top w:val="nil"/>
              <w:left w:val="nil"/>
              <w:bottom w:val="single" w:sz="4" w:space="0" w:color="auto"/>
              <w:right w:val="single" w:sz="4" w:space="0" w:color="auto"/>
            </w:tcBorders>
            <w:noWrap/>
            <w:vAlign w:val="bottom"/>
            <w:hideMark/>
          </w:tcPr>
          <w:p w14:paraId="1548CFF9"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2min</w:t>
            </w:r>
          </w:p>
        </w:tc>
        <w:tc>
          <w:tcPr>
            <w:tcW w:w="760" w:type="dxa"/>
            <w:tcBorders>
              <w:top w:val="nil"/>
              <w:left w:val="nil"/>
              <w:bottom w:val="single" w:sz="4" w:space="0" w:color="auto"/>
              <w:right w:val="single" w:sz="4" w:space="0" w:color="auto"/>
            </w:tcBorders>
            <w:noWrap/>
            <w:vAlign w:val="bottom"/>
            <w:hideMark/>
          </w:tcPr>
          <w:p w14:paraId="255F40E7"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2min</w:t>
            </w:r>
          </w:p>
        </w:tc>
      </w:tr>
      <w:tr w:rsidR="0074669D" w:rsidRPr="00833D68" w14:paraId="15B083E6"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243AB648"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Öffnungszeit</w:t>
            </w:r>
          </w:p>
        </w:tc>
        <w:tc>
          <w:tcPr>
            <w:tcW w:w="760" w:type="dxa"/>
            <w:tcBorders>
              <w:top w:val="nil"/>
              <w:left w:val="nil"/>
              <w:bottom w:val="single" w:sz="4" w:space="0" w:color="auto"/>
              <w:right w:val="single" w:sz="4" w:space="0" w:color="auto"/>
            </w:tcBorders>
            <w:noWrap/>
            <w:vAlign w:val="bottom"/>
            <w:hideMark/>
          </w:tcPr>
          <w:p w14:paraId="7B6F9B2E"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2s</w:t>
            </w:r>
          </w:p>
        </w:tc>
        <w:tc>
          <w:tcPr>
            <w:tcW w:w="760" w:type="dxa"/>
            <w:tcBorders>
              <w:top w:val="nil"/>
              <w:left w:val="nil"/>
              <w:bottom w:val="single" w:sz="4" w:space="0" w:color="auto"/>
              <w:right w:val="single" w:sz="4" w:space="0" w:color="auto"/>
            </w:tcBorders>
            <w:noWrap/>
            <w:vAlign w:val="bottom"/>
            <w:hideMark/>
          </w:tcPr>
          <w:p w14:paraId="03A1284E"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2s</w:t>
            </w:r>
          </w:p>
        </w:tc>
        <w:tc>
          <w:tcPr>
            <w:tcW w:w="760" w:type="dxa"/>
            <w:tcBorders>
              <w:top w:val="nil"/>
              <w:left w:val="nil"/>
              <w:bottom w:val="single" w:sz="4" w:space="0" w:color="auto"/>
              <w:right w:val="single" w:sz="4" w:space="0" w:color="auto"/>
            </w:tcBorders>
            <w:noWrap/>
            <w:vAlign w:val="bottom"/>
            <w:hideMark/>
          </w:tcPr>
          <w:p w14:paraId="5893DDB9"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2s</w:t>
            </w:r>
          </w:p>
        </w:tc>
        <w:tc>
          <w:tcPr>
            <w:tcW w:w="760" w:type="dxa"/>
            <w:tcBorders>
              <w:top w:val="nil"/>
              <w:left w:val="nil"/>
              <w:bottom w:val="single" w:sz="4" w:space="0" w:color="auto"/>
              <w:right w:val="single" w:sz="4" w:space="0" w:color="auto"/>
            </w:tcBorders>
            <w:noWrap/>
            <w:vAlign w:val="bottom"/>
            <w:hideMark/>
          </w:tcPr>
          <w:p w14:paraId="3BADF48C"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2s</w:t>
            </w:r>
          </w:p>
        </w:tc>
        <w:tc>
          <w:tcPr>
            <w:tcW w:w="760" w:type="dxa"/>
            <w:tcBorders>
              <w:top w:val="nil"/>
              <w:left w:val="nil"/>
              <w:bottom w:val="single" w:sz="4" w:space="0" w:color="auto"/>
              <w:right w:val="single" w:sz="4" w:space="0" w:color="auto"/>
            </w:tcBorders>
            <w:noWrap/>
            <w:vAlign w:val="bottom"/>
            <w:hideMark/>
          </w:tcPr>
          <w:p w14:paraId="1B8B7FBF"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2s</w:t>
            </w:r>
          </w:p>
        </w:tc>
      </w:tr>
      <w:tr w:rsidR="0074669D" w:rsidRPr="00833D68" w14:paraId="05BCC8F8"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2FC0DA29"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Zykluszeit</w:t>
            </w:r>
          </w:p>
        </w:tc>
        <w:tc>
          <w:tcPr>
            <w:tcW w:w="760" w:type="dxa"/>
            <w:tcBorders>
              <w:top w:val="nil"/>
              <w:left w:val="nil"/>
              <w:bottom w:val="single" w:sz="4" w:space="0" w:color="auto"/>
              <w:right w:val="single" w:sz="4" w:space="0" w:color="auto"/>
            </w:tcBorders>
            <w:noWrap/>
            <w:vAlign w:val="bottom"/>
            <w:hideMark/>
          </w:tcPr>
          <w:p w14:paraId="147E14F0"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17s</w:t>
            </w:r>
          </w:p>
        </w:tc>
        <w:tc>
          <w:tcPr>
            <w:tcW w:w="760" w:type="dxa"/>
            <w:tcBorders>
              <w:top w:val="nil"/>
              <w:left w:val="nil"/>
              <w:bottom w:val="single" w:sz="4" w:space="0" w:color="auto"/>
              <w:right w:val="single" w:sz="4" w:space="0" w:color="auto"/>
            </w:tcBorders>
            <w:noWrap/>
            <w:vAlign w:val="bottom"/>
            <w:hideMark/>
          </w:tcPr>
          <w:p w14:paraId="43F5FDF3"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17s</w:t>
            </w:r>
          </w:p>
        </w:tc>
        <w:tc>
          <w:tcPr>
            <w:tcW w:w="760" w:type="dxa"/>
            <w:tcBorders>
              <w:top w:val="nil"/>
              <w:left w:val="nil"/>
              <w:bottom w:val="single" w:sz="4" w:space="0" w:color="auto"/>
              <w:right w:val="single" w:sz="4" w:space="0" w:color="auto"/>
            </w:tcBorders>
            <w:noWrap/>
            <w:vAlign w:val="bottom"/>
            <w:hideMark/>
          </w:tcPr>
          <w:p w14:paraId="4F1C270C"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17s</w:t>
            </w:r>
          </w:p>
        </w:tc>
        <w:tc>
          <w:tcPr>
            <w:tcW w:w="760" w:type="dxa"/>
            <w:tcBorders>
              <w:top w:val="nil"/>
              <w:left w:val="nil"/>
              <w:bottom w:val="single" w:sz="4" w:space="0" w:color="auto"/>
              <w:right w:val="single" w:sz="4" w:space="0" w:color="auto"/>
            </w:tcBorders>
            <w:noWrap/>
            <w:vAlign w:val="bottom"/>
            <w:hideMark/>
          </w:tcPr>
          <w:p w14:paraId="0612D40D"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25s</w:t>
            </w:r>
          </w:p>
        </w:tc>
        <w:tc>
          <w:tcPr>
            <w:tcW w:w="760" w:type="dxa"/>
            <w:tcBorders>
              <w:top w:val="nil"/>
              <w:left w:val="nil"/>
              <w:bottom w:val="single" w:sz="4" w:space="0" w:color="auto"/>
              <w:right w:val="single" w:sz="4" w:space="0" w:color="auto"/>
            </w:tcBorders>
            <w:noWrap/>
            <w:vAlign w:val="bottom"/>
            <w:hideMark/>
          </w:tcPr>
          <w:p w14:paraId="1B5D9E4A"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25s</w:t>
            </w:r>
          </w:p>
        </w:tc>
      </w:tr>
      <w:tr w:rsidR="0074669D" w:rsidRPr="00833D68" w14:paraId="6CD3410F"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367678C3"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Pausenzeit</w:t>
            </w:r>
          </w:p>
        </w:tc>
        <w:tc>
          <w:tcPr>
            <w:tcW w:w="760" w:type="dxa"/>
            <w:tcBorders>
              <w:top w:val="nil"/>
              <w:left w:val="nil"/>
              <w:bottom w:val="single" w:sz="4" w:space="0" w:color="auto"/>
              <w:right w:val="single" w:sz="4" w:space="0" w:color="auto"/>
            </w:tcBorders>
            <w:noWrap/>
            <w:vAlign w:val="bottom"/>
            <w:hideMark/>
          </w:tcPr>
          <w:p w14:paraId="7A0390D1"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20h</w:t>
            </w:r>
          </w:p>
        </w:tc>
        <w:tc>
          <w:tcPr>
            <w:tcW w:w="760" w:type="dxa"/>
            <w:tcBorders>
              <w:top w:val="nil"/>
              <w:left w:val="nil"/>
              <w:bottom w:val="single" w:sz="4" w:space="0" w:color="auto"/>
              <w:right w:val="single" w:sz="4" w:space="0" w:color="auto"/>
            </w:tcBorders>
            <w:noWrap/>
            <w:vAlign w:val="bottom"/>
            <w:hideMark/>
          </w:tcPr>
          <w:p w14:paraId="75D7977C"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20h</w:t>
            </w:r>
          </w:p>
        </w:tc>
        <w:tc>
          <w:tcPr>
            <w:tcW w:w="760" w:type="dxa"/>
            <w:tcBorders>
              <w:top w:val="nil"/>
              <w:left w:val="nil"/>
              <w:bottom w:val="single" w:sz="4" w:space="0" w:color="auto"/>
              <w:right w:val="single" w:sz="4" w:space="0" w:color="auto"/>
            </w:tcBorders>
            <w:noWrap/>
            <w:vAlign w:val="bottom"/>
            <w:hideMark/>
          </w:tcPr>
          <w:p w14:paraId="6ADB7019"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20h</w:t>
            </w:r>
          </w:p>
        </w:tc>
        <w:tc>
          <w:tcPr>
            <w:tcW w:w="760" w:type="dxa"/>
            <w:tcBorders>
              <w:top w:val="nil"/>
              <w:left w:val="nil"/>
              <w:bottom w:val="single" w:sz="4" w:space="0" w:color="auto"/>
              <w:right w:val="single" w:sz="4" w:space="0" w:color="auto"/>
            </w:tcBorders>
            <w:noWrap/>
            <w:vAlign w:val="bottom"/>
            <w:hideMark/>
          </w:tcPr>
          <w:p w14:paraId="7F685940"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20h</w:t>
            </w:r>
          </w:p>
        </w:tc>
        <w:tc>
          <w:tcPr>
            <w:tcW w:w="760" w:type="dxa"/>
            <w:tcBorders>
              <w:top w:val="nil"/>
              <w:left w:val="nil"/>
              <w:bottom w:val="single" w:sz="4" w:space="0" w:color="auto"/>
              <w:right w:val="single" w:sz="4" w:space="0" w:color="auto"/>
            </w:tcBorders>
            <w:noWrap/>
            <w:vAlign w:val="bottom"/>
            <w:hideMark/>
          </w:tcPr>
          <w:p w14:paraId="6134FB49"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20h</w:t>
            </w:r>
          </w:p>
        </w:tc>
      </w:tr>
    </w:tbl>
    <w:p w14:paraId="7F73DDD9" w14:textId="77777777" w:rsidR="00073A1A" w:rsidRPr="00833D68" w:rsidRDefault="00073A1A" w:rsidP="00073A1A">
      <w:pPr>
        <w:pStyle w:val="Odstavecseseznamem"/>
        <w:spacing w:after="0"/>
        <w:ind w:left="360"/>
        <w:jc w:val="both"/>
        <w:rPr>
          <w:sz w:val="16"/>
          <w:szCs w:val="16"/>
        </w:rPr>
      </w:pPr>
    </w:p>
    <w:tbl>
      <w:tblPr>
        <w:tblW w:w="6620" w:type="dxa"/>
        <w:tblLook w:val="04A0" w:firstRow="1" w:lastRow="0" w:firstColumn="1" w:lastColumn="0" w:noHBand="0" w:noVBand="1"/>
      </w:tblPr>
      <w:tblGrid>
        <w:gridCol w:w="2820"/>
        <w:gridCol w:w="760"/>
        <w:gridCol w:w="760"/>
        <w:gridCol w:w="760"/>
        <w:gridCol w:w="760"/>
        <w:gridCol w:w="760"/>
      </w:tblGrid>
      <w:tr w:rsidR="0074669D" w:rsidRPr="00833D68" w14:paraId="17520FC6" w14:textId="77777777" w:rsidTr="0074669D">
        <w:trPr>
          <w:trHeight w:val="225"/>
        </w:trPr>
        <w:tc>
          <w:tcPr>
            <w:tcW w:w="2820" w:type="dxa"/>
            <w:tcBorders>
              <w:top w:val="single" w:sz="4" w:space="0" w:color="auto"/>
              <w:left w:val="single" w:sz="4" w:space="0" w:color="auto"/>
              <w:bottom w:val="single" w:sz="4" w:space="0" w:color="auto"/>
              <w:right w:val="single" w:sz="4" w:space="0" w:color="auto"/>
            </w:tcBorders>
            <w:noWrap/>
            <w:vAlign w:val="bottom"/>
            <w:hideMark/>
          </w:tcPr>
          <w:p w14:paraId="1B12C259"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Installationsmenü, Vakuumbeschicker:</w:t>
            </w:r>
          </w:p>
        </w:tc>
        <w:tc>
          <w:tcPr>
            <w:tcW w:w="760" w:type="dxa"/>
            <w:tcBorders>
              <w:top w:val="single" w:sz="4" w:space="0" w:color="auto"/>
              <w:left w:val="nil"/>
              <w:bottom w:val="single" w:sz="4" w:space="0" w:color="auto"/>
              <w:right w:val="single" w:sz="4" w:space="0" w:color="auto"/>
            </w:tcBorders>
            <w:noWrap/>
            <w:vAlign w:val="bottom"/>
            <w:hideMark/>
          </w:tcPr>
          <w:p w14:paraId="39B69531"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10kW</w:t>
            </w:r>
          </w:p>
        </w:tc>
        <w:tc>
          <w:tcPr>
            <w:tcW w:w="760" w:type="dxa"/>
            <w:tcBorders>
              <w:top w:val="single" w:sz="4" w:space="0" w:color="auto"/>
              <w:left w:val="nil"/>
              <w:bottom w:val="single" w:sz="4" w:space="0" w:color="auto"/>
              <w:right w:val="single" w:sz="4" w:space="0" w:color="auto"/>
            </w:tcBorders>
            <w:noWrap/>
            <w:vAlign w:val="bottom"/>
            <w:hideMark/>
          </w:tcPr>
          <w:p w14:paraId="2C864FDE"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15kW</w:t>
            </w:r>
          </w:p>
        </w:tc>
        <w:tc>
          <w:tcPr>
            <w:tcW w:w="760" w:type="dxa"/>
            <w:tcBorders>
              <w:top w:val="single" w:sz="4" w:space="0" w:color="auto"/>
              <w:left w:val="nil"/>
              <w:bottom w:val="single" w:sz="4" w:space="0" w:color="auto"/>
              <w:right w:val="single" w:sz="4" w:space="0" w:color="auto"/>
            </w:tcBorders>
            <w:noWrap/>
            <w:vAlign w:val="bottom"/>
            <w:hideMark/>
          </w:tcPr>
          <w:p w14:paraId="37B2D409"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20kW</w:t>
            </w:r>
          </w:p>
        </w:tc>
        <w:tc>
          <w:tcPr>
            <w:tcW w:w="760" w:type="dxa"/>
            <w:tcBorders>
              <w:top w:val="single" w:sz="4" w:space="0" w:color="auto"/>
              <w:left w:val="nil"/>
              <w:bottom w:val="single" w:sz="4" w:space="0" w:color="auto"/>
              <w:right w:val="single" w:sz="4" w:space="0" w:color="auto"/>
            </w:tcBorders>
            <w:noWrap/>
            <w:vAlign w:val="bottom"/>
            <w:hideMark/>
          </w:tcPr>
          <w:p w14:paraId="627D35AF"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30kW</w:t>
            </w:r>
          </w:p>
        </w:tc>
        <w:tc>
          <w:tcPr>
            <w:tcW w:w="760" w:type="dxa"/>
            <w:tcBorders>
              <w:top w:val="single" w:sz="4" w:space="0" w:color="auto"/>
              <w:left w:val="nil"/>
              <w:bottom w:val="single" w:sz="4" w:space="0" w:color="auto"/>
              <w:right w:val="single" w:sz="4" w:space="0" w:color="auto"/>
            </w:tcBorders>
            <w:noWrap/>
            <w:vAlign w:val="bottom"/>
            <w:hideMark/>
          </w:tcPr>
          <w:p w14:paraId="7881614C"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40kW</w:t>
            </w:r>
          </w:p>
        </w:tc>
      </w:tr>
      <w:tr w:rsidR="0074669D" w:rsidRPr="00833D68" w14:paraId="54CDBB0B"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4233EE94"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Betriebszeit</w:t>
            </w:r>
          </w:p>
        </w:tc>
        <w:tc>
          <w:tcPr>
            <w:tcW w:w="760" w:type="dxa"/>
            <w:tcBorders>
              <w:top w:val="nil"/>
              <w:left w:val="nil"/>
              <w:bottom w:val="single" w:sz="4" w:space="0" w:color="auto"/>
              <w:right w:val="single" w:sz="4" w:space="0" w:color="auto"/>
            </w:tcBorders>
            <w:noWrap/>
            <w:vAlign w:val="bottom"/>
            <w:hideMark/>
          </w:tcPr>
          <w:p w14:paraId="5D5480D3"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30min</w:t>
            </w:r>
          </w:p>
        </w:tc>
        <w:tc>
          <w:tcPr>
            <w:tcW w:w="760" w:type="dxa"/>
            <w:tcBorders>
              <w:top w:val="nil"/>
              <w:left w:val="nil"/>
              <w:bottom w:val="single" w:sz="4" w:space="0" w:color="auto"/>
              <w:right w:val="single" w:sz="4" w:space="0" w:color="auto"/>
            </w:tcBorders>
            <w:noWrap/>
            <w:vAlign w:val="bottom"/>
            <w:hideMark/>
          </w:tcPr>
          <w:p w14:paraId="0DDF0F6C"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30min</w:t>
            </w:r>
          </w:p>
        </w:tc>
        <w:tc>
          <w:tcPr>
            <w:tcW w:w="760" w:type="dxa"/>
            <w:tcBorders>
              <w:top w:val="nil"/>
              <w:left w:val="nil"/>
              <w:bottom w:val="single" w:sz="4" w:space="0" w:color="auto"/>
              <w:right w:val="single" w:sz="4" w:space="0" w:color="auto"/>
            </w:tcBorders>
            <w:noWrap/>
            <w:vAlign w:val="bottom"/>
            <w:hideMark/>
          </w:tcPr>
          <w:p w14:paraId="415F63DF"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30min</w:t>
            </w:r>
          </w:p>
        </w:tc>
        <w:tc>
          <w:tcPr>
            <w:tcW w:w="760" w:type="dxa"/>
            <w:tcBorders>
              <w:top w:val="nil"/>
              <w:left w:val="nil"/>
              <w:bottom w:val="single" w:sz="4" w:space="0" w:color="auto"/>
              <w:right w:val="single" w:sz="4" w:space="0" w:color="auto"/>
            </w:tcBorders>
            <w:noWrap/>
            <w:vAlign w:val="bottom"/>
            <w:hideMark/>
          </w:tcPr>
          <w:p w14:paraId="0387405A"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30min</w:t>
            </w:r>
          </w:p>
        </w:tc>
        <w:tc>
          <w:tcPr>
            <w:tcW w:w="760" w:type="dxa"/>
            <w:tcBorders>
              <w:top w:val="nil"/>
              <w:left w:val="nil"/>
              <w:bottom w:val="single" w:sz="4" w:space="0" w:color="auto"/>
              <w:right w:val="single" w:sz="4" w:space="0" w:color="auto"/>
            </w:tcBorders>
            <w:noWrap/>
            <w:vAlign w:val="bottom"/>
            <w:hideMark/>
          </w:tcPr>
          <w:p w14:paraId="76BC641B"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30min</w:t>
            </w:r>
          </w:p>
        </w:tc>
      </w:tr>
      <w:tr w:rsidR="0074669D" w:rsidRPr="00833D68" w14:paraId="4CC20BC3"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738D774D"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Einschaltzeit</w:t>
            </w:r>
          </w:p>
        </w:tc>
        <w:tc>
          <w:tcPr>
            <w:tcW w:w="760" w:type="dxa"/>
            <w:tcBorders>
              <w:top w:val="nil"/>
              <w:left w:val="nil"/>
              <w:bottom w:val="single" w:sz="4" w:space="0" w:color="auto"/>
              <w:right w:val="single" w:sz="4" w:space="0" w:color="auto"/>
            </w:tcBorders>
            <w:noWrap/>
            <w:vAlign w:val="bottom"/>
            <w:hideMark/>
          </w:tcPr>
          <w:p w14:paraId="1526AACE"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9:00</w:t>
            </w:r>
          </w:p>
        </w:tc>
        <w:tc>
          <w:tcPr>
            <w:tcW w:w="760" w:type="dxa"/>
            <w:tcBorders>
              <w:top w:val="nil"/>
              <w:left w:val="nil"/>
              <w:bottom w:val="single" w:sz="4" w:space="0" w:color="auto"/>
              <w:right w:val="single" w:sz="4" w:space="0" w:color="auto"/>
            </w:tcBorders>
            <w:noWrap/>
            <w:vAlign w:val="bottom"/>
            <w:hideMark/>
          </w:tcPr>
          <w:p w14:paraId="07734E9F"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9:00</w:t>
            </w:r>
          </w:p>
        </w:tc>
        <w:tc>
          <w:tcPr>
            <w:tcW w:w="760" w:type="dxa"/>
            <w:tcBorders>
              <w:top w:val="nil"/>
              <w:left w:val="nil"/>
              <w:bottom w:val="single" w:sz="4" w:space="0" w:color="auto"/>
              <w:right w:val="single" w:sz="4" w:space="0" w:color="auto"/>
            </w:tcBorders>
            <w:noWrap/>
            <w:vAlign w:val="bottom"/>
            <w:hideMark/>
          </w:tcPr>
          <w:p w14:paraId="6D9BDC90"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9:00</w:t>
            </w:r>
          </w:p>
        </w:tc>
        <w:tc>
          <w:tcPr>
            <w:tcW w:w="760" w:type="dxa"/>
            <w:tcBorders>
              <w:top w:val="nil"/>
              <w:left w:val="nil"/>
              <w:bottom w:val="single" w:sz="4" w:space="0" w:color="auto"/>
              <w:right w:val="single" w:sz="4" w:space="0" w:color="auto"/>
            </w:tcBorders>
            <w:noWrap/>
            <w:vAlign w:val="bottom"/>
            <w:hideMark/>
          </w:tcPr>
          <w:p w14:paraId="0F696000"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9:00</w:t>
            </w:r>
          </w:p>
        </w:tc>
        <w:tc>
          <w:tcPr>
            <w:tcW w:w="760" w:type="dxa"/>
            <w:tcBorders>
              <w:top w:val="nil"/>
              <w:left w:val="nil"/>
              <w:bottom w:val="single" w:sz="4" w:space="0" w:color="auto"/>
              <w:right w:val="single" w:sz="4" w:space="0" w:color="auto"/>
            </w:tcBorders>
            <w:noWrap/>
            <w:vAlign w:val="bottom"/>
            <w:hideMark/>
          </w:tcPr>
          <w:p w14:paraId="589491D3"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9:00</w:t>
            </w:r>
          </w:p>
        </w:tc>
      </w:tr>
      <w:tr w:rsidR="0074669D" w:rsidRPr="00833D68" w14:paraId="45FBF5E4"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4B4A102E"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Einschaltuhr 2</w:t>
            </w:r>
          </w:p>
        </w:tc>
        <w:tc>
          <w:tcPr>
            <w:tcW w:w="760" w:type="dxa"/>
            <w:tcBorders>
              <w:top w:val="nil"/>
              <w:left w:val="nil"/>
              <w:bottom w:val="single" w:sz="4" w:space="0" w:color="auto"/>
              <w:right w:val="single" w:sz="4" w:space="0" w:color="auto"/>
            </w:tcBorders>
            <w:noWrap/>
            <w:vAlign w:val="bottom"/>
            <w:hideMark/>
          </w:tcPr>
          <w:p w14:paraId="735B9477"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15:00</w:t>
            </w:r>
          </w:p>
        </w:tc>
        <w:tc>
          <w:tcPr>
            <w:tcW w:w="760" w:type="dxa"/>
            <w:tcBorders>
              <w:top w:val="nil"/>
              <w:left w:val="nil"/>
              <w:bottom w:val="single" w:sz="4" w:space="0" w:color="auto"/>
              <w:right w:val="single" w:sz="4" w:space="0" w:color="auto"/>
            </w:tcBorders>
            <w:noWrap/>
            <w:vAlign w:val="bottom"/>
            <w:hideMark/>
          </w:tcPr>
          <w:p w14:paraId="1B5B9EAE"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15:00</w:t>
            </w:r>
          </w:p>
        </w:tc>
        <w:tc>
          <w:tcPr>
            <w:tcW w:w="760" w:type="dxa"/>
            <w:tcBorders>
              <w:top w:val="nil"/>
              <w:left w:val="nil"/>
              <w:bottom w:val="single" w:sz="4" w:space="0" w:color="auto"/>
              <w:right w:val="single" w:sz="4" w:space="0" w:color="auto"/>
            </w:tcBorders>
            <w:noWrap/>
            <w:vAlign w:val="bottom"/>
            <w:hideMark/>
          </w:tcPr>
          <w:p w14:paraId="24E34005"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15:00</w:t>
            </w:r>
          </w:p>
        </w:tc>
        <w:tc>
          <w:tcPr>
            <w:tcW w:w="760" w:type="dxa"/>
            <w:tcBorders>
              <w:top w:val="nil"/>
              <w:left w:val="nil"/>
              <w:bottom w:val="single" w:sz="4" w:space="0" w:color="auto"/>
              <w:right w:val="single" w:sz="4" w:space="0" w:color="auto"/>
            </w:tcBorders>
            <w:noWrap/>
            <w:vAlign w:val="bottom"/>
            <w:hideMark/>
          </w:tcPr>
          <w:p w14:paraId="3D1BCC3E"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15:00</w:t>
            </w:r>
          </w:p>
        </w:tc>
        <w:tc>
          <w:tcPr>
            <w:tcW w:w="760" w:type="dxa"/>
            <w:tcBorders>
              <w:top w:val="nil"/>
              <w:left w:val="nil"/>
              <w:bottom w:val="single" w:sz="4" w:space="0" w:color="auto"/>
              <w:right w:val="single" w:sz="4" w:space="0" w:color="auto"/>
            </w:tcBorders>
            <w:noWrap/>
            <w:vAlign w:val="bottom"/>
            <w:hideMark/>
          </w:tcPr>
          <w:p w14:paraId="6E774ADA"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15:00</w:t>
            </w:r>
          </w:p>
        </w:tc>
      </w:tr>
      <w:tr w:rsidR="0074669D" w:rsidRPr="00833D68" w14:paraId="42737684"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6E151673"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Öffnungszeit</w:t>
            </w:r>
          </w:p>
        </w:tc>
        <w:tc>
          <w:tcPr>
            <w:tcW w:w="760" w:type="dxa"/>
            <w:tcBorders>
              <w:top w:val="nil"/>
              <w:left w:val="nil"/>
              <w:bottom w:val="single" w:sz="4" w:space="0" w:color="auto"/>
              <w:right w:val="single" w:sz="4" w:space="0" w:color="auto"/>
            </w:tcBorders>
            <w:noWrap/>
            <w:vAlign w:val="bottom"/>
            <w:hideMark/>
          </w:tcPr>
          <w:p w14:paraId="3A0B25D3"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80s</w:t>
            </w:r>
          </w:p>
        </w:tc>
        <w:tc>
          <w:tcPr>
            <w:tcW w:w="760" w:type="dxa"/>
            <w:tcBorders>
              <w:top w:val="nil"/>
              <w:left w:val="nil"/>
              <w:bottom w:val="single" w:sz="4" w:space="0" w:color="auto"/>
              <w:right w:val="single" w:sz="4" w:space="0" w:color="auto"/>
            </w:tcBorders>
            <w:noWrap/>
            <w:vAlign w:val="bottom"/>
            <w:hideMark/>
          </w:tcPr>
          <w:p w14:paraId="58B6E6CB"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80s</w:t>
            </w:r>
          </w:p>
        </w:tc>
        <w:tc>
          <w:tcPr>
            <w:tcW w:w="760" w:type="dxa"/>
            <w:tcBorders>
              <w:top w:val="nil"/>
              <w:left w:val="nil"/>
              <w:bottom w:val="single" w:sz="4" w:space="0" w:color="auto"/>
              <w:right w:val="single" w:sz="4" w:space="0" w:color="auto"/>
            </w:tcBorders>
            <w:noWrap/>
            <w:vAlign w:val="bottom"/>
            <w:hideMark/>
          </w:tcPr>
          <w:p w14:paraId="7BC0DD19"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80s</w:t>
            </w:r>
          </w:p>
        </w:tc>
        <w:tc>
          <w:tcPr>
            <w:tcW w:w="760" w:type="dxa"/>
            <w:tcBorders>
              <w:top w:val="nil"/>
              <w:left w:val="nil"/>
              <w:bottom w:val="single" w:sz="4" w:space="0" w:color="auto"/>
              <w:right w:val="single" w:sz="4" w:space="0" w:color="auto"/>
            </w:tcBorders>
            <w:noWrap/>
            <w:vAlign w:val="bottom"/>
            <w:hideMark/>
          </w:tcPr>
          <w:p w14:paraId="30EF02BE"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80s</w:t>
            </w:r>
          </w:p>
        </w:tc>
        <w:tc>
          <w:tcPr>
            <w:tcW w:w="760" w:type="dxa"/>
            <w:tcBorders>
              <w:top w:val="nil"/>
              <w:left w:val="nil"/>
              <w:bottom w:val="single" w:sz="4" w:space="0" w:color="auto"/>
              <w:right w:val="single" w:sz="4" w:space="0" w:color="auto"/>
            </w:tcBorders>
            <w:noWrap/>
            <w:vAlign w:val="bottom"/>
            <w:hideMark/>
          </w:tcPr>
          <w:p w14:paraId="5C48F3D6"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80s</w:t>
            </w:r>
          </w:p>
        </w:tc>
      </w:tr>
      <w:tr w:rsidR="0074669D" w:rsidRPr="00833D68" w14:paraId="0B86E69F"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62968975"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Pausenzeit</w:t>
            </w:r>
          </w:p>
        </w:tc>
        <w:tc>
          <w:tcPr>
            <w:tcW w:w="760" w:type="dxa"/>
            <w:tcBorders>
              <w:top w:val="nil"/>
              <w:left w:val="nil"/>
              <w:bottom w:val="single" w:sz="4" w:space="0" w:color="auto"/>
              <w:right w:val="single" w:sz="4" w:space="0" w:color="auto"/>
            </w:tcBorders>
            <w:noWrap/>
            <w:vAlign w:val="bottom"/>
            <w:hideMark/>
          </w:tcPr>
          <w:p w14:paraId="44242FBC"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20s</w:t>
            </w:r>
          </w:p>
        </w:tc>
        <w:tc>
          <w:tcPr>
            <w:tcW w:w="760" w:type="dxa"/>
            <w:tcBorders>
              <w:top w:val="nil"/>
              <w:left w:val="nil"/>
              <w:bottom w:val="single" w:sz="4" w:space="0" w:color="auto"/>
              <w:right w:val="single" w:sz="4" w:space="0" w:color="auto"/>
            </w:tcBorders>
            <w:noWrap/>
            <w:vAlign w:val="bottom"/>
            <w:hideMark/>
          </w:tcPr>
          <w:p w14:paraId="3B481E28"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20s</w:t>
            </w:r>
          </w:p>
        </w:tc>
        <w:tc>
          <w:tcPr>
            <w:tcW w:w="760" w:type="dxa"/>
            <w:tcBorders>
              <w:top w:val="nil"/>
              <w:left w:val="nil"/>
              <w:bottom w:val="single" w:sz="4" w:space="0" w:color="auto"/>
              <w:right w:val="single" w:sz="4" w:space="0" w:color="auto"/>
            </w:tcBorders>
            <w:noWrap/>
            <w:vAlign w:val="bottom"/>
            <w:hideMark/>
          </w:tcPr>
          <w:p w14:paraId="58B9BCB8"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20s</w:t>
            </w:r>
          </w:p>
        </w:tc>
        <w:tc>
          <w:tcPr>
            <w:tcW w:w="760" w:type="dxa"/>
            <w:tcBorders>
              <w:top w:val="nil"/>
              <w:left w:val="nil"/>
              <w:bottom w:val="single" w:sz="4" w:space="0" w:color="auto"/>
              <w:right w:val="single" w:sz="4" w:space="0" w:color="auto"/>
            </w:tcBorders>
            <w:noWrap/>
            <w:vAlign w:val="bottom"/>
            <w:hideMark/>
          </w:tcPr>
          <w:p w14:paraId="6889D707"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20s</w:t>
            </w:r>
          </w:p>
        </w:tc>
        <w:tc>
          <w:tcPr>
            <w:tcW w:w="760" w:type="dxa"/>
            <w:tcBorders>
              <w:top w:val="nil"/>
              <w:left w:val="nil"/>
              <w:bottom w:val="single" w:sz="4" w:space="0" w:color="auto"/>
              <w:right w:val="single" w:sz="4" w:space="0" w:color="auto"/>
            </w:tcBorders>
            <w:noWrap/>
            <w:vAlign w:val="bottom"/>
            <w:hideMark/>
          </w:tcPr>
          <w:p w14:paraId="0B0B0EDF"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20s</w:t>
            </w:r>
          </w:p>
        </w:tc>
      </w:tr>
    </w:tbl>
    <w:p w14:paraId="514A1E9A" w14:textId="77777777" w:rsidR="00073A1A" w:rsidRPr="00833D68" w:rsidRDefault="00073A1A" w:rsidP="00073A1A">
      <w:pPr>
        <w:pStyle w:val="Odstavecseseznamem"/>
        <w:spacing w:after="0"/>
        <w:ind w:left="360"/>
        <w:jc w:val="both"/>
        <w:rPr>
          <w:sz w:val="16"/>
          <w:szCs w:val="16"/>
        </w:rPr>
      </w:pPr>
    </w:p>
    <w:tbl>
      <w:tblPr>
        <w:tblW w:w="6620" w:type="dxa"/>
        <w:tblLook w:val="04A0" w:firstRow="1" w:lastRow="0" w:firstColumn="1" w:lastColumn="0" w:noHBand="0" w:noVBand="1"/>
      </w:tblPr>
      <w:tblGrid>
        <w:gridCol w:w="2820"/>
        <w:gridCol w:w="760"/>
        <w:gridCol w:w="760"/>
        <w:gridCol w:w="760"/>
        <w:gridCol w:w="760"/>
        <w:gridCol w:w="760"/>
      </w:tblGrid>
      <w:tr w:rsidR="0074669D" w:rsidRPr="00833D68" w14:paraId="7205D65A" w14:textId="77777777" w:rsidTr="0074669D">
        <w:trPr>
          <w:trHeight w:val="225"/>
        </w:trPr>
        <w:tc>
          <w:tcPr>
            <w:tcW w:w="2820" w:type="dxa"/>
            <w:tcBorders>
              <w:top w:val="single" w:sz="4" w:space="0" w:color="auto"/>
              <w:left w:val="single" w:sz="4" w:space="0" w:color="auto"/>
              <w:bottom w:val="single" w:sz="4" w:space="0" w:color="auto"/>
              <w:right w:val="single" w:sz="4" w:space="0" w:color="auto"/>
            </w:tcBorders>
            <w:noWrap/>
            <w:vAlign w:val="bottom"/>
            <w:hideMark/>
          </w:tcPr>
          <w:p w14:paraId="2384E6AB"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Installationsmenü, Ascheentferner:</w:t>
            </w:r>
          </w:p>
        </w:tc>
        <w:tc>
          <w:tcPr>
            <w:tcW w:w="760" w:type="dxa"/>
            <w:tcBorders>
              <w:top w:val="single" w:sz="4" w:space="0" w:color="auto"/>
              <w:left w:val="nil"/>
              <w:bottom w:val="single" w:sz="4" w:space="0" w:color="auto"/>
              <w:right w:val="single" w:sz="4" w:space="0" w:color="auto"/>
            </w:tcBorders>
            <w:noWrap/>
            <w:vAlign w:val="bottom"/>
            <w:hideMark/>
          </w:tcPr>
          <w:p w14:paraId="3C91F71A"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10kW</w:t>
            </w:r>
          </w:p>
        </w:tc>
        <w:tc>
          <w:tcPr>
            <w:tcW w:w="760" w:type="dxa"/>
            <w:tcBorders>
              <w:top w:val="single" w:sz="4" w:space="0" w:color="auto"/>
              <w:left w:val="nil"/>
              <w:bottom w:val="single" w:sz="4" w:space="0" w:color="auto"/>
              <w:right w:val="single" w:sz="4" w:space="0" w:color="auto"/>
            </w:tcBorders>
            <w:noWrap/>
            <w:vAlign w:val="bottom"/>
            <w:hideMark/>
          </w:tcPr>
          <w:p w14:paraId="46C17723"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15kW</w:t>
            </w:r>
          </w:p>
        </w:tc>
        <w:tc>
          <w:tcPr>
            <w:tcW w:w="760" w:type="dxa"/>
            <w:tcBorders>
              <w:top w:val="single" w:sz="4" w:space="0" w:color="auto"/>
              <w:left w:val="nil"/>
              <w:bottom w:val="single" w:sz="4" w:space="0" w:color="auto"/>
              <w:right w:val="single" w:sz="4" w:space="0" w:color="auto"/>
            </w:tcBorders>
            <w:noWrap/>
            <w:vAlign w:val="bottom"/>
            <w:hideMark/>
          </w:tcPr>
          <w:p w14:paraId="070459A0"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20kW</w:t>
            </w:r>
          </w:p>
        </w:tc>
        <w:tc>
          <w:tcPr>
            <w:tcW w:w="760" w:type="dxa"/>
            <w:tcBorders>
              <w:top w:val="single" w:sz="4" w:space="0" w:color="auto"/>
              <w:left w:val="nil"/>
              <w:bottom w:val="single" w:sz="4" w:space="0" w:color="auto"/>
              <w:right w:val="single" w:sz="4" w:space="0" w:color="auto"/>
            </w:tcBorders>
            <w:noWrap/>
            <w:vAlign w:val="bottom"/>
            <w:hideMark/>
          </w:tcPr>
          <w:p w14:paraId="4CEF15C8"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30kW</w:t>
            </w:r>
          </w:p>
        </w:tc>
        <w:tc>
          <w:tcPr>
            <w:tcW w:w="760" w:type="dxa"/>
            <w:tcBorders>
              <w:top w:val="single" w:sz="4" w:space="0" w:color="auto"/>
              <w:left w:val="nil"/>
              <w:bottom w:val="single" w:sz="4" w:space="0" w:color="auto"/>
              <w:right w:val="single" w:sz="4" w:space="0" w:color="auto"/>
            </w:tcBorders>
            <w:noWrap/>
            <w:vAlign w:val="bottom"/>
            <w:hideMark/>
          </w:tcPr>
          <w:p w14:paraId="0B237E83" w14:textId="77777777" w:rsidR="0074669D" w:rsidRPr="00833D68" w:rsidRDefault="0074669D" w:rsidP="00E35ECF">
            <w:pPr>
              <w:spacing w:after="0" w:line="240" w:lineRule="auto"/>
              <w:rPr>
                <w:rFonts w:ascii="Calibri" w:eastAsia="Times New Roman" w:hAnsi="Calibri" w:cs="Times New Roman"/>
                <w:b/>
                <w:bCs/>
                <w:color w:val="000000"/>
                <w:sz w:val="16"/>
                <w:szCs w:val="16"/>
              </w:rPr>
            </w:pPr>
            <w:r w:rsidRPr="00833D68">
              <w:rPr>
                <w:rFonts w:ascii="Calibri" w:eastAsia="Times New Roman" w:hAnsi="Calibri" w:cs="Times New Roman"/>
                <w:b/>
                <w:color w:val="000000"/>
                <w:sz w:val="16"/>
                <w:szCs w:val="16"/>
                <w:lang w:bidi="de-DE"/>
              </w:rPr>
              <w:t>40kW</w:t>
            </w:r>
          </w:p>
        </w:tc>
      </w:tr>
      <w:tr w:rsidR="0074669D" w:rsidRPr="00833D68" w14:paraId="242796D1"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64FD2385"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Betriebszeit</w:t>
            </w:r>
          </w:p>
        </w:tc>
        <w:tc>
          <w:tcPr>
            <w:tcW w:w="760" w:type="dxa"/>
            <w:tcBorders>
              <w:top w:val="nil"/>
              <w:left w:val="nil"/>
              <w:bottom w:val="single" w:sz="4" w:space="0" w:color="auto"/>
              <w:right w:val="single" w:sz="4" w:space="0" w:color="auto"/>
            </w:tcBorders>
            <w:noWrap/>
            <w:vAlign w:val="bottom"/>
            <w:hideMark/>
          </w:tcPr>
          <w:p w14:paraId="5E4883A6"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5min</w:t>
            </w:r>
          </w:p>
        </w:tc>
        <w:tc>
          <w:tcPr>
            <w:tcW w:w="760" w:type="dxa"/>
            <w:tcBorders>
              <w:top w:val="nil"/>
              <w:left w:val="nil"/>
              <w:bottom w:val="single" w:sz="4" w:space="0" w:color="auto"/>
              <w:right w:val="single" w:sz="4" w:space="0" w:color="auto"/>
            </w:tcBorders>
            <w:noWrap/>
            <w:vAlign w:val="bottom"/>
            <w:hideMark/>
          </w:tcPr>
          <w:p w14:paraId="1EEF6B72"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5min</w:t>
            </w:r>
          </w:p>
        </w:tc>
        <w:tc>
          <w:tcPr>
            <w:tcW w:w="760" w:type="dxa"/>
            <w:tcBorders>
              <w:top w:val="nil"/>
              <w:left w:val="nil"/>
              <w:bottom w:val="single" w:sz="4" w:space="0" w:color="auto"/>
              <w:right w:val="single" w:sz="4" w:space="0" w:color="auto"/>
            </w:tcBorders>
            <w:noWrap/>
            <w:vAlign w:val="bottom"/>
            <w:hideMark/>
          </w:tcPr>
          <w:p w14:paraId="61F9BCB8"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5min</w:t>
            </w:r>
          </w:p>
        </w:tc>
        <w:tc>
          <w:tcPr>
            <w:tcW w:w="760" w:type="dxa"/>
            <w:tcBorders>
              <w:top w:val="nil"/>
              <w:left w:val="nil"/>
              <w:bottom w:val="single" w:sz="4" w:space="0" w:color="auto"/>
              <w:right w:val="single" w:sz="4" w:space="0" w:color="auto"/>
            </w:tcBorders>
            <w:noWrap/>
            <w:vAlign w:val="bottom"/>
            <w:hideMark/>
          </w:tcPr>
          <w:p w14:paraId="44C9C38C"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10min</w:t>
            </w:r>
          </w:p>
        </w:tc>
        <w:tc>
          <w:tcPr>
            <w:tcW w:w="760" w:type="dxa"/>
            <w:tcBorders>
              <w:top w:val="nil"/>
              <w:left w:val="nil"/>
              <w:bottom w:val="single" w:sz="4" w:space="0" w:color="auto"/>
              <w:right w:val="single" w:sz="4" w:space="0" w:color="auto"/>
            </w:tcBorders>
            <w:noWrap/>
            <w:vAlign w:val="bottom"/>
            <w:hideMark/>
          </w:tcPr>
          <w:p w14:paraId="0B5FB07F"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10min</w:t>
            </w:r>
          </w:p>
        </w:tc>
      </w:tr>
      <w:tr w:rsidR="0074669D" w:rsidRPr="00833D68" w14:paraId="0E7FE18B"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1DD1928A"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Pausenzeit</w:t>
            </w:r>
          </w:p>
        </w:tc>
        <w:tc>
          <w:tcPr>
            <w:tcW w:w="760" w:type="dxa"/>
            <w:tcBorders>
              <w:top w:val="nil"/>
              <w:left w:val="nil"/>
              <w:bottom w:val="single" w:sz="4" w:space="0" w:color="auto"/>
              <w:right w:val="single" w:sz="4" w:space="0" w:color="auto"/>
            </w:tcBorders>
            <w:noWrap/>
            <w:vAlign w:val="bottom"/>
            <w:hideMark/>
          </w:tcPr>
          <w:p w14:paraId="0BEF7DF8"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10h</w:t>
            </w:r>
          </w:p>
        </w:tc>
        <w:tc>
          <w:tcPr>
            <w:tcW w:w="760" w:type="dxa"/>
            <w:tcBorders>
              <w:top w:val="nil"/>
              <w:left w:val="nil"/>
              <w:bottom w:val="single" w:sz="4" w:space="0" w:color="auto"/>
              <w:right w:val="single" w:sz="4" w:space="0" w:color="auto"/>
            </w:tcBorders>
            <w:noWrap/>
            <w:vAlign w:val="bottom"/>
            <w:hideMark/>
          </w:tcPr>
          <w:p w14:paraId="7DC051A8"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10h</w:t>
            </w:r>
          </w:p>
        </w:tc>
        <w:tc>
          <w:tcPr>
            <w:tcW w:w="760" w:type="dxa"/>
            <w:tcBorders>
              <w:top w:val="nil"/>
              <w:left w:val="nil"/>
              <w:bottom w:val="single" w:sz="4" w:space="0" w:color="auto"/>
              <w:right w:val="single" w:sz="4" w:space="0" w:color="auto"/>
            </w:tcBorders>
            <w:noWrap/>
            <w:vAlign w:val="bottom"/>
            <w:hideMark/>
          </w:tcPr>
          <w:p w14:paraId="56098D92"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10h</w:t>
            </w:r>
          </w:p>
        </w:tc>
        <w:tc>
          <w:tcPr>
            <w:tcW w:w="760" w:type="dxa"/>
            <w:tcBorders>
              <w:top w:val="nil"/>
              <w:left w:val="nil"/>
              <w:bottom w:val="single" w:sz="4" w:space="0" w:color="auto"/>
              <w:right w:val="single" w:sz="4" w:space="0" w:color="auto"/>
            </w:tcBorders>
            <w:noWrap/>
            <w:vAlign w:val="bottom"/>
            <w:hideMark/>
          </w:tcPr>
          <w:p w14:paraId="4788F779"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10h</w:t>
            </w:r>
          </w:p>
        </w:tc>
        <w:tc>
          <w:tcPr>
            <w:tcW w:w="760" w:type="dxa"/>
            <w:tcBorders>
              <w:top w:val="nil"/>
              <w:left w:val="nil"/>
              <w:bottom w:val="single" w:sz="4" w:space="0" w:color="auto"/>
              <w:right w:val="single" w:sz="4" w:space="0" w:color="auto"/>
            </w:tcBorders>
            <w:noWrap/>
            <w:vAlign w:val="bottom"/>
            <w:hideMark/>
          </w:tcPr>
          <w:p w14:paraId="6C8ACA33" w14:textId="77777777" w:rsidR="0074669D" w:rsidRPr="00833D68" w:rsidRDefault="0074669D" w:rsidP="00E35ECF">
            <w:pPr>
              <w:spacing w:after="0" w:line="240" w:lineRule="auto"/>
              <w:rPr>
                <w:rFonts w:ascii="Calibri" w:eastAsia="Times New Roman" w:hAnsi="Calibri" w:cs="Times New Roman"/>
                <w:color w:val="000000"/>
                <w:sz w:val="16"/>
                <w:szCs w:val="16"/>
              </w:rPr>
            </w:pPr>
            <w:r w:rsidRPr="00833D68">
              <w:rPr>
                <w:rFonts w:ascii="Calibri" w:eastAsia="Times New Roman" w:hAnsi="Calibri" w:cs="Times New Roman"/>
                <w:color w:val="000000"/>
                <w:sz w:val="16"/>
                <w:szCs w:val="16"/>
                <w:lang w:bidi="de-DE"/>
              </w:rPr>
              <w:t>10h</w:t>
            </w:r>
          </w:p>
        </w:tc>
      </w:tr>
      <w:tr w:rsidR="0074669D" w:rsidRPr="00833D68" w14:paraId="232460EB" w14:textId="77777777" w:rsidTr="0074669D">
        <w:trPr>
          <w:trHeight w:val="225"/>
        </w:trPr>
        <w:tc>
          <w:tcPr>
            <w:tcW w:w="2820" w:type="dxa"/>
            <w:tcBorders>
              <w:top w:val="single" w:sz="4" w:space="0" w:color="auto"/>
              <w:bottom w:val="single" w:sz="4" w:space="0" w:color="auto"/>
            </w:tcBorders>
            <w:noWrap/>
            <w:vAlign w:val="bottom"/>
          </w:tcPr>
          <w:p w14:paraId="5AFC5621" w14:textId="77777777" w:rsidR="0074669D" w:rsidRPr="00833D68" w:rsidRDefault="0074669D" w:rsidP="00E35ECF">
            <w:pPr>
              <w:spacing w:after="0" w:line="240" w:lineRule="auto"/>
              <w:rPr>
                <w:rFonts w:ascii="Calibri" w:eastAsia="Times New Roman" w:hAnsi="Calibri" w:cs="Times New Roman"/>
                <w:color w:val="000000"/>
                <w:sz w:val="16"/>
                <w:szCs w:val="16"/>
              </w:rPr>
            </w:pPr>
          </w:p>
        </w:tc>
        <w:tc>
          <w:tcPr>
            <w:tcW w:w="760" w:type="dxa"/>
            <w:tcBorders>
              <w:top w:val="single" w:sz="4" w:space="0" w:color="auto"/>
              <w:bottom w:val="single" w:sz="4" w:space="0" w:color="auto"/>
            </w:tcBorders>
            <w:noWrap/>
            <w:vAlign w:val="bottom"/>
          </w:tcPr>
          <w:p w14:paraId="1D811884" w14:textId="77777777" w:rsidR="0074669D" w:rsidRPr="00833D68" w:rsidRDefault="0074669D" w:rsidP="00E35ECF">
            <w:pPr>
              <w:spacing w:after="0" w:line="240" w:lineRule="auto"/>
              <w:rPr>
                <w:rFonts w:ascii="Calibri" w:eastAsia="Times New Roman" w:hAnsi="Calibri" w:cs="Times New Roman"/>
                <w:color w:val="000000"/>
                <w:sz w:val="16"/>
                <w:szCs w:val="16"/>
              </w:rPr>
            </w:pPr>
          </w:p>
        </w:tc>
        <w:tc>
          <w:tcPr>
            <w:tcW w:w="760" w:type="dxa"/>
            <w:tcBorders>
              <w:top w:val="single" w:sz="4" w:space="0" w:color="auto"/>
              <w:bottom w:val="single" w:sz="4" w:space="0" w:color="auto"/>
            </w:tcBorders>
            <w:noWrap/>
            <w:vAlign w:val="bottom"/>
          </w:tcPr>
          <w:p w14:paraId="7C964256" w14:textId="77777777" w:rsidR="0074669D" w:rsidRPr="00833D68" w:rsidRDefault="0074669D" w:rsidP="00E35ECF">
            <w:pPr>
              <w:spacing w:after="0" w:line="240" w:lineRule="auto"/>
              <w:rPr>
                <w:rFonts w:ascii="Calibri" w:eastAsia="Times New Roman" w:hAnsi="Calibri" w:cs="Times New Roman"/>
                <w:color w:val="000000"/>
                <w:sz w:val="16"/>
                <w:szCs w:val="16"/>
              </w:rPr>
            </w:pPr>
          </w:p>
        </w:tc>
        <w:tc>
          <w:tcPr>
            <w:tcW w:w="760" w:type="dxa"/>
            <w:tcBorders>
              <w:top w:val="single" w:sz="4" w:space="0" w:color="auto"/>
              <w:bottom w:val="single" w:sz="4" w:space="0" w:color="auto"/>
            </w:tcBorders>
            <w:noWrap/>
            <w:vAlign w:val="bottom"/>
          </w:tcPr>
          <w:p w14:paraId="2B7BDAE6" w14:textId="77777777" w:rsidR="0074669D" w:rsidRPr="00833D68" w:rsidRDefault="0074669D" w:rsidP="00E35ECF">
            <w:pPr>
              <w:spacing w:after="0" w:line="240" w:lineRule="auto"/>
              <w:rPr>
                <w:rFonts w:ascii="Calibri" w:eastAsia="Times New Roman" w:hAnsi="Calibri" w:cs="Times New Roman"/>
                <w:color w:val="000000"/>
                <w:sz w:val="16"/>
                <w:szCs w:val="16"/>
              </w:rPr>
            </w:pPr>
          </w:p>
        </w:tc>
        <w:tc>
          <w:tcPr>
            <w:tcW w:w="760" w:type="dxa"/>
            <w:tcBorders>
              <w:top w:val="single" w:sz="4" w:space="0" w:color="auto"/>
              <w:bottom w:val="single" w:sz="4" w:space="0" w:color="auto"/>
            </w:tcBorders>
            <w:noWrap/>
            <w:vAlign w:val="bottom"/>
          </w:tcPr>
          <w:p w14:paraId="4989748F" w14:textId="77777777" w:rsidR="0074669D" w:rsidRPr="00833D68" w:rsidRDefault="0074669D" w:rsidP="00E35ECF">
            <w:pPr>
              <w:spacing w:after="0" w:line="240" w:lineRule="auto"/>
              <w:rPr>
                <w:rFonts w:ascii="Calibri" w:eastAsia="Times New Roman" w:hAnsi="Calibri" w:cs="Times New Roman"/>
                <w:color w:val="000000"/>
                <w:sz w:val="16"/>
                <w:szCs w:val="16"/>
              </w:rPr>
            </w:pPr>
          </w:p>
        </w:tc>
        <w:tc>
          <w:tcPr>
            <w:tcW w:w="760" w:type="dxa"/>
            <w:tcBorders>
              <w:top w:val="single" w:sz="4" w:space="0" w:color="auto"/>
              <w:bottom w:val="single" w:sz="4" w:space="0" w:color="auto"/>
            </w:tcBorders>
            <w:noWrap/>
            <w:vAlign w:val="bottom"/>
          </w:tcPr>
          <w:p w14:paraId="394964F8" w14:textId="77777777" w:rsidR="0074669D" w:rsidRPr="00833D68" w:rsidRDefault="0074669D" w:rsidP="00E35ECF">
            <w:pPr>
              <w:spacing w:after="0" w:line="240" w:lineRule="auto"/>
              <w:rPr>
                <w:rFonts w:ascii="Calibri" w:eastAsia="Times New Roman" w:hAnsi="Calibri" w:cs="Times New Roman"/>
                <w:color w:val="000000"/>
                <w:sz w:val="16"/>
                <w:szCs w:val="16"/>
              </w:rPr>
            </w:pPr>
          </w:p>
        </w:tc>
      </w:tr>
      <w:tr w:rsidR="0074669D" w:rsidRPr="00833D68" w14:paraId="6AAE9176"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45A6E2F9" w14:textId="77777777" w:rsidR="0074669D" w:rsidRPr="00833D68" w:rsidRDefault="0074669D" w:rsidP="00E35ECF">
            <w:pPr>
              <w:spacing w:after="0" w:line="240" w:lineRule="auto"/>
              <w:rPr>
                <w:rFonts w:ascii="Calibri" w:eastAsia="Times New Roman" w:hAnsi="Calibri" w:cs="Times New Roman"/>
                <w:b/>
                <w:sz w:val="16"/>
                <w:szCs w:val="16"/>
              </w:rPr>
            </w:pPr>
            <w:r w:rsidRPr="00833D68">
              <w:rPr>
                <w:rFonts w:ascii="Calibri" w:eastAsia="Times New Roman" w:hAnsi="Calibri" w:cs="Times New Roman"/>
                <w:b/>
                <w:sz w:val="16"/>
                <w:szCs w:val="16"/>
                <w:lang w:bidi="de-DE"/>
              </w:rPr>
              <w:t>Installationsmenü, Kompressor 1 und 2: (Wärmetauscher)</w:t>
            </w:r>
          </w:p>
        </w:tc>
        <w:tc>
          <w:tcPr>
            <w:tcW w:w="760" w:type="dxa"/>
            <w:tcBorders>
              <w:top w:val="nil"/>
              <w:left w:val="nil"/>
              <w:bottom w:val="single" w:sz="4" w:space="0" w:color="auto"/>
              <w:right w:val="single" w:sz="4" w:space="0" w:color="auto"/>
            </w:tcBorders>
            <w:noWrap/>
            <w:vAlign w:val="bottom"/>
            <w:hideMark/>
          </w:tcPr>
          <w:p w14:paraId="2E5E4EDD" w14:textId="77777777" w:rsidR="0074669D" w:rsidRPr="00833D68" w:rsidRDefault="0074669D" w:rsidP="00E35ECF">
            <w:pPr>
              <w:spacing w:after="0" w:line="240" w:lineRule="auto"/>
              <w:rPr>
                <w:rFonts w:ascii="Calibri" w:eastAsia="Times New Roman" w:hAnsi="Calibri" w:cs="Times New Roman"/>
                <w:sz w:val="16"/>
                <w:szCs w:val="16"/>
              </w:rPr>
            </w:pPr>
            <w:r w:rsidRPr="00833D68">
              <w:rPr>
                <w:rFonts w:ascii="Calibri" w:eastAsia="Times New Roman" w:hAnsi="Calibri" w:cs="Times New Roman"/>
                <w:sz w:val="16"/>
                <w:szCs w:val="16"/>
                <w:lang w:bidi="de-DE"/>
              </w:rPr>
              <w:t>10kW</w:t>
            </w:r>
          </w:p>
        </w:tc>
        <w:tc>
          <w:tcPr>
            <w:tcW w:w="760" w:type="dxa"/>
            <w:tcBorders>
              <w:top w:val="nil"/>
              <w:left w:val="nil"/>
              <w:bottom w:val="single" w:sz="4" w:space="0" w:color="auto"/>
              <w:right w:val="single" w:sz="4" w:space="0" w:color="auto"/>
            </w:tcBorders>
            <w:noWrap/>
            <w:vAlign w:val="bottom"/>
            <w:hideMark/>
          </w:tcPr>
          <w:p w14:paraId="7304370B" w14:textId="77777777" w:rsidR="0074669D" w:rsidRPr="00833D68" w:rsidRDefault="0074669D" w:rsidP="00E35ECF">
            <w:pPr>
              <w:spacing w:after="0" w:line="240" w:lineRule="auto"/>
              <w:rPr>
                <w:rFonts w:ascii="Calibri" w:eastAsia="Times New Roman" w:hAnsi="Calibri" w:cs="Times New Roman"/>
                <w:sz w:val="16"/>
                <w:szCs w:val="16"/>
              </w:rPr>
            </w:pPr>
            <w:r w:rsidRPr="00833D68">
              <w:rPr>
                <w:rFonts w:ascii="Calibri" w:eastAsia="Times New Roman" w:hAnsi="Calibri" w:cs="Times New Roman"/>
                <w:sz w:val="16"/>
                <w:szCs w:val="16"/>
                <w:lang w:bidi="de-DE"/>
              </w:rPr>
              <w:t>15kW</w:t>
            </w:r>
          </w:p>
        </w:tc>
        <w:tc>
          <w:tcPr>
            <w:tcW w:w="760" w:type="dxa"/>
            <w:tcBorders>
              <w:top w:val="nil"/>
              <w:left w:val="nil"/>
              <w:bottom w:val="single" w:sz="4" w:space="0" w:color="auto"/>
              <w:right w:val="single" w:sz="4" w:space="0" w:color="auto"/>
            </w:tcBorders>
            <w:noWrap/>
            <w:vAlign w:val="bottom"/>
            <w:hideMark/>
          </w:tcPr>
          <w:p w14:paraId="03C09B22" w14:textId="77777777" w:rsidR="0074669D" w:rsidRPr="00833D68" w:rsidRDefault="0074669D" w:rsidP="00E35ECF">
            <w:pPr>
              <w:spacing w:after="0" w:line="240" w:lineRule="auto"/>
              <w:rPr>
                <w:rFonts w:ascii="Calibri" w:eastAsia="Times New Roman" w:hAnsi="Calibri" w:cs="Times New Roman"/>
                <w:sz w:val="16"/>
                <w:szCs w:val="16"/>
              </w:rPr>
            </w:pPr>
            <w:r w:rsidRPr="00833D68">
              <w:rPr>
                <w:rFonts w:ascii="Calibri" w:eastAsia="Times New Roman" w:hAnsi="Calibri" w:cs="Times New Roman"/>
                <w:sz w:val="16"/>
                <w:szCs w:val="16"/>
                <w:lang w:bidi="de-DE"/>
              </w:rPr>
              <w:t>20kW</w:t>
            </w:r>
          </w:p>
        </w:tc>
        <w:tc>
          <w:tcPr>
            <w:tcW w:w="760" w:type="dxa"/>
            <w:tcBorders>
              <w:top w:val="nil"/>
              <w:left w:val="nil"/>
              <w:bottom w:val="single" w:sz="4" w:space="0" w:color="auto"/>
              <w:right w:val="single" w:sz="4" w:space="0" w:color="auto"/>
            </w:tcBorders>
            <w:noWrap/>
            <w:vAlign w:val="bottom"/>
            <w:hideMark/>
          </w:tcPr>
          <w:p w14:paraId="0F0C1DD4" w14:textId="77777777" w:rsidR="0074669D" w:rsidRPr="00833D68" w:rsidRDefault="0074669D" w:rsidP="00E35ECF">
            <w:pPr>
              <w:spacing w:after="0" w:line="240" w:lineRule="auto"/>
              <w:rPr>
                <w:rFonts w:ascii="Calibri" w:eastAsia="Times New Roman" w:hAnsi="Calibri" w:cs="Times New Roman"/>
                <w:sz w:val="16"/>
                <w:szCs w:val="16"/>
              </w:rPr>
            </w:pPr>
            <w:r w:rsidRPr="00833D68">
              <w:rPr>
                <w:rFonts w:ascii="Calibri" w:eastAsia="Times New Roman" w:hAnsi="Calibri" w:cs="Times New Roman"/>
                <w:sz w:val="16"/>
                <w:szCs w:val="16"/>
                <w:lang w:bidi="de-DE"/>
              </w:rPr>
              <w:t>30kW</w:t>
            </w:r>
          </w:p>
        </w:tc>
        <w:tc>
          <w:tcPr>
            <w:tcW w:w="760" w:type="dxa"/>
            <w:tcBorders>
              <w:top w:val="nil"/>
              <w:left w:val="nil"/>
              <w:bottom w:val="single" w:sz="4" w:space="0" w:color="auto"/>
              <w:right w:val="single" w:sz="4" w:space="0" w:color="auto"/>
            </w:tcBorders>
            <w:noWrap/>
            <w:vAlign w:val="bottom"/>
            <w:hideMark/>
          </w:tcPr>
          <w:p w14:paraId="5EE10383" w14:textId="77777777" w:rsidR="0074669D" w:rsidRPr="00833D68" w:rsidRDefault="0074669D" w:rsidP="00E35ECF">
            <w:pPr>
              <w:spacing w:after="0" w:line="240" w:lineRule="auto"/>
              <w:rPr>
                <w:rFonts w:ascii="Calibri" w:eastAsia="Times New Roman" w:hAnsi="Calibri" w:cs="Times New Roman"/>
                <w:sz w:val="16"/>
                <w:szCs w:val="16"/>
              </w:rPr>
            </w:pPr>
            <w:r w:rsidRPr="00833D68">
              <w:rPr>
                <w:rFonts w:ascii="Calibri" w:eastAsia="Times New Roman" w:hAnsi="Calibri" w:cs="Times New Roman"/>
                <w:sz w:val="16"/>
                <w:szCs w:val="16"/>
                <w:lang w:bidi="de-DE"/>
              </w:rPr>
              <w:t>40kW</w:t>
            </w:r>
          </w:p>
        </w:tc>
      </w:tr>
      <w:tr w:rsidR="0074669D" w:rsidRPr="00833D68" w14:paraId="2A1D7D31"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460F3F72" w14:textId="77777777" w:rsidR="0074669D" w:rsidRPr="00833D68" w:rsidRDefault="0074669D" w:rsidP="00E35ECF">
            <w:pPr>
              <w:spacing w:after="0" w:line="240" w:lineRule="auto"/>
              <w:rPr>
                <w:rFonts w:ascii="Calibri" w:eastAsia="Times New Roman" w:hAnsi="Calibri" w:cs="Times New Roman"/>
                <w:sz w:val="16"/>
                <w:szCs w:val="16"/>
              </w:rPr>
            </w:pPr>
            <w:r w:rsidRPr="00833D68">
              <w:rPr>
                <w:rFonts w:ascii="Calibri" w:eastAsia="Times New Roman" w:hAnsi="Calibri" w:cs="Times New Roman"/>
                <w:sz w:val="16"/>
                <w:szCs w:val="16"/>
                <w:lang w:bidi="de-DE"/>
              </w:rPr>
              <w:t>Reinigungsdauer</w:t>
            </w:r>
          </w:p>
        </w:tc>
        <w:tc>
          <w:tcPr>
            <w:tcW w:w="760" w:type="dxa"/>
            <w:tcBorders>
              <w:top w:val="nil"/>
              <w:left w:val="nil"/>
              <w:bottom w:val="single" w:sz="4" w:space="0" w:color="auto"/>
              <w:right w:val="single" w:sz="4" w:space="0" w:color="auto"/>
            </w:tcBorders>
            <w:noWrap/>
            <w:vAlign w:val="bottom"/>
            <w:hideMark/>
          </w:tcPr>
          <w:p w14:paraId="5201E19D" w14:textId="77777777" w:rsidR="0074669D" w:rsidRPr="00833D68" w:rsidRDefault="0074669D" w:rsidP="00E35ECF">
            <w:pPr>
              <w:spacing w:after="0" w:line="240" w:lineRule="auto"/>
              <w:rPr>
                <w:rFonts w:ascii="Calibri" w:eastAsia="Times New Roman" w:hAnsi="Calibri" w:cs="Times New Roman"/>
                <w:sz w:val="16"/>
                <w:szCs w:val="16"/>
              </w:rPr>
            </w:pPr>
            <w:r w:rsidRPr="00833D68">
              <w:rPr>
                <w:rFonts w:ascii="Calibri" w:eastAsia="Times New Roman" w:hAnsi="Calibri" w:cs="Times New Roman"/>
                <w:sz w:val="16"/>
                <w:szCs w:val="16"/>
                <w:lang w:bidi="de-DE"/>
              </w:rPr>
              <w:t>1min</w:t>
            </w:r>
          </w:p>
        </w:tc>
        <w:tc>
          <w:tcPr>
            <w:tcW w:w="760" w:type="dxa"/>
            <w:tcBorders>
              <w:top w:val="nil"/>
              <w:left w:val="nil"/>
              <w:bottom w:val="single" w:sz="4" w:space="0" w:color="auto"/>
              <w:right w:val="single" w:sz="4" w:space="0" w:color="auto"/>
            </w:tcBorders>
            <w:noWrap/>
            <w:vAlign w:val="bottom"/>
            <w:hideMark/>
          </w:tcPr>
          <w:p w14:paraId="2D391EC6" w14:textId="77777777" w:rsidR="0074669D" w:rsidRPr="00833D68" w:rsidRDefault="0074669D" w:rsidP="00E35ECF">
            <w:pPr>
              <w:spacing w:after="0" w:line="240" w:lineRule="auto"/>
              <w:rPr>
                <w:rFonts w:ascii="Calibri" w:eastAsia="Times New Roman" w:hAnsi="Calibri" w:cs="Times New Roman"/>
                <w:sz w:val="16"/>
                <w:szCs w:val="16"/>
              </w:rPr>
            </w:pPr>
            <w:r w:rsidRPr="00833D68">
              <w:rPr>
                <w:rFonts w:ascii="Calibri" w:eastAsia="Times New Roman" w:hAnsi="Calibri" w:cs="Times New Roman"/>
                <w:sz w:val="16"/>
                <w:szCs w:val="16"/>
                <w:lang w:bidi="de-DE"/>
              </w:rPr>
              <w:t>1min</w:t>
            </w:r>
          </w:p>
        </w:tc>
        <w:tc>
          <w:tcPr>
            <w:tcW w:w="760" w:type="dxa"/>
            <w:tcBorders>
              <w:top w:val="nil"/>
              <w:left w:val="nil"/>
              <w:bottom w:val="single" w:sz="4" w:space="0" w:color="auto"/>
              <w:right w:val="single" w:sz="4" w:space="0" w:color="auto"/>
            </w:tcBorders>
            <w:noWrap/>
            <w:vAlign w:val="bottom"/>
            <w:hideMark/>
          </w:tcPr>
          <w:p w14:paraId="035E6A80" w14:textId="77777777" w:rsidR="0074669D" w:rsidRPr="00833D68" w:rsidRDefault="0074669D" w:rsidP="00E35ECF">
            <w:pPr>
              <w:spacing w:after="0" w:line="240" w:lineRule="auto"/>
              <w:rPr>
                <w:rFonts w:ascii="Calibri" w:eastAsia="Times New Roman" w:hAnsi="Calibri" w:cs="Times New Roman"/>
                <w:sz w:val="16"/>
                <w:szCs w:val="16"/>
              </w:rPr>
            </w:pPr>
            <w:r w:rsidRPr="00833D68">
              <w:rPr>
                <w:rFonts w:ascii="Calibri" w:eastAsia="Times New Roman" w:hAnsi="Calibri" w:cs="Times New Roman"/>
                <w:sz w:val="16"/>
                <w:szCs w:val="16"/>
                <w:lang w:bidi="de-DE"/>
              </w:rPr>
              <w:t>1min</w:t>
            </w:r>
          </w:p>
        </w:tc>
        <w:tc>
          <w:tcPr>
            <w:tcW w:w="760" w:type="dxa"/>
            <w:tcBorders>
              <w:top w:val="nil"/>
              <w:left w:val="nil"/>
              <w:bottom w:val="single" w:sz="4" w:space="0" w:color="auto"/>
              <w:right w:val="single" w:sz="4" w:space="0" w:color="auto"/>
            </w:tcBorders>
            <w:noWrap/>
            <w:vAlign w:val="bottom"/>
            <w:hideMark/>
          </w:tcPr>
          <w:p w14:paraId="58285870" w14:textId="77777777" w:rsidR="0074669D" w:rsidRPr="00833D68" w:rsidRDefault="0074669D" w:rsidP="00E35ECF">
            <w:pPr>
              <w:spacing w:after="0" w:line="240" w:lineRule="auto"/>
              <w:rPr>
                <w:rFonts w:ascii="Calibri" w:eastAsia="Times New Roman" w:hAnsi="Calibri" w:cs="Times New Roman"/>
                <w:sz w:val="16"/>
                <w:szCs w:val="16"/>
              </w:rPr>
            </w:pPr>
            <w:r w:rsidRPr="00833D68">
              <w:rPr>
                <w:rFonts w:ascii="Calibri" w:eastAsia="Times New Roman" w:hAnsi="Calibri" w:cs="Times New Roman"/>
                <w:sz w:val="16"/>
                <w:szCs w:val="16"/>
                <w:lang w:bidi="de-DE"/>
              </w:rPr>
              <w:t>2min</w:t>
            </w:r>
          </w:p>
        </w:tc>
        <w:tc>
          <w:tcPr>
            <w:tcW w:w="760" w:type="dxa"/>
            <w:tcBorders>
              <w:top w:val="nil"/>
              <w:left w:val="nil"/>
              <w:bottom w:val="single" w:sz="4" w:space="0" w:color="auto"/>
              <w:right w:val="single" w:sz="4" w:space="0" w:color="auto"/>
            </w:tcBorders>
            <w:noWrap/>
            <w:vAlign w:val="bottom"/>
            <w:hideMark/>
          </w:tcPr>
          <w:p w14:paraId="1ED59369" w14:textId="77777777" w:rsidR="0074669D" w:rsidRPr="00833D68" w:rsidRDefault="0074669D" w:rsidP="00E35ECF">
            <w:pPr>
              <w:spacing w:after="0" w:line="240" w:lineRule="auto"/>
              <w:rPr>
                <w:rFonts w:ascii="Calibri" w:eastAsia="Times New Roman" w:hAnsi="Calibri" w:cs="Times New Roman"/>
                <w:sz w:val="16"/>
                <w:szCs w:val="16"/>
              </w:rPr>
            </w:pPr>
            <w:r w:rsidRPr="00833D68">
              <w:rPr>
                <w:rFonts w:ascii="Calibri" w:eastAsia="Times New Roman" w:hAnsi="Calibri" w:cs="Times New Roman"/>
                <w:sz w:val="16"/>
                <w:szCs w:val="16"/>
                <w:lang w:bidi="de-DE"/>
              </w:rPr>
              <w:t>2min</w:t>
            </w:r>
          </w:p>
        </w:tc>
      </w:tr>
      <w:tr w:rsidR="0074669D" w:rsidRPr="00833D68" w14:paraId="1A1DFECF"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48588609" w14:textId="77777777" w:rsidR="0074669D" w:rsidRPr="00833D68" w:rsidRDefault="0074669D" w:rsidP="00E35ECF">
            <w:pPr>
              <w:spacing w:after="0" w:line="240" w:lineRule="auto"/>
              <w:rPr>
                <w:rFonts w:ascii="Calibri" w:eastAsia="Times New Roman" w:hAnsi="Calibri" w:cs="Times New Roman"/>
                <w:sz w:val="16"/>
                <w:szCs w:val="16"/>
              </w:rPr>
            </w:pPr>
            <w:r w:rsidRPr="00833D68">
              <w:rPr>
                <w:rFonts w:ascii="Calibri" w:eastAsia="Times New Roman" w:hAnsi="Calibri" w:cs="Times New Roman"/>
                <w:sz w:val="16"/>
                <w:szCs w:val="16"/>
                <w:lang w:bidi="de-DE"/>
              </w:rPr>
              <w:t>Öffnungszeit</w:t>
            </w:r>
          </w:p>
        </w:tc>
        <w:tc>
          <w:tcPr>
            <w:tcW w:w="760" w:type="dxa"/>
            <w:tcBorders>
              <w:top w:val="nil"/>
              <w:left w:val="nil"/>
              <w:bottom w:val="single" w:sz="4" w:space="0" w:color="auto"/>
              <w:right w:val="single" w:sz="4" w:space="0" w:color="auto"/>
            </w:tcBorders>
            <w:noWrap/>
            <w:vAlign w:val="bottom"/>
            <w:hideMark/>
          </w:tcPr>
          <w:p w14:paraId="071ADAD2" w14:textId="77777777" w:rsidR="0074669D" w:rsidRPr="00833D68" w:rsidRDefault="0074669D" w:rsidP="00E35ECF">
            <w:pPr>
              <w:spacing w:after="0" w:line="240" w:lineRule="auto"/>
              <w:rPr>
                <w:rFonts w:ascii="Calibri" w:eastAsia="Times New Roman" w:hAnsi="Calibri" w:cs="Times New Roman"/>
                <w:sz w:val="16"/>
                <w:szCs w:val="16"/>
              </w:rPr>
            </w:pPr>
            <w:r w:rsidRPr="00833D68">
              <w:rPr>
                <w:rFonts w:ascii="Calibri" w:eastAsia="Times New Roman" w:hAnsi="Calibri" w:cs="Times New Roman"/>
                <w:sz w:val="16"/>
                <w:szCs w:val="16"/>
                <w:lang w:bidi="de-DE"/>
              </w:rPr>
              <w:t>3s</w:t>
            </w:r>
          </w:p>
        </w:tc>
        <w:tc>
          <w:tcPr>
            <w:tcW w:w="760" w:type="dxa"/>
            <w:tcBorders>
              <w:top w:val="nil"/>
              <w:left w:val="nil"/>
              <w:bottom w:val="single" w:sz="4" w:space="0" w:color="auto"/>
              <w:right w:val="single" w:sz="4" w:space="0" w:color="auto"/>
            </w:tcBorders>
            <w:noWrap/>
            <w:vAlign w:val="bottom"/>
            <w:hideMark/>
          </w:tcPr>
          <w:p w14:paraId="2C494BB5" w14:textId="77777777" w:rsidR="0074669D" w:rsidRPr="00833D68" w:rsidRDefault="0074669D" w:rsidP="00E35ECF">
            <w:pPr>
              <w:spacing w:after="0" w:line="240" w:lineRule="auto"/>
              <w:rPr>
                <w:rFonts w:ascii="Calibri" w:eastAsia="Times New Roman" w:hAnsi="Calibri" w:cs="Times New Roman"/>
                <w:sz w:val="16"/>
                <w:szCs w:val="16"/>
              </w:rPr>
            </w:pPr>
            <w:r w:rsidRPr="00833D68">
              <w:rPr>
                <w:rFonts w:ascii="Calibri" w:eastAsia="Times New Roman" w:hAnsi="Calibri" w:cs="Times New Roman"/>
                <w:sz w:val="16"/>
                <w:szCs w:val="16"/>
                <w:lang w:bidi="de-DE"/>
              </w:rPr>
              <w:t>3s</w:t>
            </w:r>
          </w:p>
        </w:tc>
        <w:tc>
          <w:tcPr>
            <w:tcW w:w="760" w:type="dxa"/>
            <w:tcBorders>
              <w:top w:val="nil"/>
              <w:left w:val="nil"/>
              <w:bottom w:val="single" w:sz="4" w:space="0" w:color="auto"/>
              <w:right w:val="single" w:sz="4" w:space="0" w:color="auto"/>
            </w:tcBorders>
            <w:noWrap/>
            <w:vAlign w:val="bottom"/>
            <w:hideMark/>
          </w:tcPr>
          <w:p w14:paraId="12EA390C" w14:textId="77777777" w:rsidR="0074669D" w:rsidRPr="00833D68" w:rsidRDefault="0074669D" w:rsidP="00E35ECF">
            <w:pPr>
              <w:spacing w:after="0" w:line="240" w:lineRule="auto"/>
              <w:rPr>
                <w:rFonts w:ascii="Calibri" w:eastAsia="Times New Roman" w:hAnsi="Calibri" w:cs="Times New Roman"/>
                <w:sz w:val="16"/>
                <w:szCs w:val="16"/>
              </w:rPr>
            </w:pPr>
            <w:r w:rsidRPr="00833D68">
              <w:rPr>
                <w:rFonts w:ascii="Calibri" w:eastAsia="Times New Roman" w:hAnsi="Calibri" w:cs="Times New Roman"/>
                <w:sz w:val="16"/>
                <w:szCs w:val="16"/>
                <w:lang w:bidi="de-DE"/>
              </w:rPr>
              <w:t>3s</w:t>
            </w:r>
          </w:p>
        </w:tc>
        <w:tc>
          <w:tcPr>
            <w:tcW w:w="760" w:type="dxa"/>
            <w:tcBorders>
              <w:top w:val="nil"/>
              <w:left w:val="nil"/>
              <w:bottom w:val="single" w:sz="4" w:space="0" w:color="auto"/>
              <w:right w:val="single" w:sz="4" w:space="0" w:color="auto"/>
            </w:tcBorders>
            <w:noWrap/>
            <w:vAlign w:val="bottom"/>
            <w:hideMark/>
          </w:tcPr>
          <w:p w14:paraId="3E9B301D" w14:textId="77777777" w:rsidR="0074669D" w:rsidRPr="00833D68" w:rsidRDefault="0074669D" w:rsidP="00E35ECF">
            <w:pPr>
              <w:spacing w:after="0" w:line="240" w:lineRule="auto"/>
              <w:rPr>
                <w:rFonts w:ascii="Calibri" w:eastAsia="Times New Roman" w:hAnsi="Calibri" w:cs="Times New Roman"/>
                <w:sz w:val="16"/>
                <w:szCs w:val="16"/>
              </w:rPr>
            </w:pPr>
            <w:r w:rsidRPr="00833D68">
              <w:rPr>
                <w:rFonts w:ascii="Calibri" w:eastAsia="Times New Roman" w:hAnsi="Calibri" w:cs="Times New Roman"/>
                <w:sz w:val="16"/>
                <w:szCs w:val="16"/>
                <w:lang w:bidi="de-DE"/>
              </w:rPr>
              <w:t>3s</w:t>
            </w:r>
          </w:p>
        </w:tc>
        <w:tc>
          <w:tcPr>
            <w:tcW w:w="760" w:type="dxa"/>
            <w:tcBorders>
              <w:top w:val="nil"/>
              <w:left w:val="nil"/>
              <w:bottom w:val="single" w:sz="4" w:space="0" w:color="auto"/>
              <w:right w:val="single" w:sz="4" w:space="0" w:color="auto"/>
            </w:tcBorders>
            <w:noWrap/>
            <w:vAlign w:val="bottom"/>
            <w:hideMark/>
          </w:tcPr>
          <w:p w14:paraId="6291AF8F" w14:textId="77777777" w:rsidR="0074669D" w:rsidRPr="00833D68" w:rsidRDefault="0074669D" w:rsidP="00E35ECF">
            <w:pPr>
              <w:spacing w:after="0" w:line="240" w:lineRule="auto"/>
              <w:rPr>
                <w:rFonts w:ascii="Calibri" w:eastAsia="Times New Roman" w:hAnsi="Calibri" w:cs="Times New Roman"/>
                <w:sz w:val="16"/>
                <w:szCs w:val="16"/>
              </w:rPr>
            </w:pPr>
            <w:r w:rsidRPr="00833D68">
              <w:rPr>
                <w:rFonts w:ascii="Calibri" w:eastAsia="Times New Roman" w:hAnsi="Calibri" w:cs="Times New Roman"/>
                <w:sz w:val="16"/>
                <w:szCs w:val="16"/>
                <w:lang w:bidi="de-DE"/>
              </w:rPr>
              <w:t>3s</w:t>
            </w:r>
          </w:p>
        </w:tc>
      </w:tr>
      <w:tr w:rsidR="0074669D" w:rsidRPr="00833D68" w14:paraId="2C1C3245"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0BC501C0" w14:textId="77777777" w:rsidR="0074669D" w:rsidRPr="00833D68" w:rsidRDefault="0074669D" w:rsidP="00E35ECF">
            <w:pPr>
              <w:spacing w:after="0" w:line="240" w:lineRule="auto"/>
              <w:rPr>
                <w:rFonts w:ascii="Calibri" w:eastAsia="Times New Roman" w:hAnsi="Calibri" w:cs="Times New Roman"/>
                <w:sz w:val="16"/>
                <w:szCs w:val="16"/>
              </w:rPr>
            </w:pPr>
            <w:r w:rsidRPr="00833D68">
              <w:rPr>
                <w:rFonts w:ascii="Calibri" w:eastAsia="Times New Roman" w:hAnsi="Calibri" w:cs="Times New Roman"/>
                <w:sz w:val="16"/>
                <w:szCs w:val="16"/>
                <w:lang w:bidi="de-DE"/>
              </w:rPr>
              <w:t>Zykluszeit</w:t>
            </w:r>
          </w:p>
        </w:tc>
        <w:tc>
          <w:tcPr>
            <w:tcW w:w="760" w:type="dxa"/>
            <w:tcBorders>
              <w:top w:val="nil"/>
              <w:left w:val="nil"/>
              <w:bottom w:val="single" w:sz="4" w:space="0" w:color="auto"/>
              <w:right w:val="single" w:sz="4" w:space="0" w:color="auto"/>
            </w:tcBorders>
            <w:noWrap/>
            <w:vAlign w:val="bottom"/>
            <w:hideMark/>
          </w:tcPr>
          <w:p w14:paraId="1FE0DF38" w14:textId="77777777" w:rsidR="0074669D" w:rsidRPr="00833D68" w:rsidRDefault="0074669D" w:rsidP="00E35ECF">
            <w:pPr>
              <w:spacing w:after="0" w:line="240" w:lineRule="auto"/>
              <w:rPr>
                <w:rFonts w:ascii="Calibri" w:eastAsia="Times New Roman" w:hAnsi="Calibri" w:cs="Times New Roman"/>
                <w:sz w:val="16"/>
                <w:szCs w:val="16"/>
              </w:rPr>
            </w:pPr>
            <w:r w:rsidRPr="00833D68">
              <w:rPr>
                <w:rFonts w:ascii="Calibri" w:eastAsia="Times New Roman" w:hAnsi="Calibri" w:cs="Times New Roman"/>
                <w:sz w:val="16"/>
                <w:szCs w:val="16"/>
                <w:lang w:bidi="de-DE"/>
              </w:rPr>
              <w:t>25s</w:t>
            </w:r>
          </w:p>
        </w:tc>
        <w:tc>
          <w:tcPr>
            <w:tcW w:w="760" w:type="dxa"/>
            <w:tcBorders>
              <w:top w:val="nil"/>
              <w:left w:val="nil"/>
              <w:bottom w:val="single" w:sz="4" w:space="0" w:color="auto"/>
              <w:right w:val="single" w:sz="4" w:space="0" w:color="auto"/>
            </w:tcBorders>
            <w:noWrap/>
            <w:vAlign w:val="bottom"/>
            <w:hideMark/>
          </w:tcPr>
          <w:p w14:paraId="10E0313A" w14:textId="77777777" w:rsidR="0074669D" w:rsidRPr="00833D68" w:rsidRDefault="0074669D" w:rsidP="00E35ECF">
            <w:pPr>
              <w:spacing w:after="0" w:line="240" w:lineRule="auto"/>
              <w:rPr>
                <w:rFonts w:ascii="Calibri" w:eastAsia="Times New Roman" w:hAnsi="Calibri" w:cs="Times New Roman"/>
                <w:sz w:val="16"/>
                <w:szCs w:val="16"/>
              </w:rPr>
            </w:pPr>
            <w:r w:rsidRPr="00833D68">
              <w:rPr>
                <w:rFonts w:ascii="Calibri" w:eastAsia="Times New Roman" w:hAnsi="Calibri" w:cs="Times New Roman"/>
                <w:sz w:val="16"/>
                <w:szCs w:val="16"/>
                <w:lang w:bidi="de-DE"/>
              </w:rPr>
              <w:t>25s</w:t>
            </w:r>
          </w:p>
        </w:tc>
        <w:tc>
          <w:tcPr>
            <w:tcW w:w="760" w:type="dxa"/>
            <w:tcBorders>
              <w:top w:val="nil"/>
              <w:left w:val="nil"/>
              <w:bottom w:val="single" w:sz="4" w:space="0" w:color="auto"/>
              <w:right w:val="single" w:sz="4" w:space="0" w:color="auto"/>
            </w:tcBorders>
            <w:noWrap/>
            <w:vAlign w:val="bottom"/>
            <w:hideMark/>
          </w:tcPr>
          <w:p w14:paraId="03CD354C" w14:textId="77777777" w:rsidR="0074669D" w:rsidRPr="00833D68" w:rsidRDefault="0074669D" w:rsidP="00E35ECF">
            <w:pPr>
              <w:spacing w:after="0" w:line="240" w:lineRule="auto"/>
              <w:rPr>
                <w:rFonts w:ascii="Calibri" w:eastAsia="Times New Roman" w:hAnsi="Calibri" w:cs="Times New Roman"/>
                <w:sz w:val="16"/>
                <w:szCs w:val="16"/>
              </w:rPr>
            </w:pPr>
            <w:r w:rsidRPr="00833D68">
              <w:rPr>
                <w:rFonts w:ascii="Calibri" w:eastAsia="Times New Roman" w:hAnsi="Calibri" w:cs="Times New Roman"/>
                <w:sz w:val="16"/>
                <w:szCs w:val="16"/>
                <w:lang w:bidi="de-DE"/>
              </w:rPr>
              <w:t>25s</w:t>
            </w:r>
          </w:p>
        </w:tc>
        <w:tc>
          <w:tcPr>
            <w:tcW w:w="760" w:type="dxa"/>
            <w:tcBorders>
              <w:top w:val="nil"/>
              <w:left w:val="nil"/>
              <w:bottom w:val="single" w:sz="4" w:space="0" w:color="auto"/>
              <w:right w:val="single" w:sz="4" w:space="0" w:color="auto"/>
            </w:tcBorders>
            <w:noWrap/>
            <w:vAlign w:val="bottom"/>
            <w:hideMark/>
          </w:tcPr>
          <w:p w14:paraId="72825310" w14:textId="77777777" w:rsidR="0074669D" w:rsidRPr="00833D68" w:rsidRDefault="0074669D" w:rsidP="00E35ECF">
            <w:pPr>
              <w:spacing w:after="0" w:line="240" w:lineRule="auto"/>
              <w:rPr>
                <w:rFonts w:ascii="Calibri" w:eastAsia="Times New Roman" w:hAnsi="Calibri" w:cs="Times New Roman"/>
                <w:sz w:val="16"/>
                <w:szCs w:val="16"/>
              </w:rPr>
            </w:pPr>
            <w:r w:rsidRPr="00833D68">
              <w:rPr>
                <w:rFonts w:ascii="Calibri" w:eastAsia="Times New Roman" w:hAnsi="Calibri" w:cs="Times New Roman"/>
                <w:sz w:val="16"/>
                <w:szCs w:val="16"/>
                <w:lang w:bidi="de-DE"/>
              </w:rPr>
              <w:t>25s</w:t>
            </w:r>
          </w:p>
        </w:tc>
        <w:tc>
          <w:tcPr>
            <w:tcW w:w="760" w:type="dxa"/>
            <w:tcBorders>
              <w:top w:val="nil"/>
              <w:left w:val="nil"/>
              <w:bottom w:val="single" w:sz="4" w:space="0" w:color="auto"/>
              <w:right w:val="single" w:sz="4" w:space="0" w:color="auto"/>
            </w:tcBorders>
            <w:noWrap/>
            <w:vAlign w:val="bottom"/>
            <w:hideMark/>
          </w:tcPr>
          <w:p w14:paraId="0CB97E55" w14:textId="77777777" w:rsidR="0074669D" w:rsidRPr="00833D68" w:rsidRDefault="0074669D" w:rsidP="00E35ECF">
            <w:pPr>
              <w:spacing w:after="0" w:line="240" w:lineRule="auto"/>
              <w:rPr>
                <w:rFonts w:ascii="Calibri" w:eastAsia="Times New Roman" w:hAnsi="Calibri" w:cs="Times New Roman"/>
                <w:sz w:val="16"/>
                <w:szCs w:val="16"/>
              </w:rPr>
            </w:pPr>
            <w:r w:rsidRPr="00833D68">
              <w:rPr>
                <w:rFonts w:ascii="Calibri" w:eastAsia="Times New Roman" w:hAnsi="Calibri" w:cs="Times New Roman"/>
                <w:sz w:val="16"/>
                <w:szCs w:val="16"/>
                <w:lang w:bidi="de-DE"/>
              </w:rPr>
              <w:t>25s</w:t>
            </w:r>
          </w:p>
        </w:tc>
      </w:tr>
      <w:tr w:rsidR="0074669D" w:rsidRPr="00833D68" w14:paraId="1EC2F819" w14:textId="77777777" w:rsidTr="0074669D">
        <w:trPr>
          <w:trHeight w:val="225"/>
        </w:trPr>
        <w:tc>
          <w:tcPr>
            <w:tcW w:w="2820" w:type="dxa"/>
            <w:tcBorders>
              <w:top w:val="nil"/>
              <w:left w:val="single" w:sz="4" w:space="0" w:color="auto"/>
              <w:bottom w:val="single" w:sz="4" w:space="0" w:color="auto"/>
              <w:right w:val="single" w:sz="4" w:space="0" w:color="auto"/>
            </w:tcBorders>
            <w:noWrap/>
            <w:vAlign w:val="bottom"/>
            <w:hideMark/>
          </w:tcPr>
          <w:p w14:paraId="50C155F6" w14:textId="77777777" w:rsidR="0074669D" w:rsidRPr="00833D68" w:rsidRDefault="0074669D" w:rsidP="00E35ECF">
            <w:pPr>
              <w:spacing w:after="0" w:line="240" w:lineRule="auto"/>
              <w:rPr>
                <w:rFonts w:ascii="Calibri" w:eastAsia="Times New Roman" w:hAnsi="Calibri" w:cs="Times New Roman"/>
                <w:sz w:val="16"/>
                <w:szCs w:val="16"/>
              </w:rPr>
            </w:pPr>
            <w:r w:rsidRPr="00833D68">
              <w:rPr>
                <w:rFonts w:ascii="Calibri" w:eastAsia="Times New Roman" w:hAnsi="Calibri" w:cs="Times New Roman"/>
                <w:sz w:val="16"/>
                <w:szCs w:val="16"/>
                <w:lang w:bidi="de-DE"/>
              </w:rPr>
              <w:t>Pausenzeit</w:t>
            </w:r>
          </w:p>
        </w:tc>
        <w:tc>
          <w:tcPr>
            <w:tcW w:w="760" w:type="dxa"/>
            <w:tcBorders>
              <w:top w:val="nil"/>
              <w:left w:val="nil"/>
              <w:bottom w:val="single" w:sz="4" w:space="0" w:color="auto"/>
              <w:right w:val="single" w:sz="4" w:space="0" w:color="auto"/>
            </w:tcBorders>
            <w:noWrap/>
            <w:vAlign w:val="bottom"/>
            <w:hideMark/>
          </w:tcPr>
          <w:p w14:paraId="240B907E" w14:textId="77777777" w:rsidR="0074669D" w:rsidRPr="00833D68" w:rsidRDefault="0074669D" w:rsidP="00E35ECF">
            <w:pPr>
              <w:spacing w:after="0" w:line="240" w:lineRule="auto"/>
              <w:rPr>
                <w:rFonts w:ascii="Calibri" w:eastAsia="Times New Roman" w:hAnsi="Calibri" w:cs="Times New Roman"/>
                <w:sz w:val="16"/>
                <w:szCs w:val="16"/>
              </w:rPr>
            </w:pPr>
            <w:r w:rsidRPr="00833D68">
              <w:rPr>
                <w:rFonts w:ascii="Calibri" w:eastAsia="Times New Roman" w:hAnsi="Calibri" w:cs="Times New Roman"/>
                <w:sz w:val="16"/>
                <w:szCs w:val="16"/>
                <w:lang w:bidi="de-DE"/>
              </w:rPr>
              <w:t>8h</w:t>
            </w:r>
          </w:p>
        </w:tc>
        <w:tc>
          <w:tcPr>
            <w:tcW w:w="760" w:type="dxa"/>
            <w:tcBorders>
              <w:top w:val="nil"/>
              <w:left w:val="nil"/>
              <w:bottom w:val="single" w:sz="4" w:space="0" w:color="auto"/>
              <w:right w:val="single" w:sz="4" w:space="0" w:color="auto"/>
            </w:tcBorders>
            <w:noWrap/>
            <w:vAlign w:val="bottom"/>
            <w:hideMark/>
          </w:tcPr>
          <w:p w14:paraId="6AB2E83E" w14:textId="77777777" w:rsidR="0074669D" w:rsidRPr="00833D68" w:rsidRDefault="0074669D" w:rsidP="00E35ECF">
            <w:pPr>
              <w:spacing w:after="0" w:line="240" w:lineRule="auto"/>
              <w:rPr>
                <w:rFonts w:ascii="Calibri" w:eastAsia="Times New Roman" w:hAnsi="Calibri" w:cs="Times New Roman"/>
                <w:sz w:val="16"/>
                <w:szCs w:val="16"/>
              </w:rPr>
            </w:pPr>
            <w:r w:rsidRPr="00833D68">
              <w:rPr>
                <w:rFonts w:ascii="Calibri" w:eastAsia="Times New Roman" w:hAnsi="Calibri" w:cs="Times New Roman"/>
                <w:sz w:val="16"/>
                <w:szCs w:val="16"/>
                <w:lang w:bidi="de-DE"/>
              </w:rPr>
              <w:t>8h</w:t>
            </w:r>
          </w:p>
        </w:tc>
        <w:tc>
          <w:tcPr>
            <w:tcW w:w="760" w:type="dxa"/>
            <w:tcBorders>
              <w:top w:val="nil"/>
              <w:left w:val="nil"/>
              <w:bottom w:val="single" w:sz="4" w:space="0" w:color="auto"/>
              <w:right w:val="single" w:sz="4" w:space="0" w:color="auto"/>
            </w:tcBorders>
            <w:noWrap/>
            <w:vAlign w:val="bottom"/>
            <w:hideMark/>
          </w:tcPr>
          <w:p w14:paraId="6C8494BF" w14:textId="77777777" w:rsidR="0074669D" w:rsidRPr="00833D68" w:rsidRDefault="0074669D" w:rsidP="00E35ECF">
            <w:pPr>
              <w:spacing w:after="0" w:line="240" w:lineRule="auto"/>
              <w:rPr>
                <w:rFonts w:ascii="Calibri" w:eastAsia="Times New Roman" w:hAnsi="Calibri" w:cs="Times New Roman"/>
                <w:sz w:val="16"/>
                <w:szCs w:val="16"/>
              </w:rPr>
            </w:pPr>
            <w:r w:rsidRPr="00833D68">
              <w:rPr>
                <w:rFonts w:ascii="Calibri" w:eastAsia="Times New Roman" w:hAnsi="Calibri" w:cs="Times New Roman"/>
                <w:sz w:val="16"/>
                <w:szCs w:val="16"/>
                <w:lang w:bidi="de-DE"/>
              </w:rPr>
              <w:t>8h</w:t>
            </w:r>
          </w:p>
        </w:tc>
        <w:tc>
          <w:tcPr>
            <w:tcW w:w="760" w:type="dxa"/>
            <w:tcBorders>
              <w:top w:val="nil"/>
              <w:left w:val="nil"/>
              <w:bottom w:val="single" w:sz="4" w:space="0" w:color="auto"/>
              <w:right w:val="single" w:sz="4" w:space="0" w:color="auto"/>
            </w:tcBorders>
            <w:noWrap/>
            <w:vAlign w:val="bottom"/>
            <w:hideMark/>
          </w:tcPr>
          <w:p w14:paraId="354B57C0" w14:textId="77777777" w:rsidR="0074669D" w:rsidRPr="00833D68" w:rsidRDefault="0074669D" w:rsidP="00E35ECF">
            <w:pPr>
              <w:spacing w:after="0" w:line="240" w:lineRule="auto"/>
              <w:rPr>
                <w:rFonts w:ascii="Calibri" w:eastAsia="Times New Roman" w:hAnsi="Calibri" w:cs="Times New Roman"/>
                <w:sz w:val="16"/>
                <w:szCs w:val="16"/>
              </w:rPr>
            </w:pPr>
            <w:r w:rsidRPr="00833D68">
              <w:rPr>
                <w:rFonts w:ascii="Calibri" w:eastAsia="Times New Roman" w:hAnsi="Calibri" w:cs="Times New Roman"/>
                <w:sz w:val="16"/>
                <w:szCs w:val="16"/>
                <w:lang w:bidi="de-DE"/>
              </w:rPr>
              <w:t>6h</w:t>
            </w:r>
          </w:p>
        </w:tc>
        <w:tc>
          <w:tcPr>
            <w:tcW w:w="760" w:type="dxa"/>
            <w:tcBorders>
              <w:top w:val="nil"/>
              <w:left w:val="nil"/>
              <w:bottom w:val="single" w:sz="4" w:space="0" w:color="auto"/>
              <w:right w:val="single" w:sz="4" w:space="0" w:color="auto"/>
            </w:tcBorders>
            <w:noWrap/>
            <w:vAlign w:val="bottom"/>
            <w:hideMark/>
          </w:tcPr>
          <w:p w14:paraId="26723E0A" w14:textId="77777777" w:rsidR="0074669D" w:rsidRPr="00833D68" w:rsidRDefault="0074669D" w:rsidP="00E35ECF">
            <w:pPr>
              <w:spacing w:after="0" w:line="240" w:lineRule="auto"/>
              <w:rPr>
                <w:rFonts w:ascii="Calibri" w:eastAsia="Times New Roman" w:hAnsi="Calibri" w:cs="Times New Roman"/>
                <w:sz w:val="16"/>
                <w:szCs w:val="16"/>
              </w:rPr>
            </w:pPr>
            <w:r w:rsidRPr="00833D68">
              <w:rPr>
                <w:rFonts w:ascii="Calibri" w:eastAsia="Times New Roman" w:hAnsi="Calibri" w:cs="Times New Roman"/>
                <w:sz w:val="16"/>
                <w:szCs w:val="16"/>
                <w:lang w:bidi="de-DE"/>
              </w:rPr>
              <w:t>5h</w:t>
            </w:r>
          </w:p>
        </w:tc>
      </w:tr>
    </w:tbl>
    <w:p w14:paraId="2BFE050C" w14:textId="77777777" w:rsidR="00073A1A" w:rsidRPr="00833D68" w:rsidRDefault="00073A1A" w:rsidP="00073A1A">
      <w:pPr>
        <w:rPr>
          <w:sz w:val="20"/>
        </w:rPr>
      </w:pPr>
    </w:p>
    <w:p w14:paraId="4CEA5646" w14:textId="08766515" w:rsidR="00073A1A" w:rsidRPr="00833D68" w:rsidRDefault="00073A1A" w:rsidP="00073A1A">
      <w:pPr>
        <w:rPr>
          <w:sz w:val="20"/>
        </w:rPr>
      </w:pPr>
      <w:r w:rsidRPr="00833D68">
        <w:rPr>
          <w:sz w:val="20"/>
          <w:lang w:bidi="de-DE"/>
        </w:rPr>
        <w:t xml:space="preserve">Diese Werte können nur von einem zertifizierten Installateur geändert werden, der berechtigt ist, die Kessel OPOP s.r.o. zu installieren und in Betrieb zu nehmen. </w:t>
      </w:r>
    </w:p>
    <w:p w14:paraId="54FCA60D" w14:textId="77777777" w:rsidR="00073A1A" w:rsidRPr="00833D68" w:rsidRDefault="00073A1A" w:rsidP="00073A1A">
      <w:pPr>
        <w:rPr>
          <w:sz w:val="20"/>
        </w:rPr>
      </w:pPr>
      <w:r w:rsidRPr="00833D68">
        <w:rPr>
          <w:sz w:val="20"/>
          <w:lang w:bidi="de-DE"/>
        </w:rPr>
        <w:t xml:space="preserve">Die Informationen in den Tabellen dienen zur besseren Orientierung in den Punkten des Servicemenüs und vereinfachen die Übersichtlichkeit der eingestellten Werte während der Wahl der Leistung in der ersten Kesselinbetriebnahme. </w:t>
      </w:r>
    </w:p>
    <w:p w14:paraId="35F4FE9D" w14:textId="42371229" w:rsidR="00DB469F" w:rsidRPr="00833D68" w:rsidRDefault="00073A1A" w:rsidP="00E15854">
      <w:pPr>
        <w:rPr>
          <w:sz w:val="20"/>
        </w:rPr>
      </w:pPr>
      <w:r w:rsidRPr="00833D68">
        <w:rPr>
          <w:sz w:val="20"/>
          <w:lang w:bidi="de-DE"/>
        </w:rPr>
        <w:t xml:space="preserve">Eine Änderung dieser Parameter hat einen wesentlichen Einfluss auf die Tätigkeit des Kessels. Wenn die Einstellungen zurückgesetzt werden müssen, kann eine wiederholte erste Kesselinbetriebnahme durchgeführt werden oder kann die Funktion Werkseinstellung im Haupt-, Installations- und Servicemenü verwendet werden, um die Werkseinstellungen wiederherzustellen. </w:t>
      </w:r>
    </w:p>
    <w:p w14:paraId="12D8987E" w14:textId="77777777" w:rsidR="00DB469F" w:rsidRPr="00833D68" w:rsidRDefault="00DB469F" w:rsidP="003010BA">
      <w:pPr>
        <w:pStyle w:val="Nadpis1"/>
        <w:numPr>
          <w:ilvl w:val="0"/>
          <w:numId w:val="1"/>
        </w:numPr>
      </w:pPr>
      <w:bookmarkStart w:id="62" w:name="_Toc233717986"/>
      <w:r w:rsidRPr="00833D68">
        <w:rPr>
          <w:lang w:bidi="de-DE"/>
        </w:rPr>
        <w:t>ENERGIEEFFIZIENZ</w:t>
      </w:r>
      <w:bookmarkEnd w:id="62"/>
    </w:p>
    <w:p w14:paraId="1A5EC9E1" w14:textId="77777777" w:rsidR="009A3E1C" w:rsidRPr="00833D68" w:rsidRDefault="009A3E1C" w:rsidP="00C50401">
      <w:pPr>
        <w:jc w:val="both"/>
      </w:pPr>
    </w:p>
    <w:tbl>
      <w:tblPr>
        <w:tblW w:w="8280" w:type="dxa"/>
        <w:jc w:val="center"/>
        <w:tblCellMar>
          <w:left w:w="70" w:type="dxa"/>
          <w:right w:w="70" w:type="dxa"/>
        </w:tblCellMar>
        <w:tblLook w:val="04A0" w:firstRow="1" w:lastRow="0" w:firstColumn="1" w:lastColumn="0" w:noHBand="0" w:noVBand="1"/>
      </w:tblPr>
      <w:tblGrid>
        <w:gridCol w:w="1392"/>
        <w:gridCol w:w="1510"/>
        <w:gridCol w:w="2044"/>
        <w:gridCol w:w="1907"/>
        <w:gridCol w:w="1995"/>
        <w:gridCol w:w="1758"/>
      </w:tblGrid>
      <w:tr w:rsidR="00F31193" w:rsidRPr="00833D68" w14:paraId="7057C9D1" w14:textId="77777777" w:rsidTr="00E35ECF">
        <w:trPr>
          <w:trHeight w:val="660"/>
          <w:jc w:val="center"/>
        </w:trPr>
        <w:tc>
          <w:tcPr>
            <w:tcW w:w="138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036A9DC" w14:textId="77777777" w:rsidR="00F31193" w:rsidRPr="00833D68" w:rsidRDefault="00F31193" w:rsidP="00E35ECF">
            <w:pPr>
              <w:spacing w:after="0" w:line="240" w:lineRule="auto"/>
              <w:jc w:val="center"/>
              <w:rPr>
                <w:rFonts w:ascii="Calibri" w:eastAsia="Times New Roman" w:hAnsi="Calibri" w:cs="Times New Roman"/>
                <w:b/>
                <w:bCs/>
                <w:color w:val="000000"/>
                <w:sz w:val="30"/>
                <w:szCs w:val="30"/>
                <w:lang w:eastAsia="cs-CZ"/>
              </w:rPr>
            </w:pPr>
            <w:r w:rsidRPr="00833D68">
              <w:rPr>
                <w:rFonts w:ascii="Calibri" w:eastAsia="Times New Roman" w:hAnsi="Calibri" w:cs="Times New Roman"/>
                <w:b/>
                <w:color w:val="000000"/>
                <w:sz w:val="30"/>
                <w:szCs w:val="30"/>
                <w:lang w:bidi="de-DE"/>
              </w:rPr>
              <w:t>I.</w:t>
            </w:r>
          </w:p>
        </w:tc>
        <w:tc>
          <w:tcPr>
            <w:tcW w:w="1380" w:type="dxa"/>
            <w:tcBorders>
              <w:top w:val="single" w:sz="4" w:space="0" w:color="auto"/>
              <w:left w:val="nil"/>
              <w:bottom w:val="single" w:sz="4" w:space="0" w:color="auto"/>
              <w:right w:val="single" w:sz="4" w:space="0" w:color="auto"/>
            </w:tcBorders>
            <w:shd w:val="clear" w:color="000000" w:fill="F2F2F2"/>
            <w:noWrap/>
            <w:vAlign w:val="center"/>
            <w:hideMark/>
          </w:tcPr>
          <w:p w14:paraId="5C1F4033" w14:textId="77777777" w:rsidR="00F31193" w:rsidRPr="00833D68" w:rsidRDefault="00F31193" w:rsidP="00E35ECF">
            <w:pPr>
              <w:spacing w:after="0" w:line="240" w:lineRule="auto"/>
              <w:jc w:val="center"/>
              <w:rPr>
                <w:rFonts w:ascii="Calibri" w:eastAsia="Times New Roman" w:hAnsi="Calibri" w:cs="Times New Roman"/>
                <w:b/>
                <w:bCs/>
                <w:color w:val="000000"/>
                <w:sz w:val="30"/>
                <w:szCs w:val="30"/>
                <w:lang w:eastAsia="cs-CZ"/>
              </w:rPr>
            </w:pPr>
            <w:r w:rsidRPr="00833D68">
              <w:rPr>
                <w:rFonts w:ascii="Calibri" w:eastAsia="Times New Roman" w:hAnsi="Calibri" w:cs="Times New Roman"/>
                <w:b/>
                <w:color w:val="000000"/>
                <w:sz w:val="30"/>
                <w:szCs w:val="30"/>
                <w:lang w:bidi="de-DE"/>
              </w:rPr>
              <w:t>II.</w:t>
            </w:r>
          </w:p>
        </w:tc>
        <w:tc>
          <w:tcPr>
            <w:tcW w:w="1380" w:type="dxa"/>
            <w:tcBorders>
              <w:top w:val="single" w:sz="4" w:space="0" w:color="auto"/>
              <w:left w:val="nil"/>
              <w:bottom w:val="single" w:sz="4" w:space="0" w:color="auto"/>
              <w:right w:val="single" w:sz="4" w:space="0" w:color="auto"/>
            </w:tcBorders>
            <w:shd w:val="clear" w:color="000000" w:fill="F2F2F2"/>
            <w:noWrap/>
            <w:vAlign w:val="center"/>
            <w:hideMark/>
          </w:tcPr>
          <w:p w14:paraId="35EED838" w14:textId="77777777" w:rsidR="00F31193" w:rsidRPr="00833D68" w:rsidRDefault="00F31193" w:rsidP="00E35ECF">
            <w:pPr>
              <w:spacing w:after="0" w:line="240" w:lineRule="auto"/>
              <w:jc w:val="center"/>
              <w:rPr>
                <w:rFonts w:ascii="Calibri" w:eastAsia="Times New Roman" w:hAnsi="Calibri" w:cs="Times New Roman"/>
                <w:b/>
                <w:bCs/>
                <w:color w:val="000000"/>
                <w:sz w:val="30"/>
                <w:szCs w:val="30"/>
                <w:lang w:eastAsia="cs-CZ"/>
              </w:rPr>
            </w:pPr>
            <w:r w:rsidRPr="00833D68">
              <w:rPr>
                <w:rFonts w:ascii="Calibri" w:eastAsia="Times New Roman" w:hAnsi="Calibri" w:cs="Times New Roman"/>
                <w:b/>
                <w:color w:val="000000"/>
                <w:sz w:val="30"/>
                <w:szCs w:val="30"/>
                <w:lang w:bidi="de-DE"/>
              </w:rPr>
              <w:t>III.</w:t>
            </w:r>
          </w:p>
        </w:tc>
        <w:tc>
          <w:tcPr>
            <w:tcW w:w="1380" w:type="dxa"/>
            <w:tcBorders>
              <w:top w:val="single" w:sz="4" w:space="0" w:color="auto"/>
              <w:left w:val="nil"/>
              <w:bottom w:val="single" w:sz="4" w:space="0" w:color="auto"/>
              <w:right w:val="single" w:sz="4" w:space="0" w:color="auto"/>
            </w:tcBorders>
            <w:shd w:val="clear" w:color="000000" w:fill="F2F2F2"/>
            <w:noWrap/>
            <w:vAlign w:val="center"/>
            <w:hideMark/>
          </w:tcPr>
          <w:p w14:paraId="26E9A134" w14:textId="77777777" w:rsidR="00F31193" w:rsidRPr="00833D68" w:rsidRDefault="00F31193" w:rsidP="00E35ECF">
            <w:pPr>
              <w:spacing w:after="0" w:line="240" w:lineRule="auto"/>
              <w:jc w:val="center"/>
              <w:rPr>
                <w:rFonts w:ascii="Calibri" w:eastAsia="Times New Roman" w:hAnsi="Calibri" w:cs="Times New Roman"/>
                <w:b/>
                <w:bCs/>
                <w:color w:val="000000"/>
                <w:sz w:val="30"/>
                <w:szCs w:val="30"/>
                <w:lang w:eastAsia="cs-CZ"/>
              </w:rPr>
            </w:pPr>
            <w:r w:rsidRPr="00833D68">
              <w:rPr>
                <w:rFonts w:ascii="Calibri" w:eastAsia="Times New Roman" w:hAnsi="Calibri" w:cs="Times New Roman"/>
                <w:b/>
                <w:color w:val="000000"/>
                <w:sz w:val="30"/>
                <w:szCs w:val="30"/>
                <w:lang w:bidi="de-DE"/>
              </w:rPr>
              <w:t>IV.</w:t>
            </w:r>
          </w:p>
        </w:tc>
        <w:tc>
          <w:tcPr>
            <w:tcW w:w="1380" w:type="dxa"/>
            <w:tcBorders>
              <w:top w:val="single" w:sz="4" w:space="0" w:color="auto"/>
              <w:left w:val="nil"/>
              <w:bottom w:val="single" w:sz="4" w:space="0" w:color="auto"/>
              <w:right w:val="single" w:sz="4" w:space="0" w:color="auto"/>
            </w:tcBorders>
            <w:shd w:val="clear" w:color="000000" w:fill="F2F2F2"/>
            <w:noWrap/>
            <w:vAlign w:val="center"/>
            <w:hideMark/>
          </w:tcPr>
          <w:p w14:paraId="6BDA1EF4" w14:textId="77777777" w:rsidR="00F31193" w:rsidRPr="00833D68" w:rsidRDefault="00F31193" w:rsidP="00E35ECF">
            <w:pPr>
              <w:spacing w:after="0" w:line="240" w:lineRule="auto"/>
              <w:jc w:val="center"/>
              <w:rPr>
                <w:rFonts w:ascii="Calibri" w:eastAsia="Times New Roman" w:hAnsi="Calibri" w:cs="Times New Roman"/>
                <w:b/>
                <w:bCs/>
                <w:color w:val="000000"/>
                <w:sz w:val="30"/>
                <w:szCs w:val="30"/>
                <w:lang w:eastAsia="cs-CZ"/>
              </w:rPr>
            </w:pPr>
            <w:r w:rsidRPr="00833D68">
              <w:rPr>
                <w:rFonts w:ascii="Calibri" w:eastAsia="Times New Roman" w:hAnsi="Calibri" w:cs="Times New Roman"/>
                <w:b/>
                <w:color w:val="000000"/>
                <w:sz w:val="30"/>
                <w:szCs w:val="30"/>
                <w:lang w:bidi="de-DE"/>
              </w:rPr>
              <w:t>V.</w:t>
            </w:r>
          </w:p>
        </w:tc>
        <w:tc>
          <w:tcPr>
            <w:tcW w:w="1380" w:type="dxa"/>
            <w:tcBorders>
              <w:top w:val="single" w:sz="4" w:space="0" w:color="auto"/>
              <w:left w:val="nil"/>
              <w:bottom w:val="single" w:sz="4" w:space="0" w:color="auto"/>
              <w:right w:val="single" w:sz="4" w:space="0" w:color="auto"/>
            </w:tcBorders>
            <w:shd w:val="clear" w:color="000000" w:fill="F2F2F2"/>
            <w:noWrap/>
            <w:vAlign w:val="center"/>
            <w:hideMark/>
          </w:tcPr>
          <w:p w14:paraId="29E27964" w14:textId="77777777" w:rsidR="00F31193" w:rsidRPr="00833D68" w:rsidRDefault="00F31193" w:rsidP="00E35ECF">
            <w:pPr>
              <w:spacing w:after="0" w:line="240" w:lineRule="auto"/>
              <w:jc w:val="center"/>
              <w:rPr>
                <w:rFonts w:ascii="Calibri" w:eastAsia="Times New Roman" w:hAnsi="Calibri" w:cs="Times New Roman"/>
                <w:b/>
                <w:bCs/>
                <w:color w:val="000000"/>
                <w:sz w:val="30"/>
                <w:szCs w:val="30"/>
                <w:lang w:eastAsia="cs-CZ"/>
              </w:rPr>
            </w:pPr>
            <w:r w:rsidRPr="00833D68">
              <w:rPr>
                <w:rFonts w:ascii="Calibri" w:eastAsia="Times New Roman" w:hAnsi="Calibri" w:cs="Times New Roman"/>
                <w:b/>
                <w:color w:val="000000"/>
                <w:sz w:val="30"/>
                <w:szCs w:val="30"/>
                <w:lang w:bidi="de-DE"/>
              </w:rPr>
              <w:t>VI.</w:t>
            </w:r>
          </w:p>
        </w:tc>
      </w:tr>
      <w:tr w:rsidR="00F31193" w:rsidRPr="00833D68" w14:paraId="60DCCBAF" w14:textId="77777777" w:rsidTr="00E35ECF">
        <w:trPr>
          <w:trHeight w:val="2220"/>
          <w:jc w:val="center"/>
        </w:trPr>
        <w:tc>
          <w:tcPr>
            <w:tcW w:w="1380" w:type="dxa"/>
            <w:tcBorders>
              <w:top w:val="nil"/>
              <w:left w:val="single" w:sz="4" w:space="0" w:color="auto"/>
              <w:bottom w:val="single" w:sz="4" w:space="0" w:color="auto"/>
              <w:right w:val="single" w:sz="4" w:space="0" w:color="auto"/>
            </w:tcBorders>
            <w:shd w:val="clear" w:color="000000" w:fill="F2F2F2"/>
            <w:vAlign w:val="center"/>
            <w:hideMark/>
          </w:tcPr>
          <w:p w14:paraId="72E6449E" w14:textId="77777777" w:rsidR="00F31193" w:rsidRPr="00833D68" w:rsidRDefault="00F31193" w:rsidP="00E35ECF">
            <w:pPr>
              <w:spacing w:after="0" w:line="240" w:lineRule="auto"/>
              <w:jc w:val="center"/>
              <w:rPr>
                <w:rFonts w:ascii="Calibri" w:eastAsia="Times New Roman" w:hAnsi="Calibri" w:cs="Times New Roman"/>
                <w:color w:val="000000"/>
                <w:lang w:eastAsia="cs-CZ"/>
              </w:rPr>
            </w:pPr>
            <w:r w:rsidRPr="00833D68">
              <w:rPr>
                <w:rFonts w:ascii="Calibri" w:eastAsia="Times New Roman" w:hAnsi="Calibri" w:cs="Times New Roman"/>
                <w:color w:val="000000"/>
                <w:lang w:bidi="de-DE"/>
              </w:rPr>
              <w:t>Name oder Warenzeichen des Lieferanten;</w:t>
            </w:r>
          </w:p>
        </w:tc>
        <w:tc>
          <w:tcPr>
            <w:tcW w:w="1380" w:type="dxa"/>
            <w:tcBorders>
              <w:top w:val="nil"/>
              <w:left w:val="nil"/>
              <w:bottom w:val="single" w:sz="4" w:space="0" w:color="auto"/>
              <w:right w:val="single" w:sz="4" w:space="0" w:color="auto"/>
            </w:tcBorders>
            <w:shd w:val="clear" w:color="000000" w:fill="F2F2F2"/>
            <w:vAlign w:val="center"/>
            <w:hideMark/>
          </w:tcPr>
          <w:p w14:paraId="06E35E9C" w14:textId="77777777" w:rsidR="00F31193" w:rsidRPr="00833D68" w:rsidRDefault="00F31193" w:rsidP="00E35ECF">
            <w:pPr>
              <w:spacing w:after="0" w:line="240" w:lineRule="auto"/>
              <w:jc w:val="center"/>
              <w:rPr>
                <w:rFonts w:ascii="Calibri" w:eastAsia="Times New Roman" w:hAnsi="Calibri" w:cs="Times New Roman"/>
                <w:color w:val="000000"/>
                <w:lang w:eastAsia="cs-CZ"/>
              </w:rPr>
            </w:pPr>
            <w:r w:rsidRPr="00833D68">
              <w:rPr>
                <w:rFonts w:ascii="Calibri" w:eastAsia="Times New Roman" w:hAnsi="Calibri" w:cs="Times New Roman"/>
                <w:color w:val="000000"/>
                <w:lang w:bidi="de-DE"/>
              </w:rPr>
              <w:t>Modellkennung des Lieferanten;</w:t>
            </w:r>
          </w:p>
        </w:tc>
        <w:tc>
          <w:tcPr>
            <w:tcW w:w="1380" w:type="dxa"/>
            <w:tcBorders>
              <w:top w:val="nil"/>
              <w:left w:val="nil"/>
              <w:bottom w:val="single" w:sz="4" w:space="0" w:color="auto"/>
              <w:right w:val="single" w:sz="4" w:space="0" w:color="auto"/>
            </w:tcBorders>
            <w:shd w:val="clear" w:color="000000" w:fill="F2F2F2"/>
            <w:vAlign w:val="center"/>
            <w:hideMark/>
          </w:tcPr>
          <w:p w14:paraId="5BB127DD" w14:textId="77777777" w:rsidR="00F31193" w:rsidRPr="00833D68" w:rsidRDefault="00F31193" w:rsidP="00E35ECF">
            <w:pPr>
              <w:spacing w:after="0" w:line="240" w:lineRule="auto"/>
              <w:jc w:val="center"/>
              <w:rPr>
                <w:rFonts w:ascii="Calibri" w:eastAsia="Times New Roman" w:hAnsi="Calibri" w:cs="Times New Roman"/>
                <w:color w:val="000000"/>
                <w:lang w:eastAsia="cs-CZ"/>
              </w:rPr>
            </w:pPr>
            <w:r w:rsidRPr="00833D68">
              <w:rPr>
                <w:rFonts w:ascii="Calibri" w:eastAsia="Times New Roman" w:hAnsi="Calibri" w:cs="Times New Roman"/>
                <w:color w:val="000000"/>
                <w:lang w:bidi="de-DE"/>
              </w:rPr>
              <w:t>Energieeffizienzklasse</w:t>
            </w:r>
          </w:p>
        </w:tc>
        <w:tc>
          <w:tcPr>
            <w:tcW w:w="1380" w:type="dxa"/>
            <w:tcBorders>
              <w:top w:val="nil"/>
              <w:left w:val="nil"/>
              <w:bottom w:val="single" w:sz="4" w:space="0" w:color="auto"/>
              <w:right w:val="single" w:sz="4" w:space="0" w:color="auto"/>
            </w:tcBorders>
            <w:shd w:val="clear" w:color="000000" w:fill="F2F2F2"/>
            <w:vAlign w:val="center"/>
            <w:hideMark/>
          </w:tcPr>
          <w:p w14:paraId="36533508" w14:textId="77777777" w:rsidR="00F31193" w:rsidRPr="00833D68" w:rsidRDefault="00F31193" w:rsidP="00E35ECF">
            <w:pPr>
              <w:spacing w:after="0" w:line="240" w:lineRule="auto"/>
              <w:jc w:val="center"/>
              <w:rPr>
                <w:rFonts w:ascii="Calibri" w:eastAsia="Times New Roman" w:hAnsi="Calibri" w:cs="Times New Roman"/>
                <w:color w:val="000000"/>
                <w:lang w:eastAsia="cs-CZ"/>
              </w:rPr>
            </w:pPr>
            <w:r w:rsidRPr="00833D68">
              <w:rPr>
                <w:rFonts w:ascii="Calibri" w:eastAsia="Times New Roman" w:hAnsi="Calibri" w:cs="Times New Roman"/>
                <w:color w:val="000000"/>
                <w:lang w:bidi="de-DE"/>
              </w:rPr>
              <w:t xml:space="preserve">Nennwärmeleistung in kW, </w:t>
            </w:r>
          </w:p>
        </w:tc>
        <w:tc>
          <w:tcPr>
            <w:tcW w:w="1380" w:type="dxa"/>
            <w:tcBorders>
              <w:top w:val="nil"/>
              <w:left w:val="nil"/>
              <w:bottom w:val="single" w:sz="4" w:space="0" w:color="auto"/>
              <w:right w:val="single" w:sz="4" w:space="0" w:color="auto"/>
            </w:tcBorders>
            <w:shd w:val="clear" w:color="000000" w:fill="F2F2F2"/>
            <w:vAlign w:val="center"/>
            <w:hideMark/>
          </w:tcPr>
          <w:p w14:paraId="31265564" w14:textId="77777777" w:rsidR="00F31193" w:rsidRPr="00833D68" w:rsidRDefault="00F31193" w:rsidP="00E35ECF">
            <w:pPr>
              <w:spacing w:after="0" w:line="240" w:lineRule="auto"/>
              <w:jc w:val="center"/>
              <w:rPr>
                <w:rFonts w:ascii="Calibri" w:eastAsia="Times New Roman" w:hAnsi="Calibri" w:cs="Times New Roman"/>
                <w:color w:val="000000"/>
                <w:lang w:eastAsia="cs-CZ"/>
              </w:rPr>
            </w:pPr>
            <w:r w:rsidRPr="00833D68">
              <w:rPr>
                <w:rFonts w:ascii="Calibri" w:eastAsia="Times New Roman" w:hAnsi="Calibri" w:cs="Times New Roman"/>
                <w:color w:val="000000"/>
                <w:lang w:bidi="de-DE"/>
              </w:rPr>
              <w:t>Energieeffizienzindex</w:t>
            </w:r>
          </w:p>
        </w:tc>
        <w:tc>
          <w:tcPr>
            <w:tcW w:w="1380" w:type="dxa"/>
            <w:tcBorders>
              <w:top w:val="nil"/>
              <w:left w:val="nil"/>
              <w:bottom w:val="single" w:sz="4" w:space="0" w:color="auto"/>
              <w:right w:val="single" w:sz="4" w:space="0" w:color="auto"/>
            </w:tcBorders>
            <w:shd w:val="clear" w:color="000000" w:fill="F2F2F2"/>
            <w:vAlign w:val="center"/>
            <w:hideMark/>
          </w:tcPr>
          <w:p w14:paraId="26A69CDF" w14:textId="77777777" w:rsidR="00F31193" w:rsidRPr="00833D68" w:rsidRDefault="00F31193" w:rsidP="00E35ECF">
            <w:pPr>
              <w:spacing w:after="0" w:line="240" w:lineRule="auto"/>
              <w:jc w:val="center"/>
              <w:rPr>
                <w:rFonts w:ascii="Calibri" w:eastAsia="Times New Roman" w:hAnsi="Calibri" w:cs="Times New Roman"/>
                <w:color w:val="000000"/>
                <w:lang w:eastAsia="cs-CZ"/>
              </w:rPr>
            </w:pPr>
            <w:r w:rsidRPr="00833D68">
              <w:rPr>
                <w:rFonts w:ascii="Calibri" w:eastAsia="Times New Roman" w:hAnsi="Calibri" w:cs="Times New Roman"/>
                <w:color w:val="000000"/>
                <w:lang w:bidi="de-DE"/>
              </w:rPr>
              <w:t>jahreszeitbedingte Raumheizungs-Energieeffizienz in %</w:t>
            </w:r>
          </w:p>
        </w:tc>
      </w:tr>
      <w:tr w:rsidR="00F31193" w:rsidRPr="00833D68" w14:paraId="63042B6D" w14:textId="77777777" w:rsidTr="00E35ECF">
        <w:trPr>
          <w:trHeight w:val="525"/>
          <w:jc w:val="center"/>
        </w:trPr>
        <w:tc>
          <w:tcPr>
            <w:tcW w:w="1380" w:type="dxa"/>
            <w:tcBorders>
              <w:top w:val="nil"/>
              <w:left w:val="single" w:sz="4" w:space="0" w:color="auto"/>
              <w:bottom w:val="single" w:sz="4" w:space="0" w:color="auto"/>
              <w:right w:val="single" w:sz="4" w:space="0" w:color="auto"/>
            </w:tcBorders>
            <w:noWrap/>
            <w:vAlign w:val="center"/>
            <w:hideMark/>
          </w:tcPr>
          <w:p w14:paraId="117EED04" w14:textId="77777777" w:rsidR="00F31193" w:rsidRPr="00833D68" w:rsidRDefault="00F31193" w:rsidP="00E35ECF">
            <w:pPr>
              <w:spacing w:after="0" w:line="240" w:lineRule="auto"/>
              <w:jc w:val="center"/>
              <w:rPr>
                <w:rFonts w:ascii="Calibri" w:eastAsia="Times New Roman" w:hAnsi="Calibri" w:cs="Times New Roman"/>
                <w:b/>
                <w:bCs/>
                <w:color w:val="000000"/>
                <w:lang w:eastAsia="cs-CZ"/>
              </w:rPr>
            </w:pPr>
            <w:r w:rsidRPr="00833D68">
              <w:rPr>
                <w:rFonts w:ascii="Calibri" w:eastAsia="Times New Roman" w:hAnsi="Calibri" w:cs="Times New Roman"/>
                <w:b/>
                <w:color w:val="000000"/>
                <w:lang w:bidi="de-DE"/>
              </w:rPr>
              <w:t>OPOP s.r.o.</w:t>
            </w:r>
          </w:p>
        </w:tc>
        <w:tc>
          <w:tcPr>
            <w:tcW w:w="1380" w:type="dxa"/>
            <w:tcBorders>
              <w:top w:val="nil"/>
              <w:left w:val="nil"/>
              <w:bottom w:val="single" w:sz="4" w:space="0" w:color="auto"/>
              <w:right w:val="single" w:sz="4" w:space="0" w:color="auto"/>
            </w:tcBorders>
            <w:noWrap/>
            <w:vAlign w:val="center"/>
            <w:hideMark/>
          </w:tcPr>
          <w:p w14:paraId="4D577045" w14:textId="2283027B" w:rsidR="00F31193" w:rsidRPr="00833D68" w:rsidRDefault="00F31193" w:rsidP="00E35ECF">
            <w:pPr>
              <w:spacing w:after="0" w:line="240" w:lineRule="auto"/>
              <w:jc w:val="center"/>
              <w:rPr>
                <w:rFonts w:ascii="Calibri" w:eastAsia="Times New Roman" w:hAnsi="Calibri" w:cs="Times New Roman"/>
                <w:b/>
                <w:bCs/>
                <w:color w:val="000000"/>
                <w:lang w:eastAsia="cs-CZ"/>
              </w:rPr>
            </w:pPr>
            <w:r w:rsidRPr="00833D68">
              <w:rPr>
                <w:rFonts w:ascii="Calibri" w:eastAsia="Times New Roman" w:hAnsi="Calibri" w:cs="Times New Roman"/>
                <w:b/>
                <w:color w:val="000000"/>
                <w:lang w:bidi="de-DE"/>
              </w:rPr>
              <w:t>Biopel 10</w:t>
            </w:r>
          </w:p>
        </w:tc>
        <w:tc>
          <w:tcPr>
            <w:tcW w:w="1380" w:type="dxa"/>
            <w:tcBorders>
              <w:top w:val="nil"/>
              <w:left w:val="nil"/>
              <w:bottom w:val="single" w:sz="4" w:space="0" w:color="auto"/>
              <w:right w:val="single" w:sz="4" w:space="0" w:color="auto"/>
            </w:tcBorders>
            <w:noWrap/>
            <w:vAlign w:val="center"/>
            <w:hideMark/>
          </w:tcPr>
          <w:p w14:paraId="2E7ADB4A" w14:textId="77777777" w:rsidR="00F31193" w:rsidRPr="00833D68" w:rsidRDefault="00F31193" w:rsidP="00E35ECF">
            <w:pPr>
              <w:spacing w:after="0" w:line="240" w:lineRule="auto"/>
              <w:jc w:val="center"/>
              <w:rPr>
                <w:rFonts w:ascii="Calibri" w:eastAsia="Times New Roman" w:hAnsi="Calibri" w:cs="Times New Roman"/>
                <w:b/>
                <w:bCs/>
                <w:color w:val="000000"/>
                <w:lang w:eastAsia="cs-CZ"/>
              </w:rPr>
            </w:pPr>
            <w:r w:rsidRPr="00833D68">
              <w:rPr>
                <w:rFonts w:ascii="Calibri" w:eastAsia="Times New Roman" w:hAnsi="Calibri" w:cs="Times New Roman"/>
                <w:b/>
                <w:color w:val="000000"/>
                <w:lang w:bidi="de-DE"/>
              </w:rPr>
              <w:t>A+</w:t>
            </w:r>
          </w:p>
        </w:tc>
        <w:tc>
          <w:tcPr>
            <w:tcW w:w="1380" w:type="dxa"/>
            <w:tcBorders>
              <w:top w:val="nil"/>
              <w:left w:val="nil"/>
              <w:bottom w:val="single" w:sz="4" w:space="0" w:color="auto"/>
              <w:right w:val="single" w:sz="4" w:space="0" w:color="auto"/>
            </w:tcBorders>
            <w:noWrap/>
            <w:vAlign w:val="center"/>
            <w:hideMark/>
          </w:tcPr>
          <w:p w14:paraId="3A3B5FA7" w14:textId="54ED7829" w:rsidR="00F31193" w:rsidRPr="00833D68" w:rsidRDefault="00F31193" w:rsidP="00E35ECF">
            <w:pPr>
              <w:spacing w:after="0" w:line="240" w:lineRule="auto"/>
              <w:jc w:val="center"/>
              <w:rPr>
                <w:rFonts w:ascii="Calibri" w:eastAsia="Times New Roman" w:hAnsi="Calibri" w:cs="Times New Roman"/>
                <w:b/>
                <w:bCs/>
                <w:color w:val="000000"/>
                <w:lang w:eastAsia="cs-CZ"/>
              </w:rPr>
            </w:pPr>
            <w:r w:rsidRPr="00833D68">
              <w:rPr>
                <w:rFonts w:ascii="Calibri" w:eastAsia="Times New Roman" w:hAnsi="Calibri" w:cs="Times New Roman"/>
                <w:b/>
                <w:color w:val="000000"/>
                <w:lang w:bidi="de-DE"/>
              </w:rPr>
              <w:t>11</w:t>
            </w:r>
          </w:p>
        </w:tc>
        <w:tc>
          <w:tcPr>
            <w:tcW w:w="1380" w:type="dxa"/>
            <w:tcBorders>
              <w:top w:val="nil"/>
              <w:left w:val="nil"/>
              <w:bottom w:val="single" w:sz="4" w:space="0" w:color="auto"/>
              <w:right w:val="single" w:sz="4" w:space="0" w:color="auto"/>
            </w:tcBorders>
            <w:noWrap/>
            <w:vAlign w:val="center"/>
            <w:hideMark/>
          </w:tcPr>
          <w:p w14:paraId="12D1653C" w14:textId="5421A1F3" w:rsidR="00F31193" w:rsidRPr="00833D68" w:rsidRDefault="00F31193" w:rsidP="00E35ECF">
            <w:pPr>
              <w:spacing w:after="0" w:line="240" w:lineRule="auto"/>
              <w:jc w:val="center"/>
              <w:rPr>
                <w:rFonts w:ascii="Calibri" w:eastAsia="Times New Roman" w:hAnsi="Calibri" w:cs="Times New Roman"/>
                <w:b/>
                <w:bCs/>
                <w:color w:val="000000"/>
                <w:lang w:eastAsia="cs-CZ"/>
              </w:rPr>
            </w:pPr>
            <w:r w:rsidRPr="00833D68">
              <w:rPr>
                <w:rFonts w:ascii="Calibri" w:eastAsia="Times New Roman" w:hAnsi="Calibri" w:cs="Times New Roman"/>
                <w:b/>
                <w:color w:val="000000"/>
                <w:lang w:bidi="de-DE"/>
              </w:rPr>
              <w:t>119</w:t>
            </w:r>
          </w:p>
        </w:tc>
        <w:tc>
          <w:tcPr>
            <w:tcW w:w="1380" w:type="dxa"/>
            <w:tcBorders>
              <w:top w:val="nil"/>
              <w:left w:val="nil"/>
              <w:bottom w:val="single" w:sz="4" w:space="0" w:color="auto"/>
              <w:right w:val="single" w:sz="4" w:space="0" w:color="auto"/>
            </w:tcBorders>
            <w:noWrap/>
            <w:vAlign w:val="center"/>
            <w:hideMark/>
          </w:tcPr>
          <w:p w14:paraId="062560EE" w14:textId="463D4505" w:rsidR="00F31193" w:rsidRPr="00833D68" w:rsidRDefault="00F31193" w:rsidP="00E35ECF">
            <w:pPr>
              <w:spacing w:after="0" w:line="240" w:lineRule="auto"/>
              <w:jc w:val="center"/>
              <w:rPr>
                <w:rFonts w:ascii="Calibri" w:eastAsia="Times New Roman" w:hAnsi="Calibri" w:cs="Times New Roman"/>
                <w:b/>
                <w:bCs/>
                <w:color w:val="000000"/>
                <w:lang w:eastAsia="cs-CZ"/>
              </w:rPr>
            </w:pPr>
            <w:r w:rsidRPr="00833D68">
              <w:rPr>
                <w:rFonts w:ascii="Calibri" w:eastAsia="Times New Roman" w:hAnsi="Calibri" w:cs="Times New Roman"/>
                <w:b/>
                <w:color w:val="000000"/>
                <w:lang w:bidi="de-DE"/>
              </w:rPr>
              <w:t>81</w:t>
            </w:r>
          </w:p>
        </w:tc>
      </w:tr>
      <w:tr w:rsidR="00F31193" w:rsidRPr="00833D68" w14:paraId="444959F5" w14:textId="77777777" w:rsidTr="00E35ECF">
        <w:trPr>
          <w:trHeight w:val="525"/>
          <w:jc w:val="center"/>
        </w:trPr>
        <w:tc>
          <w:tcPr>
            <w:tcW w:w="1380" w:type="dxa"/>
            <w:tcBorders>
              <w:top w:val="nil"/>
              <w:left w:val="single" w:sz="4" w:space="0" w:color="auto"/>
              <w:bottom w:val="single" w:sz="4" w:space="0" w:color="auto"/>
              <w:right w:val="single" w:sz="4" w:space="0" w:color="auto"/>
            </w:tcBorders>
            <w:noWrap/>
            <w:vAlign w:val="center"/>
            <w:hideMark/>
          </w:tcPr>
          <w:p w14:paraId="3202F1CE" w14:textId="77777777" w:rsidR="00F31193" w:rsidRPr="00833D68" w:rsidRDefault="00F31193" w:rsidP="00E35ECF">
            <w:pPr>
              <w:spacing w:after="0" w:line="240" w:lineRule="auto"/>
              <w:jc w:val="center"/>
              <w:rPr>
                <w:rFonts w:ascii="Calibri" w:eastAsia="Times New Roman" w:hAnsi="Calibri" w:cs="Times New Roman"/>
                <w:b/>
                <w:bCs/>
                <w:color w:val="000000"/>
                <w:lang w:eastAsia="cs-CZ"/>
              </w:rPr>
            </w:pPr>
            <w:r w:rsidRPr="00833D68">
              <w:rPr>
                <w:rFonts w:ascii="Calibri" w:eastAsia="Times New Roman" w:hAnsi="Calibri" w:cs="Times New Roman"/>
                <w:b/>
                <w:color w:val="000000"/>
                <w:lang w:bidi="de-DE"/>
              </w:rPr>
              <w:lastRenderedPageBreak/>
              <w:t>OPOP s.r.o.</w:t>
            </w:r>
          </w:p>
        </w:tc>
        <w:tc>
          <w:tcPr>
            <w:tcW w:w="1380" w:type="dxa"/>
            <w:tcBorders>
              <w:top w:val="nil"/>
              <w:left w:val="nil"/>
              <w:bottom w:val="single" w:sz="4" w:space="0" w:color="auto"/>
              <w:right w:val="single" w:sz="4" w:space="0" w:color="auto"/>
            </w:tcBorders>
            <w:noWrap/>
            <w:vAlign w:val="center"/>
            <w:hideMark/>
          </w:tcPr>
          <w:p w14:paraId="36033352" w14:textId="77777777" w:rsidR="00F31193" w:rsidRPr="00833D68" w:rsidRDefault="00F31193" w:rsidP="00E35ECF">
            <w:pPr>
              <w:spacing w:after="0" w:line="240" w:lineRule="auto"/>
              <w:jc w:val="center"/>
              <w:rPr>
                <w:rFonts w:ascii="Calibri" w:eastAsia="Times New Roman" w:hAnsi="Calibri" w:cs="Times New Roman"/>
                <w:b/>
                <w:bCs/>
                <w:color w:val="000000"/>
                <w:lang w:eastAsia="cs-CZ"/>
              </w:rPr>
            </w:pPr>
            <w:r w:rsidRPr="00833D68">
              <w:rPr>
                <w:rFonts w:ascii="Calibri" w:eastAsia="Times New Roman" w:hAnsi="Calibri" w:cs="Times New Roman"/>
                <w:b/>
                <w:color w:val="000000"/>
                <w:lang w:bidi="de-DE"/>
              </w:rPr>
              <w:t>Biopel 15</w:t>
            </w:r>
          </w:p>
        </w:tc>
        <w:tc>
          <w:tcPr>
            <w:tcW w:w="1380" w:type="dxa"/>
            <w:tcBorders>
              <w:top w:val="nil"/>
              <w:left w:val="nil"/>
              <w:bottom w:val="single" w:sz="4" w:space="0" w:color="auto"/>
              <w:right w:val="single" w:sz="4" w:space="0" w:color="auto"/>
            </w:tcBorders>
            <w:noWrap/>
            <w:vAlign w:val="center"/>
            <w:hideMark/>
          </w:tcPr>
          <w:p w14:paraId="33D48F35" w14:textId="256B82ED" w:rsidR="00F31193" w:rsidRPr="00833D68" w:rsidRDefault="00F31193" w:rsidP="00E35ECF">
            <w:pPr>
              <w:spacing w:after="0" w:line="240" w:lineRule="auto"/>
              <w:jc w:val="center"/>
              <w:rPr>
                <w:rFonts w:ascii="Calibri" w:eastAsia="Times New Roman" w:hAnsi="Calibri" w:cs="Times New Roman"/>
                <w:b/>
                <w:bCs/>
                <w:color w:val="000000"/>
                <w:lang w:eastAsia="cs-CZ"/>
              </w:rPr>
            </w:pPr>
            <w:r w:rsidRPr="00833D68">
              <w:rPr>
                <w:rFonts w:ascii="Calibri" w:eastAsia="Times New Roman" w:hAnsi="Calibri" w:cs="Times New Roman"/>
                <w:b/>
                <w:color w:val="000000"/>
                <w:lang w:bidi="de-DE"/>
              </w:rPr>
              <w:t>A+</w:t>
            </w:r>
          </w:p>
        </w:tc>
        <w:tc>
          <w:tcPr>
            <w:tcW w:w="1380" w:type="dxa"/>
            <w:tcBorders>
              <w:top w:val="nil"/>
              <w:left w:val="nil"/>
              <w:bottom w:val="single" w:sz="4" w:space="0" w:color="auto"/>
              <w:right w:val="single" w:sz="4" w:space="0" w:color="auto"/>
            </w:tcBorders>
            <w:noWrap/>
            <w:vAlign w:val="center"/>
            <w:hideMark/>
          </w:tcPr>
          <w:p w14:paraId="7C86A37D" w14:textId="77777777" w:rsidR="00F31193" w:rsidRPr="00833D68" w:rsidRDefault="00F31193" w:rsidP="00E35ECF">
            <w:pPr>
              <w:spacing w:after="0" w:line="240" w:lineRule="auto"/>
              <w:jc w:val="center"/>
              <w:rPr>
                <w:rFonts w:ascii="Calibri" w:eastAsia="Times New Roman" w:hAnsi="Calibri" w:cs="Times New Roman"/>
                <w:b/>
                <w:bCs/>
                <w:color w:val="000000"/>
                <w:lang w:eastAsia="cs-CZ"/>
              </w:rPr>
            </w:pPr>
            <w:r w:rsidRPr="00833D68">
              <w:rPr>
                <w:rFonts w:ascii="Calibri" w:eastAsia="Times New Roman" w:hAnsi="Calibri" w:cs="Times New Roman"/>
                <w:b/>
                <w:color w:val="000000"/>
                <w:lang w:bidi="de-DE"/>
              </w:rPr>
              <w:t>15</w:t>
            </w:r>
          </w:p>
        </w:tc>
        <w:tc>
          <w:tcPr>
            <w:tcW w:w="1380" w:type="dxa"/>
            <w:tcBorders>
              <w:top w:val="nil"/>
              <w:left w:val="nil"/>
              <w:bottom w:val="single" w:sz="4" w:space="0" w:color="auto"/>
              <w:right w:val="single" w:sz="4" w:space="0" w:color="auto"/>
            </w:tcBorders>
            <w:noWrap/>
            <w:vAlign w:val="center"/>
            <w:hideMark/>
          </w:tcPr>
          <w:p w14:paraId="543AFE4D" w14:textId="29E87774" w:rsidR="00F31193" w:rsidRPr="00833D68" w:rsidRDefault="00F31193" w:rsidP="00E35ECF">
            <w:pPr>
              <w:spacing w:after="0" w:line="240" w:lineRule="auto"/>
              <w:jc w:val="center"/>
              <w:rPr>
                <w:rFonts w:ascii="Calibri" w:eastAsia="Times New Roman" w:hAnsi="Calibri" w:cs="Times New Roman"/>
                <w:b/>
                <w:bCs/>
                <w:color w:val="000000"/>
                <w:lang w:eastAsia="cs-CZ"/>
              </w:rPr>
            </w:pPr>
            <w:r w:rsidRPr="00833D68">
              <w:rPr>
                <w:rFonts w:ascii="Calibri" w:eastAsia="Times New Roman" w:hAnsi="Calibri" w:cs="Times New Roman"/>
                <w:b/>
                <w:color w:val="000000"/>
                <w:lang w:bidi="de-DE"/>
              </w:rPr>
              <w:t>119</w:t>
            </w:r>
          </w:p>
        </w:tc>
        <w:tc>
          <w:tcPr>
            <w:tcW w:w="1380" w:type="dxa"/>
            <w:tcBorders>
              <w:top w:val="nil"/>
              <w:left w:val="nil"/>
              <w:bottom w:val="single" w:sz="4" w:space="0" w:color="auto"/>
              <w:right w:val="single" w:sz="4" w:space="0" w:color="auto"/>
            </w:tcBorders>
            <w:noWrap/>
            <w:vAlign w:val="center"/>
            <w:hideMark/>
          </w:tcPr>
          <w:p w14:paraId="763AAE9B" w14:textId="530C275B" w:rsidR="00F31193" w:rsidRPr="00833D68" w:rsidRDefault="00F31193" w:rsidP="00E35ECF">
            <w:pPr>
              <w:spacing w:after="0" w:line="240" w:lineRule="auto"/>
              <w:jc w:val="center"/>
              <w:rPr>
                <w:rFonts w:ascii="Calibri" w:eastAsia="Times New Roman" w:hAnsi="Calibri" w:cs="Times New Roman"/>
                <w:b/>
                <w:bCs/>
                <w:color w:val="000000"/>
                <w:lang w:eastAsia="cs-CZ"/>
              </w:rPr>
            </w:pPr>
            <w:r w:rsidRPr="00833D68">
              <w:rPr>
                <w:rFonts w:ascii="Calibri" w:eastAsia="Times New Roman" w:hAnsi="Calibri" w:cs="Times New Roman"/>
                <w:b/>
                <w:color w:val="000000"/>
                <w:lang w:bidi="de-DE"/>
              </w:rPr>
              <w:t>81</w:t>
            </w:r>
          </w:p>
        </w:tc>
      </w:tr>
      <w:tr w:rsidR="00F31193" w:rsidRPr="00833D68" w14:paraId="0EEA039C" w14:textId="77777777" w:rsidTr="00E35ECF">
        <w:trPr>
          <w:trHeight w:val="525"/>
          <w:jc w:val="center"/>
        </w:trPr>
        <w:tc>
          <w:tcPr>
            <w:tcW w:w="1380" w:type="dxa"/>
            <w:tcBorders>
              <w:top w:val="nil"/>
              <w:left w:val="single" w:sz="4" w:space="0" w:color="auto"/>
              <w:bottom w:val="single" w:sz="4" w:space="0" w:color="auto"/>
              <w:right w:val="single" w:sz="4" w:space="0" w:color="auto"/>
            </w:tcBorders>
            <w:noWrap/>
            <w:vAlign w:val="center"/>
            <w:hideMark/>
          </w:tcPr>
          <w:p w14:paraId="4D0CEA57" w14:textId="77777777" w:rsidR="00F31193" w:rsidRPr="00833D68" w:rsidRDefault="00F31193" w:rsidP="00E35ECF">
            <w:pPr>
              <w:spacing w:after="0" w:line="240" w:lineRule="auto"/>
              <w:jc w:val="center"/>
              <w:rPr>
                <w:rFonts w:ascii="Calibri" w:eastAsia="Times New Roman" w:hAnsi="Calibri" w:cs="Times New Roman"/>
                <w:b/>
                <w:bCs/>
                <w:color w:val="000000"/>
                <w:lang w:eastAsia="cs-CZ"/>
              </w:rPr>
            </w:pPr>
            <w:r w:rsidRPr="00833D68">
              <w:rPr>
                <w:rFonts w:ascii="Calibri" w:eastAsia="Times New Roman" w:hAnsi="Calibri" w:cs="Times New Roman"/>
                <w:b/>
                <w:color w:val="000000"/>
                <w:lang w:bidi="de-DE"/>
              </w:rPr>
              <w:t>OPOP s.r.o.</w:t>
            </w:r>
          </w:p>
        </w:tc>
        <w:tc>
          <w:tcPr>
            <w:tcW w:w="1380" w:type="dxa"/>
            <w:tcBorders>
              <w:top w:val="nil"/>
              <w:left w:val="nil"/>
              <w:bottom w:val="single" w:sz="4" w:space="0" w:color="auto"/>
              <w:right w:val="single" w:sz="4" w:space="0" w:color="auto"/>
            </w:tcBorders>
            <w:noWrap/>
            <w:vAlign w:val="center"/>
            <w:hideMark/>
          </w:tcPr>
          <w:p w14:paraId="0386D963" w14:textId="4E2E6004" w:rsidR="00F31193" w:rsidRPr="00833D68" w:rsidRDefault="00F31193" w:rsidP="00E35ECF">
            <w:pPr>
              <w:spacing w:after="0" w:line="240" w:lineRule="auto"/>
              <w:jc w:val="center"/>
              <w:rPr>
                <w:rFonts w:ascii="Calibri" w:eastAsia="Times New Roman" w:hAnsi="Calibri" w:cs="Times New Roman"/>
                <w:b/>
                <w:bCs/>
                <w:color w:val="000000"/>
                <w:lang w:eastAsia="cs-CZ"/>
              </w:rPr>
            </w:pPr>
            <w:r w:rsidRPr="00833D68">
              <w:rPr>
                <w:rFonts w:ascii="Calibri" w:eastAsia="Times New Roman" w:hAnsi="Calibri" w:cs="Times New Roman"/>
                <w:b/>
                <w:color w:val="000000"/>
                <w:lang w:bidi="de-DE"/>
              </w:rPr>
              <w:t>Biopel 21</w:t>
            </w:r>
          </w:p>
        </w:tc>
        <w:tc>
          <w:tcPr>
            <w:tcW w:w="1380" w:type="dxa"/>
            <w:tcBorders>
              <w:top w:val="nil"/>
              <w:left w:val="nil"/>
              <w:bottom w:val="single" w:sz="4" w:space="0" w:color="auto"/>
              <w:right w:val="single" w:sz="4" w:space="0" w:color="auto"/>
            </w:tcBorders>
            <w:noWrap/>
            <w:vAlign w:val="center"/>
            <w:hideMark/>
          </w:tcPr>
          <w:p w14:paraId="674E4CE8" w14:textId="288A88A7" w:rsidR="00F31193" w:rsidRPr="00833D68" w:rsidRDefault="00F31193" w:rsidP="00E35ECF">
            <w:pPr>
              <w:spacing w:after="0" w:line="240" w:lineRule="auto"/>
              <w:jc w:val="center"/>
              <w:rPr>
                <w:rFonts w:ascii="Calibri" w:eastAsia="Times New Roman" w:hAnsi="Calibri" w:cs="Times New Roman"/>
                <w:b/>
                <w:bCs/>
                <w:color w:val="000000"/>
                <w:lang w:eastAsia="cs-CZ"/>
              </w:rPr>
            </w:pPr>
            <w:r w:rsidRPr="00833D68">
              <w:rPr>
                <w:rFonts w:ascii="Calibri" w:eastAsia="Times New Roman" w:hAnsi="Calibri" w:cs="Times New Roman"/>
                <w:b/>
                <w:color w:val="000000"/>
                <w:lang w:bidi="de-DE"/>
              </w:rPr>
              <w:t>A+</w:t>
            </w:r>
          </w:p>
        </w:tc>
        <w:tc>
          <w:tcPr>
            <w:tcW w:w="1380" w:type="dxa"/>
            <w:tcBorders>
              <w:top w:val="nil"/>
              <w:left w:val="nil"/>
              <w:bottom w:val="single" w:sz="4" w:space="0" w:color="auto"/>
              <w:right w:val="single" w:sz="4" w:space="0" w:color="auto"/>
            </w:tcBorders>
            <w:noWrap/>
            <w:vAlign w:val="center"/>
            <w:hideMark/>
          </w:tcPr>
          <w:p w14:paraId="41E944FC" w14:textId="4E83114A" w:rsidR="00F31193" w:rsidRPr="00833D68" w:rsidRDefault="00F31193" w:rsidP="00E35ECF">
            <w:pPr>
              <w:spacing w:after="0" w:line="240" w:lineRule="auto"/>
              <w:jc w:val="center"/>
              <w:rPr>
                <w:rFonts w:ascii="Calibri" w:eastAsia="Times New Roman" w:hAnsi="Calibri" w:cs="Times New Roman"/>
                <w:b/>
                <w:bCs/>
                <w:color w:val="000000"/>
                <w:lang w:eastAsia="cs-CZ"/>
              </w:rPr>
            </w:pPr>
            <w:r w:rsidRPr="00833D68">
              <w:rPr>
                <w:rFonts w:ascii="Calibri" w:eastAsia="Times New Roman" w:hAnsi="Calibri" w:cs="Times New Roman"/>
                <w:b/>
                <w:color w:val="000000"/>
                <w:lang w:bidi="de-DE"/>
              </w:rPr>
              <w:t>21</w:t>
            </w:r>
          </w:p>
        </w:tc>
        <w:tc>
          <w:tcPr>
            <w:tcW w:w="1380" w:type="dxa"/>
            <w:tcBorders>
              <w:top w:val="nil"/>
              <w:left w:val="nil"/>
              <w:bottom w:val="single" w:sz="4" w:space="0" w:color="auto"/>
              <w:right w:val="single" w:sz="4" w:space="0" w:color="auto"/>
            </w:tcBorders>
            <w:noWrap/>
            <w:vAlign w:val="center"/>
            <w:hideMark/>
          </w:tcPr>
          <w:p w14:paraId="2D08562F" w14:textId="405C235C" w:rsidR="00F31193" w:rsidRPr="00833D68" w:rsidRDefault="00F31193" w:rsidP="00E35ECF">
            <w:pPr>
              <w:spacing w:after="0" w:line="240" w:lineRule="auto"/>
              <w:jc w:val="center"/>
              <w:rPr>
                <w:rFonts w:ascii="Calibri" w:eastAsia="Times New Roman" w:hAnsi="Calibri" w:cs="Times New Roman"/>
                <w:b/>
                <w:bCs/>
                <w:color w:val="000000"/>
                <w:lang w:eastAsia="cs-CZ"/>
              </w:rPr>
            </w:pPr>
            <w:r w:rsidRPr="00833D68">
              <w:rPr>
                <w:rFonts w:ascii="Calibri" w:eastAsia="Times New Roman" w:hAnsi="Calibri" w:cs="Times New Roman"/>
                <w:b/>
                <w:color w:val="000000"/>
                <w:lang w:bidi="de-DE"/>
              </w:rPr>
              <w:t>120</w:t>
            </w:r>
          </w:p>
        </w:tc>
        <w:tc>
          <w:tcPr>
            <w:tcW w:w="1380" w:type="dxa"/>
            <w:tcBorders>
              <w:top w:val="nil"/>
              <w:left w:val="nil"/>
              <w:bottom w:val="single" w:sz="4" w:space="0" w:color="auto"/>
              <w:right w:val="single" w:sz="4" w:space="0" w:color="auto"/>
            </w:tcBorders>
            <w:noWrap/>
            <w:vAlign w:val="center"/>
            <w:hideMark/>
          </w:tcPr>
          <w:p w14:paraId="33DF0C5C" w14:textId="282A38A0" w:rsidR="00F31193" w:rsidRPr="00833D68" w:rsidRDefault="00F31193" w:rsidP="00E35ECF">
            <w:pPr>
              <w:spacing w:after="0" w:line="240" w:lineRule="auto"/>
              <w:jc w:val="center"/>
              <w:rPr>
                <w:rFonts w:ascii="Calibri" w:eastAsia="Times New Roman" w:hAnsi="Calibri" w:cs="Times New Roman"/>
                <w:b/>
                <w:bCs/>
                <w:color w:val="000000"/>
                <w:lang w:eastAsia="cs-CZ"/>
              </w:rPr>
            </w:pPr>
            <w:r w:rsidRPr="00833D68">
              <w:rPr>
                <w:rFonts w:ascii="Calibri" w:eastAsia="Times New Roman" w:hAnsi="Calibri" w:cs="Times New Roman"/>
                <w:b/>
                <w:color w:val="000000"/>
                <w:lang w:bidi="de-DE"/>
              </w:rPr>
              <w:t>82</w:t>
            </w:r>
          </w:p>
        </w:tc>
      </w:tr>
      <w:tr w:rsidR="00F31193" w:rsidRPr="00833D68" w14:paraId="26F4F885" w14:textId="77777777" w:rsidTr="00E35ECF">
        <w:trPr>
          <w:trHeight w:val="525"/>
          <w:jc w:val="center"/>
        </w:trPr>
        <w:tc>
          <w:tcPr>
            <w:tcW w:w="1380" w:type="dxa"/>
            <w:tcBorders>
              <w:top w:val="nil"/>
              <w:left w:val="single" w:sz="4" w:space="0" w:color="auto"/>
              <w:bottom w:val="single" w:sz="4" w:space="0" w:color="auto"/>
              <w:right w:val="single" w:sz="4" w:space="0" w:color="auto"/>
            </w:tcBorders>
            <w:noWrap/>
            <w:vAlign w:val="center"/>
            <w:hideMark/>
          </w:tcPr>
          <w:p w14:paraId="42993783" w14:textId="77777777" w:rsidR="00F31193" w:rsidRPr="00833D68" w:rsidRDefault="00F31193" w:rsidP="00E35ECF">
            <w:pPr>
              <w:spacing w:after="0" w:line="240" w:lineRule="auto"/>
              <w:jc w:val="center"/>
              <w:rPr>
                <w:rFonts w:ascii="Calibri" w:eastAsia="Times New Roman" w:hAnsi="Calibri" w:cs="Times New Roman"/>
                <w:b/>
                <w:bCs/>
                <w:color w:val="000000"/>
                <w:lang w:eastAsia="cs-CZ"/>
              </w:rPr>
            </w:pPr>
            <w:r w:rsidRPr="00833D68">
              <w:rPr>
                <w:rFonts w:ascii="Calibri" w:eastAsia="Times New Roman" w:hAnsi="Calibri" w:cs="Times New Roman"/>
                <w:b/>
                <w:color w:val="000000"/>
                <w:lang w:bidi="de-DE"/>
              </w:rPr>
              <w:t>OPOP s.r.o.</w:t>
            </w:r>
          </w:p>
        </w:tc>
        <w:tc>
          <w:tcPr>
            <w:tcW w:w="1380" w:type="dxa"/>
            <w:tcBorders>
              <w:top w:val="nil"/>
              <w:left w:val="nil"/>
              <w:bottom w:val="single" w:sz="4" w:space="0" w:color="auto"/>
              <w:right w:val="single" w:sz="4" w:space="0" w:color="auto"/>
            </w:tcBorders>
            <w:noWrap/>
            <w:vAlign w:val="center"/>
            <w:hideMark/>
          </w:tcPr>
          <w:p w14:paraId="0AF36D24" w14:textId="77777777" w:rsidR="00F31193" w:rsidRPr="00833D68" w:rsidRDefault="00F31193" w:rsidP="00E35ECF">
            <w:pPr>
              <w:spacing w:after="0" w:line="240" w:lineRule="auto"/>
              <w:jc w:val="center"/>
              <w:rPr>
                <w:rFonts w:ascii="Calibri" w:eastAsia="Times New Roman" w:hAnsi="Calibri" w:cs="Times New Roman"/>
                <w:b/>
                <w:bCs/>
                <w:color w:val="000000"/>
                <w:lang w:eastAsia="cs-CZ"/>
              </w:rPr>
            </w:pPr>
            <w:r w:rsidRPr="00833D68">
              <w:rPr>
                <w:rFonts w:ascii="Calibri" w:eastAsia="Times New Roman" w:hAnsi="Calibri" w:cs="Times New Roman"/>
                <w:b/>
                <w:color w:val="000000"/>
                <w:lang w:bidi="de-DE"/>
              </w:rPr>
              <w:t>Biopel 30</w:t>
            </w:r>
          </w:p>
        </w:tc>
        <w:tc>
          <w:tcPr>
            <w:tcW w:w="1380" w:type="dxa"/>
            <w:tcBorders>
              <w:top w:val="nil"/>
              <w:left w:val="nil"/>
              <w:bottom w:val="single" w:sz="4" w:space="0" w:color="auto"/>
              <w:right w:val="single" w:sz="4" w:space="0" w:color="auto"/>
            </w:tcBorders>
            <w:noWrap/>
            <w:vAlign w:val="center"/>
            <w:hideMark/>
          </w:tcPr>
          <w:p w14:paraId="37AEBBAC" w14:textId="65A93E3D" w:rsidR="00F31193" w:rsidRPr="00833D68" w:rsidRDefault="00F31193" w:rsidP="00E35ECF">
            <w:pPr>
              <w:spacing w:after="0" w:line="240" w:lineRule="auto"/>
              <w:jc w:val="center"/>
              <w:rPr>
                <w:rFonts w:ascii="Calibri" w:eastAsia="Times New Roman" w:hAnsi="Calibri" w:cs="Times New Roman"/>
                <w:b/>
                <w:bCs/>
                <w:color w:val="000000"/>
                <w:lang w:eastAsia="cs-CZ"/>
              </w:rPr>
            </w:pPr>
            <w:r w:rsidRPr="00833D68">
              <w:rPr>
                <w:rFonts w:ascii="Calibri" w:eastAsia="Times New Roman" w:hAnsi="Calibri" w:cs="Times New Roman"/>
                <w:b/>
                <w:color w:val="000000"/>
                <w:lang w:bidi="de-DE"/>
              </w:rPr>
              <w:t>A+</w:t>
            </w:r>
          </w:p>
        </w:tc>
        <w:tc>
          <w:tcPr>
            <w:tcW w:w="1380" w:type="dxa"/>
            <w:tcBorders>
              <w:top w:val="nil"/>
              <w:left w:val="nil"/>
              <w:bottom w:val="single" w:sz="4" w:space="0" w:color="auto"/>
              <w:right w:val="single" w:sz="4" w:space="0" w:color="auto"/>
            </w:tcBorders>
            <w:noWrap/>
            <w:vAlign w:val="center"/>
            <w:hideMark/>
          </w:tcPr>
          <w:p w14:paraId="456274CC" w14:textId="77777777" w:rsidR="00F31193" w:rsidRPr="00833D68" w:rsidRDefault="00F31193" w:rsidP="00E35ECF">
            <w:pPr>
              <w:spacing w:after="0" w:line="240" w:lineRule="auto"/>
              <w:jc w:val="center"/>
              <w:rPr>
                <w:rFonts w:ascii="Calibri" w:eastAsia="Times New Roman" w:hAnsi="Calibri" w:cs="Times New Roman"/>
                <w:b/>
                <w:bCs/>
                <w:color w:val="000000"/>
                <w:lang w:eastAsia="cs-CZ"/>
              </w:rPr>
            </w:pPr>
            <w:r w:rsidRPr="00833D68">
              <w:rPr>
                <w:rFonts w:ascii="Calibri" w:eastAsia="Times New Roman" w:hAnsi="Calibri" w:cs="Times New Roman"/>
                <w:b/>
                <w:color w:val="000000"/>
                <w:lang w:bidi="de-DE"/>
              </w:rPr>
              <w:t>30</w:t>
            </w:r>
          </w:p>
        </w:tc>
        <w:tc>
          <w:tcPr>
            <w:tcW w:w="1380" w:type="dxa"/>
            <w:tcBorders>
              <w:top w:val="nil"/>
              <w:left w:val="nil"/>
              <w:bottom w:val="single" w:sz="4" w:space="0" w:color="auto"/>
              <w:right w:val="single" w:sz="4" w:space="0" w:color="auto"/>
            </w:tcBorders>
            <w:noWrap/>
            <w:vAlign w:val="center"/>
            <w:hideMark/>
          </w:tcPr>
          <w:p w14:paraId="6D27A29A" w14:textId="1A1BB997" w:rsidR="00F31193" w:rsidRPr="00833D68" w:rsidRDefault="00F31193" w:rsidP="00E35ECF">
            <w:pPr>
              <w:spacing w:after="0" w:line="240" w:lineRule="auto"/>
              <w:jc w:val="center"/>
              <w:rPr>
                <w:rFonts w:ascii="Calibri" w:eastAsia="Times New Roman" w:hAnsi="Calibri" w:cs="Times New Roman"/>
                <w:b/>
                <w:bCs/>
                <w:color w:val="000000"/>
                <w:lang w:eastAsia="cs-CZ"/>
              </w:rPr>
            </w:pPr>
            <w:r w:rsidRPr="00833D68">
              <w:rPr>
                <w:rFonts w:ascii="Calibri" w:eastAsia="Times New Roman" w:hAnsi="Calibri" w:cs="Times New Roman"/>
                <w:b/>
                <w:color w:val="000000"/>
                <w:lang w:bidi="de-DE"/>
              </w:rPr>
              <w:t>120</w:t>
            </w:r>
          </w:p>
        </w:tc>
        <w:tc>
          <w:tcPr>
            <w:tcW w:w="1380" w:type="dxa"/>
            <w:tcBorders>
              <w:top w:val="nil"/>
              <w:left w:val="nil"/>
              <w:bottom w:val="single" w:sz="4" w:space="0" w:color="auto"/>
              <w:right w:val="single" w:sz="4" w:space="0" w:color="auto"/>
            </w:tcBorders>
            <w:noWrap/>
            <w:vAlign w:val="center"/>
            <w:hideMark/>
          </w:tcPr>
          <w:p w14:paraId="2495EEC0" w14:textId="543F29DB" w:rsidR="00F31193" w:rsidRPr="00833D68" w:rsidRDefault="00691281" w:rsidP="00E35ECF">
            <w:pPr>
              <w:spacing w:after="0" w:line="240" w:lineRule="auto"/>
              <w:jc w:val="center"/>
              <w:rPr>
                <w:rFonts w:ascii="Calibri" w:eastAsia="Times New Roman" w:hAnsi="Calibri" w:cs="Times New Roman"/>
                <w:b/>
                <w:bCs/>
                <w:color w:val="000000"/>
                <w:lang w:eastAsia="cs-CZ"/>
              </w:rPr>
            </w:pPr>
            <w:r w:rsidRPr="00833D68">
              <w:rPr>
                <w:rFonts w:ascii="Calibri" w:eastAsia="Times New Roman" w:hAnsi="Calibri" w:cs="Times New Roman"/>
                <w:b/>
                <w:color w:val="000000"/>
                <w:lang w:bidi="de-DE"/>
              </w:rPr>
              <w:t>82</w:t>
            </w:r>
          </w:p>
        </w:tc>
      </w:tr>
      <w:tr w:rsidR="00F31193" w:rsidRPr="00833D68" w14:paraId="52B8DF85" w14:textId="77777777" w:rsidTr="00E35ECF">
        <w:trPr>
          <w:trHeight w:val="525"/>
          <w:jc w:val="center"/>
        </w:trPr>
        <w:tc>
          <w:tcPr>
            <w:tcW w:w="1380" w:type="dxa"/>
            <w:tcBorders>
              <w:top w:val="nil"/>
              <w:left w:val="single" w:sz="4" w:space="0" w:color="auto"/>
              <w:bottom w:val="single" w:sz="4" w:space="0" w:color="auto"/>
              <w:right w:val="single" w:sz="4" w:space="0" w:color="auto"/>
            </w:tcBorders>
            <w:noWrap/>
            <w:vAlign w:val="center"/>
            <w:hideMark/>
          </w:tcPr>
          <w:p w14:paraId="1EEEC5B5" w14:textId="77777777" w:rsidR="00F31193" w:rsidRPr="00833D68" w:rsidRDefault="00F31193" w:rsidP="00E35ECF">
            <w:pPr>
              <w:spacing w:after="0" w:line="240" w:lineRule="auto"/>
              <w:jc w:val="center"/>
              <w:rPr>
                <w:rFonts w:ascii="Calibri" w:eastAsia="Times New Roman" w:hAnsi="Calibri" w:cs="Times New Roman"/>
                <w:b/>
                <w:bCs/>
                <w:color w:val="000000"/>
                <w:lang w:eastAsia="cs-CZ"/>
              </w:rPr>
            </w:pPr>
            <w:r w:rsidRPr="00833D68">
              <w:rPr>
                <w:rFonts w:ascii="Calibri" w:eastAsia="Times New Roman" w:hAnsi="Calibri" w:cs="Times New Roman"/>
                <w:b/>
                <w:color w:val="000000"/>
                <w:lang w:bidi="de-DE"/>
              </w:rPr>
              <w:t>OPOP s.r.o.</w:t>
            </w:r>
          </w:p>
        </w:tc>
        <w:tc>
          <w:tcPr>
            <w:tcW w:w="1380" w:type="dxa"/>
            <w:tcBorders>
              <w:top w:val="nil"/>
              <w:left w:val="nil"/>
              <w:bottom w:val="single" w:sz="4" w:space="0" w:color="auto"/>
              <w:right w:val="single" w:sz="4" w:space="0" w:color="auto"/>
            </w:tcBorders>
            <w:noWrap/>
            <w:vAlign w:val="center"/>
            <w:hideMark/>
          </w:tcPr>
          <w:p w14:paraId="49237DDB" w14:textId="77777777" w:rsidR="00F31193" w:rsidRPr="00833D68" w:rsidRDefault="00F31193" w:rsidP="00E35ECF">
            <w:pPr>
              <w:spacing w:after="0" w:line="240" w:lineRule="auto"/>
              <w:jc w:val="center"/>
              <w:rPr>
                <w:rFonts w:ascii="Calibri" w:eastAsia="Times New Roman" w:hAnsi="Calibri" w:cs="Times New Roman"/>
                <w:b/>
                <w:bCs/>
                <w:color w:val="000000"/>
                <w:lang w:eastAsia="cs-CZ"/>
              </w:rPr>
            </w:pPr>
            <w:r w:rsidRPr="00833D68">
              <w:rPr>
                <w:rFonts w:ascii="Calibri" w:eastAsia="Times New Roman" w:hAnsi="Calibri" w:cs="Times New Roman"/>
                <w:b/>
                <w:color w:val="000000"/>
                <w:lang w:bidi="de-DE"/>
              </w:rPr>
              <w:t>Biopel 40</w:t>
            </w:r>
          </w:p>
        </w:tc>
        <w:tc>
          <w:tcPr>
            <w:tcW w:w="1380" w:type="dxa"/>
            <w:tcBorders>
              <w:top w:val="nil"/>
              <w:left w:val="nil"/>
              <w:bottom w:val="single" w:sz="4" w:space="0" w:color="auto"/>
              <w:right w:val="single" w:sz="4" w:space="0" w:color="auto"/>
            </w:tcBorders>
            <w:noWrap/>
            <w:vAlign w:val="center"/>
            <w:hideMark/>
          </w:tcPr>
          <w:p w14:paraId="71A010E0" w14:textId="28C5A69E" w:rsidR="00F31193" w:rsidRPr="00833D68" w:rsidRDefault="00F31193" w:rsidP="00E35ECF">
            <w:pPr>
              <w:spacing w:after="0" w:line="240" w:lineRule="auto"/>
              <w:jc w:val="center"/>
              <w:rPr>
                <w:rFonts w:ascii="Calibri" w:eastAsia="Times New Roman" w:hAnsi="Calibri" w:cs="Times New Roman"/>
                <w:b/>
                <w:bCs/>
                <w:color w:val="000000"/>
                <w:lang w:eastAsia="cs-CZ"/>
              </w:rPr>
            </w:pPr>
            <w:r w:rsidRPr="00833D68">
              <w:rPr>
                <w:rFonts w:ascii="Calibri" w:eastAsia="Times New Roman" w:hAnsi="Calibri" w:cs="Times New Roman"/>
                <w:b/>
                <w:color w:val="000000"/>
                <w:lang w:bidi="de-DE"/>
              </w:rPr>
              <w:t>A+</w:t>
            </w:r>
          </w:p>
        </w:tc>
        <w:tc>
          <w:tcPr>
            <w:tcW w:w="1380" w:type="dxa"/>
            <w:tcBorders>
              <w:top w:val="nil"/>
              <w:left w:val="nil"/>
              <w:bottom w:val="single" w:sz="4" w:space="0" w:color="auto"/>
              <w:right w:val="single" w:sz="4" w:space="0" w:color="auto"/>
            </w:tcBorders>
            <w:noWrap/>
            <w:vAlign w:val="center"/>
            <w:hideMark/>
          </w:tcPr>
          <w:p w14:paraId="24B444CF" w14:textId="77777777" w:rsidR="00F31193" w:rsidRPr="00833D68" w:rsidRDefault="00F31193" w:rsidP="00E35ECF">
            <w:pPr>
              <w:spacing w:after="0" w:line="240" w:lineRule="auto"/>
              <w:jc w:val="center"/>
              <w:rPr>
                <w:rFonts w:ascii="Calibri" w:eastAsia="Times New Roman" w:hAnsi="Calibri" w:cs="Times New Roman"/>
                <w:b/>
                <w:bCs/>
                <w:color w:val="000000"/>
                <w:lang w:eastAsia="cs-CZ"/>
              </w:rPr>
            </w:pPr>
            <w:r w:rsidRPr="00833D68">
              <w:rPr>
                <w:rFonts w:ascii="Calibri" w:eastAsia="Times New Roman" w:hAnsi="Calibri" w:cs="Times New Roman"/>
                <w:b/>
                <w:color w:val="000000"/>
                <w:lang w:bidi="de-DE"/>
              </w:rPr>
              <w:t>40</w:t>
            </w:r>
          </w:p>
        </w:tc>
        <w:tc>
          <w:tcPr>
            <w:tcW w:w="1380" w:type="dxa"/>
            <w:tcBorders>
              <w:top w:val="nil"/>
              <w:left w:val="nil"/>
              <w:bottom w:val="single" w:sz="4" w:space="0" w:color="auto"/>
              <w:right w:val="single" w:sz="4" w:space="0" w:color="auto"/>
            </w:tcBorders>
            <w:noWrap/>
            <w:vAlign w:val="center"/>
            <w:hideMark/>
          </w:tcPr>
          <w:p w14:paraId="32C06E2D" w14:textId="5655675F" w:rsidR="00F31193" w:rsidRPr="00833D68" w:rsidRDefault="00F31193" w:rsidP="00E35ECF">
            <w:pPr>
              <w:spacing w:after="0" w:line="240" w:lineRule="auto"/>
              <w:jc w:val="center"/>
              <w:rPr>
                <w:rFonts w:ascii="Calibri" w:eastAsia="Times New Roman" w:hAnsi="Calibri" w:cs="Times New Roman"/>
                <w:b/>
                <w:bCs/>
                <w:color w:val="000000"/>
                <w:lang w:eastAsia="cs-CZ"/>
              </w:rPr>
            </w:pPr>
            <w:r w:rsidRPr="00833D68">
              <w:rPr>
                <w:rFonts w:ascii="Calibri" w:eastAsia="Times New Roman" w:hAnsi="Calibri" w:cs="Times New Roman"/>
                <w:b/>
                <w:color w:val="000000"/>
                <w:lang w:bidi="de-DE"/>
              </w:rPr>
              <w:t>121</w:t>
            </w:r>
          </w:p>
        </w:tc>
        <w:tc>
          <w:tcPr>
            <w:tcW w:w="1380" w:type="dxa"/>
            <w:tcBorders>
              <w:top w:val="nil"/>
              <w:left w:val="nil"/>
              <w:bottom w:val="single" w:sz="4" w:space="0" w:color="auto"/>
              <w:right w:val="single" w:sz="4" w:space="0" w:color="auto"/>
            </w:tcBorders>
            <w:noWrap/>
            <w:vAlign w:val="center"/>
            <w:hideMark/>
          </w:tcPr>
          <w:p w14:paraId="1B4F77EF" w14:textId="21BD5609" w:rsidR="00F31193" w:rsidRPr="00833D68" w:rsidRDefault="00F31193" w:rsidP="00E35ECF">
            <w:pPr>
              <w:spacing w:after="0" w:line="240" w:lineRule="auto"/>
              <w:jc w:val="center"/>
              <w:rPr>
                <w:rFonts w:ascii="Calibri" w:eastAsia="Times New Roman" w:hAnsi="Calibri" w:cs="Times New Roman"/>
                <w:b/>
                <w:bCs/>
                <w:color w:val="000000"/>
                <w:lang w:eastAsia="cs-CZ"/>
              </w:rPr>
            </w:pPr>
            <w:r w:rsidRPr="00833D68">
              <w:rPr>
                <w:rFonts w:ascii="Calibri" w:eastAsia="Times New Roman" w:hAnsi="Calibri" w:cs="Times New Roman"/>
                <w:b/>
                <w:color w:val="000000"/>
                <w:lang w:bidi="de-DE"/>
              </w:rPr>
              <w:t>82</w:t>
            </w:r>
          </w:p>
        </w:tc>
      </w:tr>
    </w:tbl>
    <w:p w14:paraId="593740C1" w14:textId="77777777" w:rsidR="00DB469F" w:rsidRPr="00833D68" w:rsidRDefault="00DB469F" w:rsidP="00C50401">
      <w:pPr>
        <w:jc w:val="both"/>
      </w:pPr>
    </w:p>
    <w:p w14:paraId="7C0B0925" w14:textId="50434C92" w:rsidR="00B95C2A" w:rsidRPr="00833D68" w:rsidRDefault="00DB469F" w:rsidP="00B95C2A">
      <w:pPr>
        <w:pStyle w:val="Nadpis1"/>
        <w:numPr>
          <w:ilvl w:val="0"/>
          <w:numId w:val="1"/>
        </w:numPr>
      </w:pPr>
      <w:bookmarkStart w:id="63" w:name="_Toc233717987"/>
      <w:r w:rsidRPr="00833D68">
        <w:rPr>
          <w:lang w:bidi="de-DE"/>
        </w:rPr>
        <w:t>IDENTIFIKATIONSZEICHEN</w:t>
      </w:r>
      <w:bookmarkEnd w:id="63"/>
    </w:p>
    <w:tbl>
      <w:tblPr>
        <w:tblW w:w="5000" w:type="pct"/>
        <w:tblCellMar>
          <w:left w:w="70" w:type="dxa"/>
          <w:right w:w="70" w:type="dxa"/>
        </w:tblCellMar>
        <w:tblLook w:val="04A0" w:firstRow="1" w:lastRow="0" w:firstColumn="1" w:lastColumn="0" w:noHBand="0" w:noVBand="1"/>
      </w:tblPr>
      <w:tblGrid>
        <w:gridCol w:w="1727"/>
        <w:gridCol w:w="1009"/>
        <w:gridCol w:w="1260"/>
        <w:gridCol w:w="999"/>
        <w:gridCol w:w="189"/>
        <w:gridCol w:w="1798"/>
        <w:gridCol w:w="1205"/>
        <w:gridCol w:w="1224"/>
        <w:gridCol w:w="1195"/>
      </w:tblGrid>
      <w:tr w:rsidR="00B95C2A" w:rsidRPr="00833D68" w14:paraId="094C3F6B" w14:textId="77777777" w:rsidTr="008348E5">
        <w:trPr>
          <w:trHeight w:val="600"/>
        </w:trPr>
        <w:tc>
          <w:tcPr>
            <w:tcW w:w="5000" w:type="pct"/>
            <w:gridSpan w:val="9"/>
            <w:tcBorders>
              <w:top w:val="single" w:sz="4" w:space="0" w:color="auto"/>
              <w:left w:val="single" w:sz="4" w:space="0" w:color="auto"/>
              <w:bottom w:val="single" w:sz="4" w:space="0" w:color="auto"/>
              <w:right w:val="single" w:sz="4" w:space="0" w:color="000000"/>
            </w:tcBorders>
            <w:shd w:val="clear" w:color="000000" w:fill="D0CECE"/>
            <w:noWrap/>
            <w:vAlign w:val="center"/>
            <w:hideMark/>
          </w:tcPr>
          <w:p w14:paraId="6356857F" w14:textId="544DED5F" w:rsidR="00B95C2A" w:rsidRPr="00833D68" w:rsidRDefault="00B95C2A" w:rsidP="008348E5">
            <w:pPr>
              <w:spacing w:after="0" w:line="240" w:lineRule="auto"/>
              <w:rPr>
                <w:rFonts w:ascii="Calibri" w:eastAsia="Times New Roman" w:hAnsi="Calibri" w:cs="Times New Roman"/>
                <w:b/>
                <w:bCs/>
                <w:color w:val="000000"/>
                <w:sz w:val="16"/>
                <w:szCs w:val="40"/>
                <w:lang w:eastAsia="cs-CZ"/>
              </w:rPr>
            </w:pPr>
            <w:r w:rsidRPr="00833D68">
              <w:rPr>
                <w:rFonts w:ascii="Calibri" w:eastAsia="Times New Roman" w:hAnsi="Calibri" w:cs="Times New Roman"/>
                <w:color w:val="000000"/>
                <w:sz w:val="16"/>
                <w:lang w:bidi="de-DE"/>
              </w:rPr>
              <w:t xml:space="preserve">Identifikationszeichen des Modells: </w:t>
            </w:r>
            <w:r w:rsidRPr="00833D68">
              <w:rPr>
                <w:rFonts w:ascii="Calibri" w:eastAsia="Times New Roman" w:hAnsi="Calibri" w:cs="Times New Roman"/>
                <w:b/>
                <w:color w:val="000000"/>
                <w:sz w:val="16"/>
                <w:szCs w:val="36"/>
                <w:lang w:bidi="de-DE"/>
              </w:rPr>
              <w:t>BIOPEL MINI 11</w:t>
            </w:r>
          </w:p>
        </w:tc>
      </w:tr>
      <w:tr w:rsidR="00B95C2A" w:rsidRPr="00833D68" w14:paraId="425EECE9" w14:textId="77777777" w:rsidTr="008348E5">
        <w:trPr>
          <w:trHeight w:val="600"/>
        </w:trPr>
        <w:tc>
          <w:tcPr>
            <w:tcW w:w="1250" w:type="pct"/>
            <w:gridSpan w:val="2"/>
            <w:tcBorders>
              <w:top w:val="single" w:sz="4" w:space="0" w:color="auto"/>
              <w:left w:val="single" w:sz="4" w:space="0" w:color="auto"/>
              <w:bottom w:val="single" w:sz="4" w:space="0" w:color="auto"/>
              <w:right w:val="single" w:sz="4" w:space="0" w:color="auto"/>
            </w:tcBorders>
            <w:noWrap/>
            <w:vAlign w:val="center"/>
            <w:hideMark/>
          </w:tcPr>
          <w:p w14:paraId="4D299D06"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Kondensationskessel:</w:t>
            </w:r>
          </w:p>
        </w:tc>
        <w:tc>
          <w:tcPr>
            <w:tcW w:w="576" w:type="pct"/>
            <w:tcBorders>
              <w:top w:val="nil"/>
              <w:left w:val="nil"/>
              <w:bottom w:val="single" w:sz="4" w:space="0" w:color="auto"/>
              <w:right w:val="single" w:sz="4" w:space="0" w:color="auto"/>
            </w:tcBorders>
            <w:noWrap/>
            <w:vAlign w:val="center"/>
            <w:hideMark/>
          </w:tcPr>
          <w:p w14:paraId="5079CF03"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542" w:type="pct"/>
            <w:gridSpan w:val="2"/>
            <w:tcBorders>
              <w:top w:val="single" w:sz="4" w:space="0" w:color="auto"/>
              <w:left w:val="nil"/>
              <w:bottom w:val="single" w:sz="4" w:space="0" w:color="auto"/>
              <w:right w:val="single" w:sz="4" w:space="0" w:color="auto"/>
            </w:tcBorders>
            <w:vAlign w:val="center"/>
            <w:hideMark/>
          </w:tcPr>
          <w:p w14:paraId="6C078C24"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KWK-Kessel für feste Brennstoffe:</w:t>
            </w:r>
          </w:p>
        </w:tc>
        <w:tc>
          <w:tcPr>
            <w:tcW w:w="867" w:type="pct"/>
            <w:tcBorders>
              <w:top w:val="nil"/>
              <w:left w:val="nil"/>
              <w:bottom w:val="single" w:sz="4" w:space="0" w:color="auto"/>
              <w:right w:val="single" w:sz="4" w:space="0" w:color="auto"/>
            </w:tcBorders>
            <w:noWrap/>
            <w:vAlign w:val="center"/>
            <w:hideMark/>
          </w:tcPr>
          <w:p w14:paraId="78982A0D"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83" w:type="pct"/>
            <w:gridSpan w:val="2"/>
            <w:tcBorders>
              <w:top w:val="single" w:sz="4" w:space="0" w:color="auto"/>
              <w:left w:val="nil"/>
              <w:bottom w:val="single" w:sz="4" w:space="0" w:color="auto"/>
              <w:right w:val="single" w:sz="4" w:space="0" w:color="auto"/>
            </w:tcBorders>
            <w:noWrap/>
            <w:vAlign w:val="center"/>
            <w:hideMark/>
          </w:tcPr>
          <w:p w14:paraId="00922100"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xml:space="preserve">Kombinierter Kessel: </w:t>
            </w:r>
          </w:p>
        </w:tc>
        <w:tc>
          <w:tcPr>
            <w:tcW w:w="582" w:type="pct"/>
            <w:tcBorders>
              <w:top w:val="nil"/>
              <w:left w:val="nil"/>
              <w:bottom w:val="single" w:sz="4" w:space="0" w:color="auto"/>
              <w:right w:val="single" w:sz="4" w:space="0" w:color="auto"/>
            </w:tcBorders>
            <w:noWrap/>
            <w:vAlign w:val="center"/>
            <w:hideMark/>
          </w:tcPr>
          <w:p w14:paraId="01089C40"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51D1C886" w14:textId="77777777" w:rsidTr="008348E5">
        <w:trPr>
          <w:trHeight w:val="70"/>
        </w:trPr>
        <w:tc>
          <w:tcPr>
            <w:tcW w:w="1250" w:type="pct"/>
            <w:gridSpan w:val="2"/>
            <w:tcBorders>
              <w:top w:val="single" w:sz="4" w:space="0" w:color="auto"/>
              <w:left w:val="single" w:sz="4" w:space="0" w:color="auto"/>
              <w:bottom w:val="single" w:sz="4" w:space="0" w:color="auto"/>
              <w:right w:val="single" w:sz="4" w:space="0" w:color="auto"/>
            </w:tcBorders>
            <w:noWrap/>
            <w:vAlign w:val="center"/>
            <w:hideMark/>
          </w:tcPr>
          <w:p w14:paraId="4EB38BAF" w14:textId="4C98472D"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Nachlegen: automatisch</w:t>
            </w:r>
          </w:p>
        </w:tc>
        <w:tc>
          <w:tcPr>
            <w:tcW w:w="3750" w:type="pct"/>
            <w:gridSpan w:val="7"/>
            <w:tcBorders>
              <w:top w:val="single" w:sz="4" w:space="0" w:color="auto"/>
              <w:left w:val="nil"/>
              <w:bottom w:val="single" w:sz="4" w:space="0" w:color="auto"/>
              <w:right w:val="single" w:sz="4" w:space="0" w:color="000000"/>
            </w:tcBorders>
            <w:hideMark/>
          </w:tcPr>
          <w:p w14:paraId="59028C6B" w14:textId="30CA8BE3" w:rsidR="00B95C2A" w:rsidRPr="00833D68" w:rsidRDefault="00B95C2A" w:rsidP="008348E5">
            <w:pPr>
              <w:spacing w:after="0" w:line="240" w:lineRule="auto"/>
              <w:rPr>
                <w:rFonts w:ascii="Calibri" w:eastAsia="Times New Roman" w:hAnsi="Calibri" w:cs="Times New Roman"/>
                <w:color w:val="000000"/>
                <w:sz w:val="16"/>
                <w:szCs w:val="20"/>
                <w:lang w:eastAsia="cs-CZ"/>
              </w:rPr>
            </w:pPr>
            <w:r w:rsidRPr="00833D68">
              <w:rPr>
                <w:rFonts w:ascii="Calibri" w:eastAsia="Times New Roman" w:hAnsi="Calibri" w:cs="Times New Roman"/>
                <w:color w:val="000000"/>
                <w:sz w:val="16"/>
                <w:szCs w:val="20"/>
                <w:lang w:bidi="de-DE"/>
              </w:rPr>
              <w:t xml:space="preserve">Manuell: Der Kessel sollte mit einem Warmwasserbehälter mit einem Volumen von mindestens </w:t>
            </w:r>
            <w:proofErr w:type="gramStart"/>
            <w:r w:rsidRPr="00833D68">
              <w:rPr>
                <w:rFonts w:ascii="Calibri" w:eastAsia="Times New Roman" w:hAnsi="Calibri" w:cs="Times New Roman"/>
                <w:color w:val="000000"/>
                <w:sz w:val="16"/>
                <w:szCs w:val="20"/>
                <w:lang w:bidi="de-DE"/>
              </w:rPr>
              <w:t>x(</w:t>
            </w:r>
            <w:proofErr w:type="gramEnd"/>
            <w:r w:rsidRPr="00833D68">
              <w:rPr>
                <w:rFonts w:ascii="Calibri" w:eastAsia="Times New Roman" w:hAnsi="Calibri" w:cs="Times New Roman"/>
                <w:color w:val="000000"/>
                <w:sz w:val="16"/>
                <w:szCs w:val="20"/>
                <w:lang w:bidi="de-DE"/>
              </w:rPr>
              <w:t>*) Liter betrieben werden/</w:t>
            </w:r>
            <w:r w:rsidRPr="00833D68">
              <w:rPr>
                <w:rFonts w:ascii="Calibri" w:eastAsia="Times New Roman" w:hAnsi="Calibri" w:cs="Times New Roman"/>
                <w:color w:val="000000"/>
                <w:sz w:val="16"/>
                <w:szCs w:val="20"/>
                <w:lang w:bidi="de-DE"/>
              </w:rPr>
              <w:br/>
              <w:t xml:space="preserve">Automatisch: Es wird empfohlen, den Kessel mit einem Warmwasserbehälter mit einem Volumen von mindestens </w:t>
            </w:r>
            <w:proofErr w:type="gramStart"/>
            <w:r w:rsidRPr="00833D68">
              <w:rPr>
                <w:rFonts w:ascii="Calibri" w:eastAsia="Times New Roman" w:hAnsi="Calibri" w:cs="Times New Roman"/>
                <w:color w:val="000000"/>
                <w:sz w:val="16"/>
                <w:szCs w:val="20"/>
                <w:lang w:bidi="de-DE"/>
              </w:rPr>
              <w:t>x(</w:t>
            </w:r>
            <w:proofErr w:type="gramEnd"/>
            <w:r w:rsidRPr="00833D68">
              <w:rPr>
                <w:rFonts w:ascii="Calibri" w:eastAsia="Times New Roman" w:hAnsi="Calibri" w:cs="Times New Roman"/>
                <w:color w:val="000000"/>
                <w:sz w:val="16"/>
                <w:szCs w:val="20"/>
                <w:lang w:bidi="de-DE"/>
              </w:rPr>
              <w:t>**) Liter zu betreiben]</w:t>
            </w:r>
          </w:p>
        </w:tc>
      </w:tr>
      <w:tr w:rsidR="00B95C2A" w:rsidRPr="00833D68" w14:paraId="765A709F" w14:textId="77777777" w:rsidTr="008348E5">
        <w:trPr>
          <w:trHeight w:val="70"/>
        </w:trPr>
        <w:tc>
          <w:tcPr>
            <w:tcW w:w="2368" w:type="pct"/>
            <w:gridSpan w:val="5"/>
            <w:tcBorders>
              <w:top w:val="single" w:sz="4" w:space="0" w:color="auto"/>
              <w:left w:val="single" w:sz="4" w:space="0" w:color="auto"/>
              <w:bottom w:val="single" w:sz="4" w:space="0" w:color="auto"/>
              <w:right w:val="single" w:sz="4" w:space="0" w:color="auto"/>
            </w:tcBorders>
            <w:vAlign w:val="center"/>
            <w:hideMark/>
          </w:tcPr>
          <w:p w14:paraId="7806ACD8"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Brennstoff</w:t>
            </w:r>
          </w:p>
        </w:tc>
        <w:tc>
          <w:tcPr>
            <w:tcW w:w="1454" w:type="pct"/>
            <w:gridSpan w:val="2"/>
            <w:tcBorders>
              <w:top w:val="single" w:sz="4" w:space="0" w:color="auto"/>
              <w:left w:val="nil"/>
              <w:bottom w:val="single" w:sz="4" w:space="0" w:color="auto"/>
              <w:right w:val="single" w:sz="4" w:space="0" w:color="auto"/>
            </w:tcBorders>
            <w:vAlign w:val="center"/>
            <w:hideMark/>
          </w:tcPr>
          <w:p w14:paraId="3321D773" w14:textId="3755092E"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 xml:space="preserve">Bevorzugter Brennstoff (nur einer): </w:t>
            </w:r>
          </w:p>
        </w:tc>
        <w:tc>
          <w:tcPr>
            <w:tcW w:w="1178" w:type="pct"/>
            <w:gridSpan w:val="2"/>
            <w:tcBorders>
              <w:top w:val="single" w:sz="4" w:space="0" w:color="auto"/>
              <w:left w:val="nil"/>
              <w:bottom w:val="single" w:sz="4" w:space="0" w:color="auto"/>
              <w:right w:val="single" w:sz="4" w:space="0" w:color="auto"/>
            </w:tcBorders>
            <w:vAlign w:val="center"/>
            <w:hideMark/>
          </w:tcPr>
          <w:p w14:paraId="34532FB8" w14:textId="02C76AB3"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 xml:space="preserve">Andere geeignete </w:t>
            </w:r>
            <w:r w:rsidRPr="00833D68">
              <w:rPr>
                <w:rFonts w:ascii="Calibri" w:eastAsia="Times New Roman" w:hAnsi="Calibri" w:cs="Times New Roman"/>
                <w:b/>
                <w:color w:val="000000"/>
                <w:sz w:val="16"/>
                <w:lang w:bidi="de-DE"/>
              </w:rPr>
              <w:br/>
              <w:t>Kraftstoff(e):</w:t>
            </w:r>
          </w:p>
        </w:tc>
      </w:tr>
      <w:tr w:rsidR="00B95C2A" w:rsidRPr="00833D68" w14:paraId="18F3464B"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069F683F"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Holzscheite, Feuchtigkeitsgehalt ≤ 25 %</w:t>
            </w:r>
          </w:p>
        </w:tc>
        <w:tc>
          <w:tcPr>
            <w:tcW w:w="1454" w:type="pct"/>
            <w:gridSpan w:val="2"/>
            <w:tcBorders>
              <w:top w:val="single" w:sz="4" w:space="0" w:color="auto"/>
              <w:left w:val="nil"/>
              <w:bottom w:val="single" w:sz="4" w:space="0" w:color="auto"/>
              <w:right w:val="single" w:sz="4" w:space="0" w:color="000000"/>
            </w:tcBorders>
            <w:noWrap/>
            <w:vAlign w:val="center"/>
            <w:hideMark/>
          </w:tcPr>
          <w:p w14:paraId="2C6EDC54"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34075922"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27AC0C47"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47DC7606"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Hackschnitzel, Feuchtigkeitsgehalt 15–35 %</w:t>
            </w:r>
          </w:p>
        </w:tc>
        <w:tc>
          <w:tcPr>
            <w:tcW w:w="1454" w:type="pct"/>
            <w:gridSpan w:val="2"/>
            <w:tcBorders>
              <w:top w:val="single" w:sz="4" w:space="0" w:color="auto"/>
              <w:left w:val="nil"/>
              <w:bottom w:val="single" w:sz="4" w:space="0" w:color="auto"/>
              <w:right w:val="single" w:sz="4" w:space="0" w:color="000000"/>
            </w:tcBorders>
            <w:noWrap/>
            <w:vAlign w:val="center"/>
            <w:hideMark/>
          </w:tcPr>
          <w:p w14:paraId="6FA8A8A8"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345B2520"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6DCA1CAA"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0E5FB67E"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Hackschnitzel, Feuchtigkeitsgehalt &gt; 35 %</w:t>
            </w:r>
          </w:p>
        </w:tc>
        <w:tc>
          <w:tcPr>
            <w:tcW w:w="1454" w:type="pct"/>
            <w:gridSpan w:val="2"/>
            <w:tcBorders>
              <w:top w:val="single" w:sz="4" w:space="0" w:color="auto"/>
              <w:left w:val="nil"/>
              <w:bottom w:val="single" w:sz="4" w:space="0" w:color="auto"/>
              <w:right w:val="single" w:sz="4" w:space="0" w:color="000000"/>
            </w:tcBorders>
            <w:noWrap/>
            <w:vAlign w:val="center"/>
            <w:hideMark/>
          </w:tcPr>
          <w:p w14:paraId="08E8CA2E"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65A10859"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37CDEC7D"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7DBA99E5"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Gepresstes Holz in Form von Pellets oder Briketts</w:t>
            </w:r>
          </w:p>
        </w:tc>
        <w:tc>
          <w:tcPr>
            <w:tcW w:w="1454" w:type="pct"/>
            <w:gridSpan w:val="2"/>
            <w:tcBorders>
              <w:top w:val="single" w:sz="4" w:space="0" w:color="auto"/>
              <w:left w:val="nil"/>
              <w:bottom w:val="single" w:sz="4" w:space="0" w:color="auto"/>
              <w:right w:val="single" w:sz="4" w:space="0" w:color="000000"/>
            </w:tcBorders>
            <w:noWrap/>
            <w:vAlign w:val="center"/>
            <w:hideMark/>
          </w:tcPr>
          <w:p w14:paraId="7AAED502"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ja</w:t>
            </w:r>
          </w:p>
        </w:tc>
        <w:tc>
          <w:tcPr>
            <w:tcW w:w="1178" w:type="pct"/>
            <w:gridSpan w:val="2"/>
            <w:tcBorders>
              <w:top w:val="single" w:sz="4" w:space="0" w:color="auto"/>
              <w:left w:val="nil"/>
              <w:bottom w:val="single" w:sz="4" w:space="0" w:color="auto"/>
              <w:right w:val="single" w:sz="4" w:space="0" w:color="000000"/>
            </w:tcBorders>
            <w:noWrap/>
            <w:vAlign w:val="center"/>
            <w:hideMark/>
          </w:tcPr>
          <w:p w14:paraId="202EA072"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34CE6E6C"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71F63E4A"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Sägemehl, Feuchtigkeitsgehalt ≤ 50 %</w:t>
            </w:r>
          </w:p>
        </w:tc>
        <w:tc>
          <w:tcPr>
            <w:tcW w:w="1454" w:type="pct"/>
            <w:gridSpan w:val="2"/>
            <w:tcBorders>
              <w:top w:val="single" w:sz="4" w:space="0" w:color="auto"/>
              <w:left w:val="nil"/>
              <w:bottom w:val="single" w:sz="4" w:space="0" w:color="auto"/>
              <w:right w:val="single" w:sz="4" w:space="0" w:color="000000"/>
            </w:tcBorders>
            <w:noWrap/>
            <w:vAlign w:val="center"/>
            <w:hideMark/>
          </w:tcPr>
          <w:p w14:paraId="0EC096A5"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0D5FF1DD"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3025B4C3"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6E6EF57B"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Andere Holzbiomasse</w:t>
            </w:r>
          </w:p>
        </w:tc>
        <w:tc>
          <w:tcPr>
            <w:tcW w:w="1454" w:type="pct"/>
            <w:gridSpan w:val="2"/>
            <w:tcBorders>
              <w:top w:val="single" w:sz="4" w:space="0" w:color="auto"/>
              <w:left w:val="nil"/>
              <w:bottom w:val="single" w:sz="4" w:space="0" w:color="auto"/>
              <w:right w:val="single" w:sz="4" w:space="0" w:color="000000"/>
            </w:tcBorders>
            <w:noWrap/>
            <w:vAlign w:val="center"/>
            <w:hideMark/>
          </w:tcPr>
          <w:p w14:paraId="31CC5E21"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0843E7F1"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4738069F"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319456C3"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Nicht-Holz-Biomasse</w:t>
            </w:r>
          </w:p>
        </w:tc>
        <w:tc>
          <w:tcPr>
            <w:tcW w:w="1454" w:type="pct"/>
            <w:gridSpan w:val="2"/>
            <w:tcBorders>
              <w:top w:val="single" w:sz="4" w:space="0" w:color="auto"/>
              <w:left w:val="nil"/>
              <w:bottom w:val="single" w:sz="4" w:space="0" w:color="auto"/>
              <w:right w:val="single" w:sz="4" w:space="0" w:color="000000"/>
            </w:tcBorders>
            <w:noWrap/>
            <w:vAlign w:val="center"/>
            <w:hideMark/>
          </w:tcPr>
          <w:p w14:paraId="22D139FA"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4FA9FC11"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08A7DA71"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4B62D18F"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Steinkohle</w:t>
            </w:r>
          </w:p>
        </w:tc>
        <w:tc>
          <w:tcPr>
            <w:tcW w:w="1454" w:type="pct"/>
            <w:gridSpan w:val="2"/>
            <w:tcBorders>
              <w:top w:val="single" w:sz="4" w:space="0" w:color="auto"/>
              <w:left w:val="nil"/>
              <w:bottom w:val="single" w:sz="4" w:space="0" w:color="auto"/>
              <w:right w:val="single" w:sz="4" w:space="0" w:color="000000"/>
            </w:tcBorders>
            <w:noWrap/>
            <w:vAlign w:val="center"/>
            <w:hideMark/>
          </w:tcPr>
          <w:p w14:paraId="290E45F3"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239E3D71"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379C3358"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2A73D1FB" w14:textId="77777777" w:rsidR="00B95C2A" w:rsidRPr="00833D68" w:rsidRDefault="00B95C2A" w:rsidP="008348E5">
            <w:pPr>
              <w:spacing w:after="0" w:line="240" w:lineRule="auto"/>
              <w:rPr>
                <w:rFonts w:ascii="Calibri" w:eastAsia="Times New Roman" w:hAnsi="Calibri" w:cs="Times New Roman"/>
                <w:sz w:val="16"/>
                <w:lang w:eastAsia="cs-CZ"/>
              </w:rPr>
            </w:pPr>
            <w:r w:rsidRPr="00833D68">
              <w:rPr>
                <w:rFonts w:ascii="Calibri" w:eastAsia="Times New Roman" w:hAnsi="Calibri" w:cs="Times New Roman"/>
                <w:sz w:val="16"/>
                <w:lang w:bidi="de-DE"/>
              </w:rPr>
              <w:t>Braunkohle (einschließlich Briketts)</w:t>
            </w:r>
          </w:p>
        </w:tc>
        <w:tc>
          <w:tcPr>
            <w:tcW w:w="1454" w:type="pct"/>
            <w:gridSpan w:val="2"/>
            <w:tcBorders>
              <w:top w:val="single" w:sz="4" w:space="0" w:color="auto"/>
              <w:left w:val="nil"/>
              <w:bottom w:val="single" w:sz="4" w:space="0" w:color="auto"/>
              <w:right w:val="single" w:sz="4" w:space="0" w:color="000000"/>
            </w:tcBorders>
            <w:noWrap/>
            <w:vAlign w:val="center"/>
            <w:hideMark/>
          </w:tcPr>
          <w:p w14:paraId="384B551D" w14:textId="77777777" w:rsidR="00B95C2A" w:rsidRPr="00833D68" w:rsidRDefault="00B95C2A" w:rsidP="008348E5">
            <w:pPr>
              <w:spacing w:after="0" w:line="240" w:lineRule="auto"/>
              <w:jc w:val="center"/>
              <w:rPr>
                <w:rFonts w:ascii="Calibri" w:eastAsia="Times New Roman" w:hAnsi="Calibri" w:cs="Times New Roman"/>
                <w:sz w:val="16"/>
                <w:lang w:eastAsia="cs-CZ"/>
              </w:rPr>
            </w:pPr>
            <w:r w:rsidRPr="00833D68">
              <w:rPr>
                <w:rFonts w:ascii="Calibri" w:eastAsia="Times New Roman" w:hAnsi="Calibri" w:cs="Times New Roman"/>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3D0D0596" w14:textId="77777777" w:rsidR="00B95C2A" w:rsidRPr="00833D68" w:rsidRDefault="00B95C2A" w:rsidP="008348E5">
            <w:pPr>
              <w:spacing w:after="0" w:line="240" w:lineRule="auto"/>
              <w:jc w:val="center"/>
              <w:rPr>
                <w:rFonts w:ascii="Calibri" w:eastAsia="Times New Roman" w:hAnsi="Calibri" w:cs="Times New Roman"/>
                <w:sz w:val="16"/>
                <w:lang w:eastAsia="cs-CZ"/>
              </w:rPr>
            </w:pPr>
            <w:r w:rsidRPr="00833D68">
              <w:rPr>
                <w:rFonts w:ascii="Calibri" w:eastAsia="Times New Roman" w:hAnsi="Calibri" w:cs="Times New Roman"/>
                <w:sz w:val="16"/>
                <w:lang w:bidi="de-DE"/>
              </w:rPr>
              <w:t>nein</w:t>
            </w:r>
          </w:p>
        </w:tc>
      </w:tr>
      <w:tr w:rsidR="00B95C2A" w:rsidRPr="00833D68" w14:paraId="7E714E17"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7E6A875D"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Koks</w:t>
            </w:r>
          </w:p>
        </w:tc>
        <w:tc>
          <w:tcPr>
            <w:tcW w:w="1454" w:type="pct"/>
            <w:gridSpan w:val="2"/>
            <w:tcBorders>
              <w:top w:val="single" w:sz="4" w:space="0" w:color="auto"/>
              <w:left w:val="nil"/>
              <w:bottom w:val="single" w:sz="4" w:space="0" w:color="auto"/>
              <w:right w:val="single" w:sz="4" w:space="0" w:color="000000"/>
            </w:tcBorders>
            <w:noWrap/>
            <w:vAlign w:val="center"/>
            <w:hideMark/>
          </w:tcPr>
          <w:p w14:paraId="57D7F72A"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1331F42E"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266D3CF8"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5BCDD033"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Anthrazit</w:t>
            </w:r>
          </w:p>
        </w:tc>
        <w:tc>
          <w:tcPr>
            <w:tcW w:w="1454" w:type="pct"/>
            <w:gridSpan w:val="2"/>
            <w:tcBorders>
              <w:top w:val="single" w:sz="4" w:space="0" w:color="auto"/>
              <w:left w:val="nil"/>
              <w:bottom w:val="single" w:sz="4" w:space="0" w:color="auto"/>
              <w:right w:val="single" w:sz="4" w:space="0" w:color="000000"/>
            </w:tcBorders>
            <w:noWrap/>
            <w:vAlign w:val="center"/>
            <w:hideMark/>
          </w:tcPr>
          <w:p w14:paraId="01B91A82"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353AA8DF"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690D96C5"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47C8CB49"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Briketts aus einer Mischung fossiler Brennstoffe</w:t>
            </w:r>
          </w:p>
        </w:tc>
        <w:tc>
          <w:tcPr>
            <w:tcW w:w="1454" w:type="pct"/>
            <w:gridSpan w:val="2"/>
            <w:tcBorders>
              <w:top w:val="single" w:sz="4" w:space="0" w:color="auto"/>
              <w:left w:val="nil"/>
              <w:bottom w:val="single" w:sz="4" w:space="0" w:color="auto"/>
              <w:right w:val="single" w:sz="4" w:space="0" w:color="000000"/>
            </w:tcBorders>
            <w:noWrap/>
            <w:vAlign w:val="center"/>
            <w:hideMark/>
          </w:tcPr>
          <w:p w14:paraId="7D2B9D83"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0D469D4F"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4CE8F326"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495DF0D0"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Andere fossile Brennstoffe</w:t>
            </w:r>
          </w:p>
        </w:tc>
        <w:tc>
          <w:tcPr>
            <w:tcW w:w="1454" w:type="pct"/>
            <w:gridSpan w:val="2"/>
            <w:tcBorders>
              <w:top w:val="single" w:sz="4" w:space="0" w:color="auto"/>
              <w:left w:val="nil"/>
              <w:bottom w:val="single" w:sz="4" w:space="0" w:color="auto"/>
              <w:right w:val="single" w:sz="4" w:space="0" w:color="000000"/>
            </w:tcBorders>
            <w:noWrap/>
            <w:vAlign w:val="center"/>
            <w:hideMark/>
          </w:tcPr>
          <w:p w14:paraId="33EC2EF5"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06D24D37"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22D26206"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1FC4CD2D"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Briketts aus einer Mischung aus Biomasse (30-70%) und fossilen Brennstoffen</w:t>
            </w:r>
          </w:p>
        </w:tc>
        <w:tc>
          <w:tcPr>
            <w:tcW w:w="1454" w:type="pct"/>
            <w:gridSpan w:val="2"/>
            <w:tcBorders>
              <w:top w:val="single" w:sz="4" w:space="0" w:color="auto"/>
              <w:left w:val="nil"/>
              <w:bottom w:val="single" w:sz="4" w:space="0" w:color="auto"/>
              <w:right w:val="single" w:sz="4" w:space="0" w:color="000000"/>
            </w:tcBorders>
            <w:noWrap/>
            <w:vAlign w:val="center"/>
            <w:hideMark/>
          </w:tcPr>
          <w:p w14:paraId="5BFFFF0D"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06E88F69"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0A20F06E"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7C074077"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Mischung aus Biomasse und fossilen Brennstoffen</w:t>
            </w:r>
          </w:p>
        </w:tc>
        <w:tc>
          <w:tcPr>
            <w:tcW w:w="1454" w:type="pct"/>
            <w:gridSpan w:val="2"/>
            <w:tcBorders>
              <w:top w:val="single" w:sz="4" w:space="0" w:color="auto"/>
              <w:left w:val="nil"/>
              <w:bottom w:val="single" w:sz="4" w:space="0" w:color="auto"/>
              <w:right w:val="single" w:sz="4" w:space="0" w:color="000000"/>
            </w:tcBorders>
            <w:noWrap/>
            <w:vAlign w:val="center"/>
            <w:hideMark/>
          </w:tcPr>
          <w:p w14:paraId="3D410F97"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03FFDF2A"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1DC128BE" w14:textId="77777777" w:rsidTr="008348E5">
        <w:trPr>
          <w:trHeight w:val="300"/>
        </w:trPr>
        <w:tc>
          <w:tcPr>
            <w:tcW w:w="5000" w:type="pct"/>
            <w:gridSpan w:val="9"/>
            <w:tcBorders>
              <w:top w:val="single" w:sz="4" w:space="0" w:color="auto"/>
              <w:left w:val="single" w:sz="4" w:space="0" w:color="auto"/>
              <w:bottom w:val="single" w:sz="4" w:space="0" w:color="auto"/>
              <w:right w:val="single" w:sz="4" w:space="0" w:color="auto"/>
            </w:tcBorders>
            <w:noWrap/>
            <w:vAlign w:val="bottom"/>
            <w:hideMark/>
          </w:tcPr>
          <w:p w14:paraId="2CB458D8" w14:textId="77777777" w:rsidR="00B95C2A" w:rsidRPr="00833D68" w:rsidRDefault="00B95C2A" w:rsidP="008348E5">
            <w:pPr>
              <w:spacing w:after="0" w:line="240" w:lineRule="auto"/>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Eigenschaften beim Betrieb mit bevorzugtem Brennstoff:</w:t>
            </w:r>
          </w:p>
        </w:tc>
      </w:tr>
      <w:tr w:rsidR="00B95C2A" w:rsidRPr="00833D68" w14:paraId="10B240AB"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auto"/>
            </w:tcBorders>
            <w:noWrap/>
            <w:vAlign w:val="bottom"/>
            <w:hideMark/>
          </w:tcPr>
          <w:p w14:paraId="1644C570"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Saisonale Energieeffizienz der Innenraumheizung ηs [%]:</w:t>
            </w:r>
          </w:p>
        </w:tc>
        <w:tc>
          <w:tcPr>
            <w:tcW w:w="2632" w:type="pct"/>
            <w:gridSpan w:val="4"/>
            <w:tcBorders>
              <w:top w:val="single" w:sz="4" w:space="0" w:color="auto"/>
              <w:left w:val="nil"/>
              <w:bottom w:val="single" w:sz="4" w:space="0" w:color="auto"/>
              <w:right w:val="single" w:sz="4" w:space="0" w:color="auto"/>
            </w:tcBorders>
            <w:noWrap/>
            <w:vAlign w:val="center"/>
            <w:hideMark/>
          </w:tcPr>
          <w:p w14:paraId="675706F1" w14:textId="46268872"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81</w:t>
            </w:r>
          </w:p>
        </w:tc>
      </w:tr>
      <w:tr w:rsidR="00B95C2A" w:rsidRPr="00833D68" w14:paraId="08CC205D"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auto"/>
            </w:tcBorders>
            <w:noWrap/>
            <w:vAlign w:val="bottom"/>
            <w:hideMark/>
          </w:tcPr>
          <w:p w14:paraId="21678FED"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EEI-Energieeffizienzindex:</w:t>
            </w:r>
          </w:p>
        </w:tc>
        <w:tc>
          <w:tcPr>
            <w:tcW w:w="2632" w:type="pct"/>
            <w:gridSpan w:val="4"/>
            <w:tcBorders>
              <w:top w:val="single" w:sz="4" w:space="0" w:color="auto"/>
              <w:left w:val="nil"/>
              <w:bottom w:val="single" w:sz="4" w:space="0" w:color="auto"/>
              <w:right w:val="single" w:sz="4" w:space="0" w:color="auto"/>
            </w:tcBorders>
            <w:noWrap/>
            <w:vAlign w:val="center"/>
            <w:hideMark/>
          </w:tcPr>
          <w:p w14:paraId="1D094C98" w14:textId="57F72945"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119</w:t>
            </w:r>
          </w:p>
        </w:tc>
      </w:tr>
      <w:tr w:rsidR="00B95C2A" w:rsidRPr="00833D68" w14:paraId="2A0F273C"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auto"/>
            </w:tcBorders>
            <w:noWrap/>
            <w:vAlign w:val="bottom"/>
            <w:hideMark/>
          </w:tcPr>
          <w:p w14:paraId="1A024BA8"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Energieeffizienzklasse:</w:t>
            </w:r>
          </w:p>
        </w:tc>
        <w:tc>
          <w:tcPr>
            <w:tcW w:w="2632" w:type="pct"/>
            <w:gridSpan w:val="4"/>
            <w:tcBorders>
              <w:top w:val="single" w:sz="4" w:space="0" w:color="auto"/>
              <w:left w:val="nil"/>
              <w:bottom w:val="single" w:sz="4" w:space="0" w:color="auto"/>
              <w:right w:val="single" w:sz="4" w:space="0" w:color="auto"/>
            </w:tcBorders>
            <w:noWrap/>
            <w:vAlign w:val="center"/>
            <w:hideMark/>
          </w:tcPr>
          <w:p w14:paraId="651D2486"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A+</w:t>
            </w:r>
          </w:p>
        </w:tc>
      </w:tr>
      <w:tr w:rsidR="00B95C2A" w:rsidRPr="00833D68" w14:paraId="5F7BB610" w14:textId="77777777" w:rsidTr="008348E5">
        <w:trPr>
          <w:trHeight w:val="70"/>
        </w:trPr>
        <w:tc>
          <w:tcPr>
            <w:tcW w:w="789" w:type="pct"/>
            <w:tcBorders>
              <w:top w:val="nil"/>
              <w:left w:val="single" w:sz="4" w:space="0" w:color="auto"/>
              <w:bottom w:val="single" w:sz="4" w:space="0" w:color="auto"/>
              <w:right w:val="single" w:sz="4" w:space="0" w:color="auto"/>
            </w:tcBorders>
            <w:noWrap/>
            <w:vAlign w:val="center"/>
            <w:hideMark/>
          </w:tcPr>
          <w:p w14:paraId="2260FA9F"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Name</w:t>
            </w:r>
          </w:p>
        </w:tc>
        <w:tc>
          <w:tcPr>
            <w:tcW w:w="461" w:type="pct"/>
            <w:tcBorders>
              <w:top w:val="nil"/>
              <w:left w:val="nil"/>
              <w:bottom w:val="single" w:sz="4" w:space="0" w:color="auto"/>
              <w:right w:val="single" w:sz="4" w:space="0" w:color="auto"/>
            </w:tcBorders>
            <w:noWrap/>
            <w:vAlign w:val="center"/>
            <w:hideMark/>
          </w:tcPr>
          <w:p w14:paraId="7D7B66B9"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Bezeichnung</w:t>
            </w:r>
          </w:p>
        </w:tc>
        <w:tc>
          <w:tcPr>
            <w:tcW w:w="576" w:type="pct"/>
            <w:tcBorders>
              <w:top w:val="nil"/>
              <w:left w:val="nil"/>
              <w:bottom w:val="single" w:sz="4" w:space="0" w:color="auto"/>
              <w:right w:val="single" w:sz="4" w:space="0" w:color="auto"/>
            </w:tcBorders>
            <w:noWrap/>
            <w:vAlign w:val="center"/>
            <w:hideMark/>
          </w:tcPr>
          <w:p w14:paraId="0220B38F"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Wert</w:t>
            </w:r>
          </w:p>
        </w:tc>
        <w:tc>
          <w:tcPr>
            <w:tcW w:w="456" w:type="pct"/>
            <w:tcBorders>
              <w:top w:val="nil"/>
              <w:left w:val="nil"/>
              <w:bottom w:val="single" w:sz="4" w:space="0" w:color="auto"/>
              <w:right w:val="single" w:sz="4" w:space="0" w:color="auto"/>
            </w:tcBorders>
            <w:noWrap/>
            <w:vAlign w:val="center"/>
            <w:hideMark/>
          </w:tcPr>
          <w:p w14:paraId="3B951B3D"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Einheit</w:t>
            </w:r>
          </w:p>
        </w:tc>
        <w:tc>
          <w:tcPr>
            <w:tcW w:w="86" w:type="pct"/>
            <w:tcBorders>
              <w:top w:val="nil"/>
              <w:left w:val="nil"/>
              <w:bottom w:val="nil"/>
              <w:right w:val="nil"/>
            </w:tcBorders>
            <w:noWrap/>
            <w:vAlign w:val="center"/>
            <w:hideMark/>
          </w:tcPr>
          <w:p w14:paraId="6242C608"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p>
        </w:tc>
        <w:tc>
          <w:tcPr>
            <w:tcW w:w="867" w:type="pct"/>
            <w:tcBorders>
              <w:top w:val="nil"/>
              <w:left w:val="single" w:sz="4" w:space="0" w:color="auto"/>
              <w:bottom w:val="single" w:sz="4" w:space="0" w:color="auto"/>
              <w:right w:val="single" w:sz="4" w:space="0" w:color="auto"/>
            </w:tcBorders>
            <w:noWrap/>
            <w:vAlign w:val="center"/>
            <w:hideMark/>
          </w:tcPr>
          <w:p w14:paraId="36B40DB4"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Name</w:t>
            </w:r>
          </w:p>
        </w:tc>
        <w:tc>
          <w:tcPr>
            <w:tcW w:w="587" w:type="pct"/>
            <w:tcBorders>
              <w:top w:val="nil"/>
              <w:left w:val="nil"/>
              <w:bottom w:val="single" w:sz="4" w:space="0" w:color="auto"/>
              <w:right w:val="single" w:sz="4" w:space="0" w:color="auto"/>
            </w:tcBorders>
            <w:noWrap/>
            <w:vAlign w:val="center"/>
            <w:hideMark/>
          </w:tcPr>
          <w:p w14:paraId="347E8257"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Bezeichnung</w:t>
            </w:r>
          </w:p>
        </w:tc>
        <w:tc>
          <w:tcPr>
            <w:tcW w:w="596" w:type="pct"/>
            <w:tcBorders>
              <w:top w:val="nil"/>
              <w:left w:val="nil"/>
              <w:bottom w:val="single" w:sz="4" w:space="0" w:color="auto"/>
              <w:right w:val="single" w:sz="4" w:space="0" w:color="auto"/>
            </w:tcBorders>
            <w:noWrap/>
            <w:vAlign w:val="center"/>
            <w:hideMark/>
          </w:tcPr>
          <w:p w14:paraId="745B162C"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Wert</w:t>
            </w:r>
          </w:p>
        </w:tc>
        <w:tc>
          <w:tcPr>
            <w:tcW w:w="582" w:type="pct"/>
            <w:tcBorders>
              <w:top w:val="nil"/>
              <w:left w:val="nil"/>
              <w:bottom w:val="single" w:sz="4" w:space="0" w:color="auto"/>
              <w:right w:val="single" w:sz="4" w:space="0" w:color="auto"/>
            </w:tcBorders>
            <w:noWrap/>
            <w:vAlign w:val="center"/>
            <w:hideMark/>
          </w:tcPr>
          <w:p w14:paraId="656E9CA1"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Einheit</w:t>
            </w:r>
          </w:p>
        </w:tc>
      </w:tr>
      <w:tr w:rsidR="00B95C2A" w:rsidRPr="00833D68" w14:paraId="18A390C5" w14:textId="77777777" w:rsidTr="008348E5">
        <w:trPr>
          <w:trHeight w:val="300"/>
        </w:trPr>
        <w:tc>
          <w:tcPr>
            <w:tcW w:w="2282" w:type="pct"/>
            <w:gridSpan w:val="4"/>
            <w:tcBorders>
              <w:top w:val="single" w:sz="4" w:space="0" w:color="auto"/>
              <w:left w:val="single" w:sz="4" w:space="0" w:color="auto"/>
              <w:bottom w:val="single" w:sz="4" w:space="0" w:color="auto"/>
              <w:right w:val="single" w:sz="4" w:space="0" w:color="auto"/>
            </w:tcBorders>
            <w:noWrap/>
            <w:vAlign w:val="bottom"/>
            <w:hideMark/>
          </w:tcPr>
          <w:p w14:paraId="28045B08" w14:textId="77777777" w:rsidR="00B95C2A" w:rsidRPr="00833D68" w:rsidRDefault="00B95C2A" w:rsidP="008348E5">
            <w:pPr>
              <w:spacing w:after="0" w:line="240" w:lineRule="auto"/>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Nutzwärmeleistung</w:t>
            </w:r>
          </w:p>
        </w:tc>
        <w:tc>
          <w:tcPr>
            <w:tcW w:w="86" w:type="pct"/>
            <w:tcBorders>
              <w:top w:val="nil"/>
              <w:left w:val="nil"/>
              <w:bottom w:val="nil"/>
              <w:right w:val="nil"/>
            </w:tcBorders>
            <w:noWrap/>
            <w:vAlign w:val="bottom"/>
            <w:hideMark/>
          </w:tcPr>
          <w:p w14:paraId="4A2505DE" w14:textId="77777777" w:rsidR="00B95C2A" w:rsidRPr="00833D68" w:rsidRDefault="00B95C2A" w:rsidP="008348E5">
            <w:pPr>
              <w:spacing w:after="0" w:line="240" w:lineRule="auto"/>
              <w:rPr>
                <w:rFonts w:ascii="Calibri" w:eastAsia="Times New Roman" w:hAnsi="Calibri" w:cs="Times New Roman"/>
                <w:b/>
                <w:bCs/>
                <w:color w:val="000000"/>
                <w:sz w:val="16"/>
                <w:lang w:eastAsia="cs-CZ"/>
              </w:rPr>
            </w:pPr>
          </w:p>
        </w:tc>
        <w:tc>
          <w:tcPr>
            <w:tcW w:w="2632" w:type="pct"/>
            <w:gridSpan w:val="4"/>
            <w:tcBorders>
              <w:top w:val="single" w:sz="4" w:space="0" w:color="auto"/>
              <w:left w:val="single" w:sz="4" w:space="0" w:color="auto"/>
              <w:bottom w:val="single" w:sz="4" w:space="0" w:color="auto"/>
              <w:right w:val="single" w:sz="4" w:space="0" w:color="auto"/>
            </w:tcBorders>
            <w:noWrap/>
            <w:vAlign w:val="bottom"/>
            <w:hideMark/>
          </w:tcPr>
          <w:p w14:paraId="095EE5D3" w14:textId="77777777" w:rsidR="00B95C2A" w:rsidRPr="00833D68" w:rsidRDefault="00B95C2A" w:rsidP="008348E5">
            <w:pPr>
              <w:spacing w:after="0" w:line="240" w:lineRule="auto"/>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Nutzwirkungsgrad</w:t>
            </w:r>
          </w:p>
        </w:tc>
      </w:tr>
      <w:tr w:rsidR="00B95C2A" w:rsidRPr="00833D68" w14:paraId="7E45AD7C" w14:textId="77777777" w:rsidTr="008348E5">
        <w:trPr>
          <w:trHeight w:val="675"/>
        </w:trPr>
        <w:tc>
          <w:tcPr>
            <w:tcW w:w="789" w:type="pct"/>
            <w:tcBorders>
              <w:top w:val="nil"/>
              <w:left w:val="single" w:sz="4" w:space="0" w:color="auto"/>
              <w:bottom w:val="single" w:sz="4" w:space="0" w:color="auto"/>
              <w:right w:val="single" w:sz="4" w:space="0" w:color="auto"/>
            </w:tcBorders>
            <w:vAlign w:val="bottom"/>
            <w:hideMark/>
          </w:tcPr>
          <w:p w14:paraId="55F5831F"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Bei Nennwärmeleistung</w:t>
            </w:r>
          </w:p>
        </w:tc>
        <w:tc>
          <w:tcPr>
            <w:tcW w:w="461" w:type="pct"/>
            <w:tcBorders>
              <w:top w:val="nil"/>
              <w:left w:val="nil"/>
              <w:bottom w:val="single" w:sz="4" w:space="0" w:color="auto"/>
              <w:right w:val="single" w:sz="4" w:space="0" w:color="auto"/>
            </w:tcBorders>
            <w:noWrap/>
            <w:vAlign w:val="center"/>
            <w:hideMark/>
          </w:tcPr>
          <w:p w14:paraId="46B426E2"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proofErr w:type="gramStart"/>
            <w:r w:rsidRPr="00833D68">
              <w:rPr>
                <w:rFonts w:ascii="Calibri" w:eastAsia="Times New Roman" w:hAnsi="Calibri" w:cs="Times New Roman"/>
                <w:color w:val="000000"/>
                <w:sz w:val="16"/>
                <w:lang w:bidi="de-DE"/>
              </w:rPr>
              <w:t>Pn(</w:t>
            </w:r>
            <w:proofErr w:type="gramEnd"/>
            <w:r w:rsidRPr="00833D68">
              <w:rPr>
                <w:rFonts w:ascii="Calibri" w:eastAsia="Times New Roman" w:hAnsi="Calibri" w:cs="Times New Roman"/>
                <w:color w:val="000000"/>
                <w:sz w:val="16"/>
                <w:lang w:bidi="de-DE"/>
              </w:rPr>
              <w:t>***)</w:t>
            </w:r>
          </w:p>
        </w:tc>
        <w:tc>
          <w:tcPr>
            <w:tcW w:w="576" w:type="pct"/>
            <w:tcBorders>
              <w:top w:val="nil"/>
              <w:left w:val="nil"/>
              <w:bottom w:val="single" w:sz="4" w:space="0" w:color="auto"/>
              <w:right w:val="single" w:sz="4" w:space="0" w:color="auto"/>
            </w:tcBorders>
            <w:noWrap/>
            <w:vAlign w:val="center"/>
            <w:hideMark/>
          </w:tcPr>
          <w:p w14:paraId="08449827" w14:textId="264CC247" w:rsidR="00B95C2A" w:rsidRPr="00833D68" w:rsidRDefault="00EB2C59"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11</w:t>
            </w:r>
          </w:p>
        </w:tc>
        <w:tc>
          <w:tcPr>
            <w:tcW w:w="456" w:type="pct"/>
            <w:tcBorders>
              <w:top w:val="nil"/>
              <w:left w:val="nil"/>
              <w:bottom w:val="single" w:sz="4" w:space="0" w:color="auto"/>
              <w:right w:val="single" w:sz="4" w:space="0" w:color="auto"/>
            </w:tcBorders>
            <w:noWrap/>
            <w:vAlign w:val="center"/>
            <w:hideMark/>
          </w:tcPr>
          <w:p w14:paraId="4A8DC0CC"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w:t>
            </w:r>
          </w:p>
        </w:tc>
        <w:tc>
          <w:tcPr>
            <w:tcW w:w="86" w:type="pct"/>
            <w:tcBorders>
              <w:top w:val="nil"/>
              <w:left w:val="nil"/>
              <w:bottom w:val="nil"/>
              <w:right w:val="nil"/>
            </w:tcBorders>
            <w:noWrap/>
            <w:vAlign w:val="bottom"/>
            <w:hideMark/>
          </w:tcPr>
          <w:p w14:paraId="3B2A2787"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p>
        </w:tc>
        <w:tc>
          <w:tcPr>
            <w:tcW w:w="867" w:type="pct"/>
            <w:tcBorders>
              <w:top w:val="nil"/>
              <w:left w:val="single" w:sz="4" w:space="0" w:color="auto"/>
              <w:bottom w:val="single" w:sz="4" w:space="0" w:color="auto"/>
              <w:right w:val="single" w:sz="4" w:space="0" w:color="auto"/>
            </w:tcBorders>
            <w:vAlign w:val="bottom"/>
            <w:hideMark/>
          </w:tcPr>
          <w:p w14:paraId="5B3B4294"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Bei Nennwärmeleistung</w:t>
            </w:r>
          </w:p>
        </w:tc>
        <w:tc>
          <w:tcPr>
            <w:tcW w:w="587" w:type="pct"/>
            <w:tcBorders>
              <w:top w:val="nil"/>
              <w:left w:val="nil"/>
              <w:bottom w:val="single" w:sz="4" w:space="0" w:color="auto"/>
              <w:right w:val="single" w:sz="4" w:space="0" w:color="auto"/>
            </w:tcBorders>
            <w:noWrap/>
            <w:vAlign w:val="center"/>
            <w:hideMark/>
          </w:tcPr>
          <w:p w14:paraId="0B760E1F"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ηn</w:t>
            </w:r>
          </w:p>
        </w:tc>
        <w:tc>
          <w:tcPr>
            <w:tcW w:w="596" w:type="pct"/>
            <w:tcBorders>
              <w:top w:val="nil"/>
              <w:left w:val="nil"/>
              <w:bottom w:val="single" w:sz="4" w:space="0" w:color="auto"/>
              <w:right w:val="single" w:sz="4" w:space="0" w:color="auto"/>
            </w:tcBorders>
            <w:noWrap/>
            <w:vAlign w:val="center"/>
            <w:hideMark/>
          </w:tcPr>
          <w:p w14:paraId="4B087362" w14:textId="26757EF1" w:rsidR="00B95C2A" w:rsidRPr="00833D68" w:rsidRDefault="00EB2C59"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86,6</w:t>
            </w:r>
          </w:p>
        </w:tc>
        <w:tc>
          <w:tcPr>
            <w:tcW w:w="582" w:type="pct"/>
            <w:tcBorders>
              <w:top w:val="nil"/>
              <w:left w:val="nil"/>
              <w:bottom w:val="single" w:sz="4" w:space="0" w:color="auto"/>
              <w:right w:val="single" w:sz="4" w:space="0" w:color="auto"/>
            </w:tcBorders>
            <w:noWrap/>
            <w:vAlign w:val="center"/>
            <w:hideMark/>
          </w:tcPr>
          <w:p w14:paraId="1E3F5251"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w:t>
            </w:r>
          </w:p>
        </w:tc>
      </w:tr>
      <w:tr w:rsidR="00B95C2A" w:rsidRPr="00833D68" w14:paraId="56D3D33A" w14:textId="77777777" w:rsidTr="008348E5">
        <w:trPr>
          <w:trHeight w:val="240"/>
        </w:trPr>
        <w:tc>
          <w:tcPr>
            <w:tcW w:w="789" w:type="pct"/>
            <w:tcBorders>
              <w:top w:val="nil"/>
              <w:left w:val="single" w:sz="4" w:space="0" w:color="auto"/>
              <w:bottom w:val="single" w:sz="4" w:space="0" w:color="auto"/>
              <w:right w:val="single" w:sz="4" w:space="0" w:color="auto"/>
            </w:tcBorders>
            <w:vAlign w:val="bottom"/>
            <w:hideMark/>
          </w:tcPr>
          <w:p w14:paraId="521D79DD"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Bei [30 %] der Nennwärmeleistung, sofern zutreffend</w:t>
            </w:r>
          </w:p>
        </w:tc>
        <w:tc>
          <w:tcPr>
            <w:tcW w:w="461" w:type="pct"/>
            <w:tcBorders>
              <w:top w:val="nil"/>
              <w:left w:val="nil"/>
              <w:bottom w:val="single" w:sz="4" w:space="0" w:color="auto"/>
              <w:right w:val="single" w:sz="4" w:space="0" w:color="auto"/>
            </w:tcBorders>
            <w:noWrap/>
            <w:vAlign w:val="center"/>
            <w:hideMark/>
          </w:tcPr>
          <w:p w14:paraId="4FD8EB07"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Pp</w:t>
            </w:r>
          </w:p>
        </w:tc>
        <w:tc>
          <w:tcPr>
            <w:tcW w:w="576" w:type="pct"/>
            <w:tcBorders>
              <w:top w:val="nil"/>
              <w:left w:val="nil"/>
              <w:bottom w:val="single" w:sz="4" w:space="0" w:color="auto"/>
              <w:right w:val="single" w:sz="4" w:space="0" w:color="auto"/>
            </w:tcBorders>
            <w:vAlign w:val="center"/>
            <w:hideMark/>
          </w:tcPr>
          <w:p w14:paraId="4FBD39EB" w14:textId="508F53E7" w:rsidR="00B95C2A" w:rsidRPr="00833D68" w:rsidRDefault="00EB2C59"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3,3</w:t>
            </w:r>
          </w:p>
        </w:tc>
        <w:tc>
          <w:tcPr>
            <w:tcW w:w="456" w:type="pct"/>
            <w:tcBorders>
              <w:top w:val="nil"/>
              <w:left w:val="nil"/>
              <w:bottom w:val="single" w:sz="4" w:space="0" w:color="auto"/>
              <w:right w:val="single" w:sz="4" w:space="0" w:color="auto"/>
            </w:tcBorders>
            <w:noWrap/>
            <w:vAlign w:val="center"/>
            <w:hideMark/>
          </w:tcPr>
          <w:p w14:paraId="2963C610"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w:t>
            </w:r>
          </w:p>
        </w:tc>
        <w:tc>
          <w:tcPr>
            <w:tcW w:w="86" w:type="pct"/>
            <w:tcBorders>
              <w:top w:val="nil"/>
              <w:left w:val="nil"/>
              <w:bottom w:val="nil"/>
              <w:right w:val="nil"/>
            </w:tcBorders>
            <w:noWrap/>
            <w:vAlign w:val="bottom"/>
            <w:hideMark/>
          </w:tcPr>
          <w:p w14:paraId="73B2178B"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p>
        </w:tc>
        <w:tc>
          <w:tcPr>
            <w:tcW w:w="867" w:type="pct"/>
            <w:tcBorders>
              <w:top w:val="nil"/>
              <w:left w:val="single" w:sz="4" w:space="0" w:color="auto"/>
              <w:bottom w:val="single" w:sz="4" w:space="0" w:color="auto"/>
              <w:right w:val="single" w:sz="4" w:space="0" w:color="auto"/>
            </w:tcBorders>
            <w:vAlign w:val="bottom"/>
            <w:hideMark/>
          </w:tcPr>
          <w:p w14:paraId="123E377E"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Bei [30 %] der Nennwärmeleistung, sofern zutreffend</w:t>
            </w:r>
          </w:p>
        </w:tc>
        <w:tc>
          <w:tcPr>
            <w:tcW w:w="587" w:type="pct"/>
            <w:tcBorders>
              <w:top w:val="nil"/>
              <w:left w:val="nil"/>
              <w:bottom w:val="single" w:sz="4" w:space="0" w:color="auto"/>
              <w:right w:val="single" w:sz="4" w:space="0" w:color="auto"/>
            </w:tcBorders>
            <w:noWrap/>
            <w:vAlign w:val="center"/>
            <w:hideMark/>
          </w:tcPr>
          <w:p w14:paraId="77E3AA52"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ηp</w:t>
            </w:r>
          </w:p>
        </w:tc>
        <w:tc>
          <w:tcPr>
            <w:tcW w:w="596" w:type="pct"/>
            <w:tcBorders>
              <w:top w:val="nil"/>
              <w:left w:val="nil"/>
              <w:bottom w:val="single" w:sz="4" w:space="0" w:color="auto"/>
              <w:right w:val="single" w:sz="4" w:space="0" w:color="auto"/>
            </w:tcBorders>
            <w:vAlign w:val="center"/>
            <w:hideMark/>
          </w:tcPr>
          <w:p w14:paraId="740A0BEA" w14:textId="434B1CE1" w:rsidR="00B95C2A" w:rsidRPr="00833D68" w:rsidRDefault="00EB2C59"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84,7</w:t>
            </w:r>
          </w:p>
        </w:tc>
        <w:tc>
          <w:tcPr>
            <w:tcW w:w="582" w:type="pct"/>
            <w:tcBorders>
              <w:top w:val="nil"/>
              <w:left w:val="nil"/>
              <w:bottom w:val="single" w:sz="4" w:space="0" w:color="auto"/>
              <w:right w:val="single" w:sz="4" w:space="0" w:color="auto"/>
            </w:tcBorders>
            <w:noWrap/>
            <w:vAlign w:val="center"/>
            <w:hideMark/>
          </w:tcPr>
          <w:p w14:paraId="4078013A"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w:t>
            </w:r>
          </w:p>
        </w:tc>
      </w:tr>
      <w:tr w:rsidR="00B95C2A" w:rsidRPr="00833D68" w14:paraId="69DB3113" w14:textId="77777777" w:rsidTr="008348E5">
        <w:trPr>
          <w:trHeight w:val="300"/>
        </w:trPr>
        <w:tc>
          <w:tcPr>
            <w:tcW w:w="2282" w:type="pct"/>
            <w:gridSpan w:val="4"/>
            <w:tcBorders>
              <w:top w:val="single" w:sz="4" w:space="0" w:color="auto"/>
              <w:left w:val="single" w:sz="4" w:space="0" w:color="auto"/>
              <w:bottom w:val="single" w:sz="4" w:space="0" w:color="auto"/>
              <w:right w:val="single" w:sz="4" w:space="0" w:color="auto"/>
            </w:tcBorders>
            <w:noWrap/>
            <w:vAlign w:val="bottom"/>
            <w:hideMark/>
          </w:tcPr>
          <w:p w14:paraId="175B4B03" w14:textId="08EF783F" w:rsidR="00B95C2A" w:rsidRPr="00833D68" w:rsidRDefault="00B95C2A" w:rsidP="008348E5">
            <w:pPr>
              <w:spacing w:after="0" w:line="240" w:lineRule="auto"/>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KWK-Kessel für feste Brennstoffe: Elektrischer Wirkungsgrad</w:t>
            </w:r>
          </w:p>
        </w:tc>
        <w:tc>
          <w:tcPr>
            <w:tcW w:w="86" w:type="pct"/>
            <w:tcBorders>
              <w:top w:val="nil"/>
              <w:left w:val="nil"/>
              <w:bottom w:val="nil"/>
              <w:right w:val="nil"/>
            </w:tcBorders>
            <w:noWrap/>
            <w:vAlign w:val="bottom"/>
            <w:hideMark/>
          </w:tcPr>
          <w:p w14:paraId="24597DFF" w14:textId="77777777" w:rsidR="00B95C2A" w:rsidRPr="00833D68" w:rsidRDefault="00B95C2A" w:rsidP="008348E5">
            <w:pPr>
              <w:spacing w:after="0" w:line="240" w:lineRule="auto"/>
              <w:rPr>
                <w:rFonts w:ascii="Calibri" w:eastAsia="Times New Roman" w:hAnsi="Calibri" w:cs="Times New Roman"/>
                <w:b/>
                <w:bCs/>
                <w:color w:val="000000"/>
                <w:sz w:val="16"/>
                <w:lang w:eastAsia="cs-CZ"/>
              </w:rPr>
            </w:pPr>
          </w:p>
        </w:tc>
        <w:tc>
          <w:tcPr>
            <w:tcW w:w="2632" w:type="pct"/>
            <w:gridSpan w:val="4"/>
            <w:tcBorders>
              <w:top w:val="single" w:sz="4" w:space="0" w:color="auto"/>
              <w:left w:val="single" w:sz="4" w:space="0" w:color="auto"/>
              <w:bottom w:val="single" w:sz="4" w:space="0" w:color="auto"/>
              <w:right w:val="single" w:sz="4" w:space="0" w:color="auto"/>
            </w:tcBorders>
            <w:noWrap/>
            <w:vAlign w:val="bottom"/>
            <w:hideMark/>
          </w:tcPr>
          <w:p w14:paraId="18435331" w14:textId="77777777" w:rsidR="00B95C2A" w:rsidRPr="00833D68" w:rsidRDefault="00B95C2A" w:rsidP="008348E5">
            <w:pPr>
              <w:spacing w:after="0" w:line="240" w:lineRule="auto"/>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Verbrauch von Hilfsstrom</w:t>
            </w:r>
          </w:p>
        </w:tc>
      </w:tr>
      <w:tr w:rsidR="00B95C2A" w:rsidRPr="00833D68" w14:paraId="3EAD7B09" w14:textId="77777777" w:rsidTr="008348E5">
        <w:trPr>
          <w:trHeight w:val="600"/>
        </w:trPr>
        <w:tc>
          <w:tcPr>
            <w:tcW w:w="789" w:type="pct"/>
            <w:vMerge w:val="restart"/>
            <w:tcBorders>
              <w:top w:val="nil"/>
              <w:left w:val="single" w:sz="4" w:space="0" w:color="auto"/>
              <w:bottom w:val="single" w:sz="4" w:space="0" w:color="auto"/>
              <w:right w:val="single" w:sz="4" w:space="0" w:color="auto"/>
            </w:tcBorders>
            <w:vAlign w:val="center"/>
            <w:hideMark/>
          </w:tcPr>
          <w:p w14:paraId="18F6A189"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Bei Nennwärmeleistung</w:t>
            </w:r>
          </w:p>
        </w:tc>
        <w:tc>
          <w:tcPr>
            <w:tcW w:w="461" w:type="pct"/>
            <w:vMerge w:val="restart"/>
            <w:tcBorders>
              <w:top w:val="nil"/>
              <w:left w:val="single" w:sz="4" w:space="0" w:color="auto"/>
              <w:bottom w:val="single" w:sz="4" w:space="0" w:color="auto"/>
              <w:right w:val="single" w:sz="4" w:space="0" w:color="auto"/>
            </w:tcBorders>
            <w:noWrap/>
            <w:vAlign w:val="center"/>
            <w:hideMark/>
          </w:tcPr>
          <w:p w14:paraId="489FD35E"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η</w:t>
            </w:r>
            <w:proofErr w:type="gramStart"/>
            <w:r w:rsidRPr="00833D68">
              <w:rPr>
                <w:rFonts w:ascii="Calibri" w:eastAsia="Times New Roman" w:hAnsi="Calibri" w:cs="Times New Roman"/>
                <w:color w:val="000000"/>
                <w:sz w:val="16"/>
                <w:lang w:bidi="de-DE"/>
              </w:rPr>
              <w:t>el,n</w:t>
            </w:r>
            <w:proofErr w:type="gramEnd"/>
          </w:p>
        </w:tc>
        <w:tc>
          <w:tcPr>
            <w:tcW w:w="576" w:type="pct"/>
            <w:vMerge w:val="restart"/>
            <w:tcBorders>
              <w:top w:val="nil"/>
              <w:left w:val="single" w:sz="4" w:space="0" w:color="auto"/>
              <w:bottom w:val="single" w:sz="4" w:space="0" w:color="auto"/>
              <w:right w:val="single" w:sz="4" w:space="0" w:color="auto"/>
            </w:tcBorders>
            <w:noWrap/>
            <w:vAlign w:val="center"/>
            <w:hideMark/>
          </w:tcPr>
          <w:p w14:paraId="367CABBE"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456" w:type="pct"/>
            <w:vMerge w:val="restart"/>
            <w:tcBorders>
              <w:top w:val="nil"/>
              <w:left w:val="single" w:sz="4" w:space="0" w:color="auto"/>
              <w:bottom w:val="single" w:sz="4" w:space="0" w:color="auto"/>
              <w:right w:val="single" w:sz="4" w:space="0" w:color="auto"/>
            </w:tcBorders>
            <w:noWrap/>
            <w:vAlign w:val="center"/>
            <w:hideMark/>
          </w:tcPr>
          <w:p w14:paraId="67D575C2"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w:t>
            </w:r>
          </w:p>
        </w:tc>
        <w:tc>
          <w:tcPr>
            <w:tcW w:w="86" w:type="pct"/>
            <w:tcBorders>
              <w:top w:val="nil"/>
              <w:left w:val="nil"/>
              <w:bottom w:val="nil"/>
              <w:right w:val="nil"/>
            </w:tcBorders>
            <w:noWrap/>
            <w:vAlign w:val="bottom"/>
            <w:hideMark/>
          </w:tcPr>
          <w:p w14:paraId="0313763C"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p>
        </w:tc>
        <w:tc>
          <w:tcPr>
            <w:tcW w:w="867" w:type="pct"/>
            <w:tcBorders>
              <w:top w:val="nil"/>
              <w:left w:val="single" w:sz="4" w:space="0" w:color="auto"/>
              <w:bottom w:val="single" w:sz="4" w:space="0" w:color="auto"/>
              <w:right w:val="single" w:sz="4" w:space="0" w:color="auto"/>
            </w:tcBorders>
            <w:vAlign w:val="bottom"/>
            <w:hideMark/>
          </w:tcPr>
          <w:p w14:paraId="1CAB9EB6"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Bei Nennwärmeleistung</w:t>
            </w:r>
          </w:p>
        </w:tc>
        <w:tc>
          <w:tcPr>
            <w:tcW w:w="587" w:type="pct"/>
            <w:tcBorders>
              <w:top w:val="nil"/>
              <w:left w:val="nil"/>
              <w:bottom w:val="single" w:sz="4" w:space="0" w:color="auto"/>
              <w:right w:val="single" w:sz="4" w:space="0" w:color="auto"/>
            </w:tcBorders>
            <w:noWrap/>
            <w:vAlign w:val="center"/>
            <w:hideMark/>
          </w:tcPr>
          <w:p w14:paraId="7EF46776"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elmax</w:t>
            </w:r>
          </w:p>
        </w:tc>
        <w:tc>
          <w:tcPr>
            <w:tcW w:w="596" w:type="pct"/>
            <w:tcBorders>
              <w:top w:val="nil"/>
              <w:left w:val="nil"/>
              <w:bottom w:val="single" w:sz="4" w:space="0" w:color="auto"/>
              <w:right w:val="single" w:sz="4" w:space="0" w:color="auto"/>
            </w:tcBorders>
            <w:noWrap/>
            <w:vAlign w:val="center"/>
            <w:hideMark/>
          </w:tcPr>
          <w:p w14:paraId="01320552" w14:textId="4C46F6EA"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0,035</w:t>
            </w:r>
          </w:p>
        </w:tc>
        <w:tc>
          <w:tcPr>
            <w:tcW w:w="582" w:type="pct"/>
            <w:tcBorders>
              <w:top w:val="nil"/>
              <w:left w:val="nil"/>
              <w:bottom w:val="single" w:sz="4" w:space="0" w:color="auto"/>
              <w:right w:val="single" w:sz="4" w:space="0" w:color="auto"/>
            </w:tcBorders>
            <w:noWrap/>
            <w:vAlign w:val="center"/>
            <w:hideMark/>
          </w:tcPr>
          <w:p w14:paraId="7702BA2E"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w:t>
            </w:r>
          </w:p>
        </w:tc>
      </w:tr>
      <w:tr w:rsidR="00B95C2A" w:rsidRPr="00833D68" w14:paraId="0720B942" w14:textId="77777777" w:rsidTr="008348E5">
        <w:trPr>
          <w:trHeight w:val="1215"/>
        </w:trPr>
        <w:tc>
          <w:tcPr>
            <w:tcW w:w="789" w:type="pct"/>
            <w:vMerge/>
            <w:tcBorders>
              <w:top w:val="nil"/>
              <w:left w:val="single" w:sz="4" w:space="0" w:color="auto"/>
              <w:bottom w:val="single" w:sz="4" w:space="0" w:color="auto"/>
              <w:right w:val="single" w:sz="4" w:space="0" w:color="auto"/>
            </w:tcBorders>
            <w:vAlign w:val="center"/>
            <w:hideMark/>
          </w:tcPr>
          <w:p w14:paraId="2055E51C" w14:textId="77777777" w:rsidR="00B95C2A" w:rsidRPr="00833D68" w:rsidRDefault="00B95C2A" w:rsidP="008348E5">
            <w:pPr>
              <w:spacing w:after="0" w:line="240" w:lineRule="auto"/>
              <w:rPr>
                <w:rFonts w:ascii="Calibri" w:eastAsia="Times New Roman" w:hAnsi="Calibri" w:cs="Times New Roman"/>
                <w:color w:val="000000"/>
                <w:sz w:val="16"/>
                <w:lang w:eastAsia="cs-CZ"/>
              </w:rPr>
            </w:pPr>
          </w:p>
        </w:tc>
        <w:tc>
          <w:tcPr>
            <w:tcW w:w="461" w:type="pct"/>
            <w:vMerge/>
            <w:tcBorders>
              <w:top w:val="nil"/>
              <w:left w:val="single" w:sz="4" w:space="0" w:color="auto"/>
              <w:bottom w:val="single" w:sz="4" w:space="0" w:color="auto"/>
              <w:right w:val="single" w:sz="4" w:space="0" w:color="auto"/>
            </w:tcBorders>
            <w:vAlign w:val="center"/>
            <w:hideMark/>
          </w:tcPr>
          <w:p w14:paraId="1A4318AC" w14:textId="77777777" w:rsidR="00B95C2A" w:rsidRPr="00833D68" w:rsidRDefault="00B95C2A" w:rsidP="008348E5">
            <w:pPr>
              <w:spacing w:after="0" w:line="240" w:lineRule="auto"/>
              <w:rPr>
                <w:rFonts w:ascii="Calibri" w:eastAsia="Times New Roman" w:hAnsi="Calibri" w:cs="Times New Roman"/>
                <w:color w:val="000000"/>
                <w:sz w:val="16"/>
                <w:lang w:eastAsia="cs-CZ"/>
              </w:rPr>
            </w:pPr>
          </w:p>
        </w:tc>
        <w:tc>
          <w:tcPr>
            <w:tcW w:w="576" w:type="pct"/>
            <w:vMerge/>
            <w:tcBorders>
              <w:top w:val="nil"/>
              <w:left w:val="single" w:sz="4" w:space="0" w:color="auto"/>
              <w:bottom w:val="single" w:sz="4" w:space="0" w:color="auto"/>
              <w:right w:val="single" w:sz="4" w:space="0" w:color="auto"/>
            </w:tcBorders>
            <w:vAlign w:val="center"/>
            <w:hideMark/>
          </w:tcPr>
          <w:p w14:paraId="1B164C7D" w14:textId="77777777" w:rsidR="00B95C2A" w:rsidRPr="00833D68" w:rsidRDefault="00B95C2A" w:rsidP="008348E5">
            <w:pPr>
              <w:spacing w:after="0" w:line="240" w:lineRule="auto"/>
              <w:rPr>
                <w:rFonts w:ascii="Calibri" w:eastAsia="Times New Roman" w:hAnsi="Calibri" w:cs="Times New Roman"/>
                <w:color w:val="000000"/>
                <w:sz w:val="16"/>
                <w:lang w:eastAsia="cs-CZ"/>
              </w:rPr>
            </w:pPr>
          </w:p>
        </w:tc>
        <w:tc>
          <w:tcPr>
            <w:tcW w:w="456" w:type="pct"/>
            <w:vMerge/>
            <w:tcBorders>
              <w:top w:val="nil"/>
              <w:left w:val="single" w:sz="4" w:space="0" w:color="auto"/>
              <w:bottom w:val="single" w:sz="4" w:space="0" w:color="auto"/>
              <w:right w:val="single" w:sz="4" w:space="0" w:color="auto"/>
            </w:tcBorders>
            <w:vAlign w:val="center"/>
            <w:hideMark/>
          </w:tcPr>
          <w:p w14:paraId="41810E42" w14:textId="77777777" w:rsidR="00B95C2A" w:rsidRPr="00833D68" w:rsidRDefault="00B95C2A" w:rsidP="008348E5">
            <w:pPr>
              <w:spacing w:after="0" w:line="240" w:lineRule="auto"/>
              <w:rPr>
                <w:rFonts w:ascii="Calibri" w:eastAsia="Times New Roman" w:hAnsi="Calibri" w:cs="Times New Roman"/>
                <w:color w:val="000000"/>
                <w:sz w:val="16"/>
                <w:lang w:eastAsia="cs-CZ"/>
              </w:rPr>
            </w:pPr>
          </w:p>
        </w:tc>
        <w:tc>
          <w:tcPr>
            <w:tcW w:w="86" w:type="pct"/>
            <w:tcBorders>
              <w:top w:val="nil"/>
              <w:left w:val="nil"/>
              <w:bottom w:val="nil"/>
              <w:right w:val="nil"/>
            </w:tcBorders>
            <w:noWrap/>
            <w:vAlign w:val="bottom"/>
            <w:hideMark/>
          </w:tcPr>
          <w:p w14:paraId="0F0CD252"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p>
        </w:tc>
        <w:tc>
          <w:tcPr>
            <w:tcW w:w="867" w:type="pct"/>
            <w:tcBorders>
              <w:top w:val="nil"/>
              <w:left w:val="single" w:sz="4" w:space="0" w:color="auto"/>
              <w:bottom w:val="single" w:sz="4" w:space="0" w:color="auto"/>
              <w:right w:val="single" w:sz="4" w:space="0" w:color="auto"/>
            </w:tcBorders>
            <w:vAlign w:val="bottom"/>
            <w:hideMark/>
          </w:tcPr>
          <w:p w14:paraId="79ED4D2E"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Bei [30 %] der Nennwärmeleistung, sofern zutreffend</w:t>
            </w:r>
          </w:p>
        </w:tc>
        <w:tc>
          <w:tcPr>
            <w:tcW w:w="587" w:type="pct"/>
            <w:tcBorders>
              <w:top w:val="nil"/>
              <w:left w:val="nil"/>
              <w:bottom w:val="single" w:sz="4" w:space="0" w:color="auto"/>
              <w:right w:val="single" w:sz="4" w:space="0" w:color="auto"/>
            </w:tcBorders>
            <w:noWrap/>
            <w:vAlign w:val="center"/>
            <w:hideMark/>
          </w:tcPr>
          <w:p w14:paraId="1FB6E329"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elmin</w:t>
            </w:r>
          </w:p>
        </w:tc>
        <w:tc>
          <w:tcPr>
            <w:tcW w:w="596" w:type="pct"/>
            <w:tcBorders>
              <w:top w:val="nil"/>
              <w:left w:val="nil"/>
              <w:bottom w:val="single" w:sz="4" w:space="0" w:color="auto"/>
              <w:right w:val="single" w:sz="4" w:space="0" w:color="auto"/>
            </w:tcBorders>
            <w:vAlign w:val="center"/>
            <w:hideMark/>
          </w:tcPr>
          <w:p w14:paraId="463562B4" w14:textId="588AE76D"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0,015</w:t>
            </w:r>
          </w:p>
        </w:tc>
        <w:tc>
          <w:tcPr>
            <w:tcW w:w="582" w:type="pct"/>
            <w:tcBorders>
              <w:top w:val="nil"/>
              <w:left w:val="nil"/>
              <w:bottom w:val="single" w:sz="4" w:space="0" w:color="auto"/>
              <w:right w:val="single" w:sz="4" w:space="0" w:color="auto"/>
            </w:tcBorders>
            <w:noWrap/>
            <w:vAlign w:val="center"/>
            <w:hideMark/>
          </w:tcPr>
          <w:p w14:paraId="09185FD2"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w:t>
            </w:r>
          </w:p>
        </w:tc>
      </w:tr>
      <w:tr w:rsidR="00B95C2A" w:rsidRPr="00833D68" w14:paraId="6677DCEF" w14:textId="77777777" w:rsidTr="008348E5">
        <w:trPr>
          <w:trHeight w:val="900"/>
        </w:trPr>
        <w:tc>
          <w:tcPr>
            <w:tcW w:w="789" w:type="pct"/>
            <w:tcBorders>
              <w:top w:val="nil"/>
              <w:left w:val="single" w:sz="4" w:space="0" w:color="auto"/>
              <w:bottom w:val="single" w:sz="4" w:space="0" w:color="auto"/>
              <w:right w:val="single" w:sz="4" w:space="0" w:color="auto"/>
            </w:tcBorders>
            <w:noWrap/>
            <w:vAlign w:val="bottom"/>
            <w:hideMark/>
          </w:tcPr>
          <w:p w14:paraId="0D6FD4C6"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lastRenderedPageBreak/>
              <w:t> </w:t>
            </w:r>
          </w:p>
        </w:tc>
        <w:tc>
          <w:tcPr>
            <w:tcW w:w="461" w:type="pct"/>
            <w:tcBorders>
              <w:top w:val="nil"/>
              <w:left w:val="nil"/>
              <w:bottom w:val="single" w:sz="4" w:space="0" w:color="auto"/>
              <w:right w:val="single" w:sz="4" w:space="0" w:color="auto"/>
            </w:tcBorders>
            <w:noWrap/>
            <w:vAlign w:val="bottom"/>
            <w:hideMark/>
          </w:tcPr>
          <w:p w14:paraId="16426176"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576" w:type="pct"/>
            <w:tcBorders>
              <w:top w:val="nil"/>
              <w:left w:val="nil"/>
              <w:bottom w:val="single" w:sz="4" w:space="0" w:color="auto"/>
              <w:right w:val="single" w:sz="4" w:space="0" w:color="auto"/>
            </w:tcBorders>
            <w:noWrap/>
            <w:vAlign w:val="bottom"/>
            <w:hideMark/>
          </w:tcPr>
          <w:p w14:paraId="0BA1A1D2"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456" w:type="pct"/>
            <w:tcBorders>
              <w:top w:val="nil"/>
              <w:left w:val="nil"/>
              <w:bottom w:val="single" w:sz="4" w:space="0" w:color="auto"/>
              <w:right w:val="single" w:sz="4" w:space="0" w:color="auto"/>
            </w:tcBorders>
            <w:noWrap/>
            <w:vAlign w:val="bottom"/>
            <w:hideMark/>
          </w:tcPr>
          <w:p w14:paraId="52C9A05F"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86" w:type="pct"/>
            <w:tcBorders>
              <w:top w:val="nil"/>
              <w:left w:val="nil"/>
              <w:bottom w:val="nil"/>
              <w:right w:val="nil"/>
            </w:tcBorders>
            <w:noWrap/>
            <w:vAlign w:val="bottom"/>
            <w:hideMark/>
          </w:tcPr>
          <w:p w14:paraId="1C1A475D" w14:textId="77777777" w:rsidR="00B95C2A" w:rsidRPr="00833D68" w:rsidRDefault="00B95C2A" w:rsidP="008348E5">
            <w:pPr>
              <w:spacing w:after="0" w:line="240" w:lineRule="auto"/>
              <w:rPr>
                <w:rFonts w:ascii="Calibri" w:eastAsia="Times New Roman" w:hAnsi="Calibri" w:cs="Times New Roman"/>
                <w:color w:val="000000"/>
                <w:sz w:val="16"/>
                <w:lang w:eastAsia="cs-CZ"/>
              </w:rPr>
            </w:pPr>
          </w:p>
        </w:tc>
        <w:tc>
          <w:tcPr>
            <w:tcW w:w="1454" w:type="pct"/>
            <w:gridSpan w:val="2"/>
            <w:tcBorders>
              <w:top w:val="single" w:sz="4" w:space="0" w:color="auto"/>
              <w:left w:val="single" w:sz="4" w:space="0" w:color="auto"/>
              <w:bottom w:val="single" w:sz="4" w:space="0" w:color="auto"/>
              <w:right w:val="single" w:sz="4" w:space="0" w:color="auto"/>
            </w:tcBorders>
            <w:vAlign w:val="bottom"/>
            <w:hideMark/>
          </w:tcPr>
          <w:p w14:paraId="37306F03"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Der eingebauten sekundären Einrichtung zur Emissionsminderung, sofern zutreffend</w:t>
            </w:r>
          </w:p>
        </w:tc>
        <w:tc>
          <w:tcPr>
            <w:tcW w:w="596" w:type="pct"/>
            <w:tcBorders>
              <w:top w:val="nil"/>
              <w:left w:val="nil"/>
              <w:bottom w:val="single" w:sz="4" w:space="0" w:color="auto"/>
              <w:right w:val="single" w:sz="4" w:space="0" w:color="auto"/>
            </w:tcBorders>
            <w:vAlign w:val="center"/>
            <w:hideMark/>
          </w:tcPr>
          <w:p w14:paraId="581F90B8"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nicht anwendbar</w:t>
            </w:r>
          </w:p>
        </w:tc>
        <w:tc>
          <w:tcPr>
            <w:tcW w:w="582" w:type="pct"/>
            <w:tcBorders>
              <w:top w:val="nil"/>
              <w:left w:val="nil"/>
              <w:bottom w:val="single" w:sz="4" w:space="0" w:color="auto"/>
              <w:right w:val="single" w:sz="4" w:space="0" w:color="auto"/>
            </w:tcBorders>
            <w:noWrap/>
            <w:vAlign w:val="center"/>
            <w:hideMark/>
          </w:tcPr>
          <w:p w14:paraId="4DFFB963"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w:t>
            </w:r>
          </w:p>
        </w:tc>
      </w:tr>
      <w:tr w:rsidR="00B95C2A" w:rsidRPr="00833D68" w14:paraId="3A402BAF" w14:textId="77777777" w:rsidTr="008348E5">
        <w:trPr>
          <w:trHeight w:val="720"/>
        </w:trPr>
        <w:tc>
          <w:tcPr>
            <w:tcW w:w="789" w:type="pct"/>
            <w:tcBorders>
              <w:top w:val="nil"/>
              <w:left w:val="single" w:sz="4" w:space="0" w:color="auto"/>
              <w:bottom w:val="nil"/>
              <w:right w:val="single" w:sz="4" w:space="0" w:color="auto"/>
            </w:tcBorders>
            <w:noWrap/>
            <w:vAlign w:val="bottom"/>
            <w:hideMark/>
          </w:tcPr>
          <w:p w14:paraId="1F63B217"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461" w:type="pct"/>
            <w:tcBorders>
              <w:top w:val="nil"/>
              <w:left w:val="nil"/>
              <w:bottom w:val="nil"/>
              <w:right w:val="single" w:sz="4" w:space="0" w:color="auto"/>
            </w:tcBorders>
            <w:noWrap/>
            <w:vAlign w:val="bottom"/>
            <w:hideMark/>
          </w:tcPr>
          <w:p w14:paraId="4EB3DA19"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576" w:type="pct"/>
            <w:tcBorders>
              <w:top w:val="nil"/>
              <w:left w:val="nil"/>
              <w:bottom w:val="nil"/>
              <w:right w:val="single" w:sz="4" w:space="0" w:color="auto"/>
            </w:tcBorders>
            <w:noWrap/>
            <w:vAlign w:val="bottom"/>
            <w:hideMark/>
          </w:tcPr>
          <w:p w14:paraId="64C2BE55"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456" w:type="pct"/>
            <w:tcBorders>
              <w:top w:val="nil"/>
              <w:left w:val="nil"/>
              <w:bottom w:val="nil"/>
              <w:right w:val="single" w:sz="4" w:space="0" w:color="auto"/>
            </w:tcBorders>
            <w:noWrap/>
            <w:vAlign w:val="bottom"/>
            <w:hideMark/>
          </w:tcPr>
          <w:p w14:paraId="1E0CA723"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86" w:type="pct"/>
            <w:tcBorders>
              <w:top w:val="nil"/>
              <w:left w:val="nil"/>
              <w:bottom w:val="nil"/>
              <w:right w:val="nil"/>
            </w:tcBorders>
            <w:noWrap/>
            <w:vAlign w:val="bottom"/>
            <w:hideMark/>
          </w:tcPr>
          <w:p w14:paraId="66749E8A" w14:textId="77777777" w:rsidR="00B95C2A" w:rsidRPr="00833D68" w:rsidRDefault="00B95C2A" w:rsidP="008348E5">
            <w:pPr>
              <w:spacing w:after="0" w:line="240" w:lineRule="auto"/>
              <w:rPr>
                <w:rFonts w:ascii="Calibri" w:eastAsia="Times New Roman" w:hAnsi="Calibri" w:cs="Times New Roman"/>
                <w:color w:val="000000"/>
                <w:sz w:val="16"/>
                <w:lang w:eastAsia="cs-CZ"/>
              </w:rPr>
            </w:pPr>
          </w:p>
        </w:tc>
        <w:tc>
          <w:tcPr>
            <w:tcW w:w="867" w:type="pct"/>
            <w:tcBorders>
              <w:top w:val="nil"/>
              <w:left w:val="single" w:sz="4" w:space="0" w:color="auto"/>
              <w:bottom w:val="nil"/>
              <w:right w:val="single" w:sz="4" w:space="0" w:color="auto"/>
            </w:tcBorders>
            <w:vAlign w:val="bottom"/>
            <w:hideMark/>
          </w:tcPr>
          <w:p w14:paraId="22F2F026"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im Bereitschaftsmodus</w:t>
            </w:r>
          </w:p>
        </w:tc>
        <w:tc>
          <w:tcPr>
            <w:tcW w:w="587" w:type="pct"/>
            <w:tcBorders>
              <w:top w:val="nil"/>
              <w:left w:val="nil"/>
              <w:bottom w:val="nil"/>
              <w:right w:val="single" w:sz="4" w:space="0" w:color="auto"/>
            </w:tcBorders>
            <w:noWrap/>
            <w:vAlign w:val="center"/>
            <w:hideMark/>
          </w:tcPr>
          <w:p w14:paraId="5CF39761"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PSB</w:t>
            </w:r>
          </w:p>
        </w:tc>
        <w:tc>
          <w:tcPr>
            <w:tcW w:w="596" w:type="pct"/>
            <w:tcBorders>
              <w:top w:val="nil"/>
              <w:left w:val="nil"/>
              <w:bottom w:val="nil"/>
              <w:right w:val="single" w:sz="4" w:space="0" w:color="auto"/>
            </w:tcBorders>
            <w:noWrap/>
            <w:vAlign w:val="center"/>
            <w:hideMark/>
          </w:tcPr>
          <w:p w14:paraId="08033936" w14:textId="63DD33E9"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0,005</w:t>
            </w:r>
          </w:p>
        </w:tc>
        <w:tc>
          <w:tcPr>
            <w:tcW w:w="582" w:type="pct"/>
            <w:tcBorders>
              <w:top w:val="nil"/>
              <w:left w:val="nil"/>
              <w:bottom w:val="nil"/>
              <w:right w:val="single" w:sz="4" w:space="0" w:color="auto"/>
            </w:tcBorders>
            <w:noWrap/>
            <w:vAlign w:val="center"/>
            <w:hideMark/>
          </w:tcPr>
          <w:p w14:paraId="7EB67F57"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w:t>
            </w:r>
          </w:p>
        </w:tc>
      </w:tr>
      <w:tr w:rsidR="00B95C2A" w:rsidRPr="00833D68" w14:paraId="0D94209B" w14:textId="77777777" w:rsidTr="008348E5">
        <w:trPr>
          <w:trHeight w:val="388"/>
        </w:trPr>
        <w:tc>
          <w:tcPr>
            <w:tcW w:w="1250" w:type="pct"/>
            <w:gridSpan w:val="2"/>
            <w:tcBorders>
              <w:top w:val="single" w:sz="4" w:space="0" w:color="auto"/>
              <w:left w:val="single" w:sz="4" w:space="0" w:color="auto"/>
              <w:bottom w:val="single" w:sz="4" w:space="0" w:color="auto"/>
              <w:right w:val="single" w:sz="4" w:space="0" w:color="auto"/>
            </w:tcBorders>
            <w:noWrap/>
            <w:vAlign w:val="center"/>
            <w:hideMark/>
          </w:tcPr>
          <w:p w14:paraId="4AD8B4D0"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Kontaktdaten</w:t>
            </w:r>
          </w:p>
        </w:tc>
        <w:tc>
          <w:tcPr>
            <w:tcW w:w="3750" w:type="pct"/>
            <w:gridSpan w:val="7"/>
            <w:tcBorders>
              <w:top w:val="single" w:sz="4" w:space="0" w:color="auto"/>
              <w:left w:val="nil"/>
              <w:bottom w:val="single" w:sz="4" w:space="0" w:color="auto"/>
              <w:right w:val="single" w:sz="4" w:space="0" w:color="auto"/>
            </w:tcBorders>
            <w:noWrap/>
            <w:vAlign w:val="center"/>
            <w:hideMark/>
          </w:tcPr>
          <w:p w14:paraId="769D5A0A" w14:textId="65E4B5C4"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b/>
                <w:color w:val="000000"/>
                <w:sz w:val="16"/>
                <w:lang w:bidi="de-DE"/>
              </w:rPr>
              <w:t>OPOP s.r.o</w:t>
            </w:r>
            <w:r w:rsidRPr="00833D68">
              <w:rPr>
                <w:rFonts w:ascii="Calibri" w:eastAsia="Times New Roman" w:hAnsi="Calibri" w:cs="Times New Roman"/>
                <w:color w:val="000000"/>
                <w:sz w:val="16"/>
                <w:lang w:bidi="de-DE"/>
              </w:rPr>
              <w:t>., Zašovská 750, Valašské Meziříčí, 757 01</w:t>
            </w:r>
          </w:p>
        </w:tc>
      </w:tr>
      <w:tr w:rsidR="00B95C2A" w:rsidRPr="00833D68" w14:paraId="7419C008" w14:textId="77777777" w:rsidTr="008348E5">
        <w:trPr>
          <w:trHeight w:val="300"/>
        </w:trPr>
        <w:tc>
          <w:tcPr>
            <w:tcW w:w="4418" w:type="pct"/>
            <w:gridSpan w:val="8"/>
            <w:tcBorders>
              <w:top w:val="single" w:sz="4" w:space="0" w:color="auto"/>
              <w:left w:val="single" w:sz="4" w:space="0" w:color="auto"/>
              <w:bottom w:val="nil"/>
              <w:right w:val="nil"/>
            </w:tcBorders>
            <w:noWrap/>
            <w:vAlign w:val="bottom"/>
            <w:hideMark/>
          </w:tcPr>
          <w:p w14:paraId="06B38E3D"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xml:space="preserve">(*) Behältervolumen = 45 × Pr × (1 – 2,7/Pr) oder 300 Liter, je nachdem, welcher Wert höher ist, wobei Pr in kW </w:t>
            </w:r>
            <w:proofErr w:type="gramStart"/>
            <w:r w:rsidRPr="00833D68">
              <w:rPr>
                <w:rFonts w:ascii="Calibri" w:eastAsia="Times New Roman" w:hAnsi="Calibri" w:cs="Times New Roman"/>
                <w:color w:val="000000"/>
                <w:sz w:val="16"/>
                <w:lang w:bidi="de-DE"/>
              </w:rPr>
              <w:t>geäußert wird</w:t>
            </w:r>
            <w:proofErr w:type="gramEnd"/>
            <w:r w:rsidRPr="00833D68">
              <w:rPr>
                <w:rFonts w:ascii="Calibri" w:eastAsia="Times New Roman" w:hAnsi="Calibri" w:cs="Times New Roman"/>
                <w:color w:val="000000"/>
                <w:sz w:val="16"/>
                <w:lang w:bidi="de-DE"/>
              </w:rPr>
              <w:t xml:space="preserve"> </w:t>
            </w:r>
          </w:p>
        </w:tc>
        <w:tc>
          <w:tcPr>
            <w:tcW w:w="582" w:type="pct"/>
            <w:tcBorders>
              <w:top w:val="nil"/>
              <w:left w:val="nil"/>
              <w:bottom w:val="nil"/>
              <w:right w:val="single" w:sz="4" w:space="0" w:color="auto"/>
            </w:tcBorders>
            <w:noWrap/>
            <w:vAlign w:val="bottom"/>
            <w:hideMark/>
          </w:tcPr>
          <w:p w14:paraId="316468EB"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r>
      <w:tr w:rsidR="00B95C2A" w:rsidRPr="00833D68" w14:paraId="2DE8D8E5" w14:textId="77777777" w:rsidTr="008348E5">
        <w:trPr>
          <w:trHeight w:val="300"/>
        </w:trPr>
        <w:tc>
          <w:tcPr>
            <w:tcW w:w="2282" w:type="pct"/>
            <w:gridSpan w:val="4"/>
            <w:tcBorders>
              <w:top w:val="nil"/>
              <w:left w:val="single" w:sz="4" w:space="0" w:color="auto"/>
              <w:bottom w:val="nil"/>
              <w:right w:val="nil"/>
            </w:tcBorders>
            <w:noWrap/>
            <w:vAlign w:val="bottom"/>
            <w:hideMark/>
          </w:tcPr>
          <w:p w14:paraId="1AE8E9BF"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w:t>
            </w:r>
            <w:proofErr w:type="gramStart"/>
            <w:r w:rsidRPr="00833D68">
              <w:rPr>
                <w:rFonts w:ascii="Calibri" w:eastAsia="Times New Roman" w:hAnsi="Calibri" w:cs="Times New Roman"/>
                <w:color w:val="000000"/>
                <w:sz w:val="16"/>
                <w:lang w:bidi="de-DE"/>
              </w:rPr>
              <w:t>*)Behältervolumen</w:t>
            </w:r>
            <w:proofErr w:type="gramEnd"/>
            <w:r w:rsidRPr="00833D68">
              <w:rPr>
                <w:rFonts w:ascii="Calibri" w:eastAsia="Times New Roman" w:hAnsi="Calibri" w:cs="Times New Roman"/>
                <w:color w:val="000000"/>
                <w:sz w:val="16"/>
                <w:lang w:bidi="de-DE"/>
              </w:rPr>
              <w:t xml:space="preserve"> = 20 × Pr wobei Pr in kW </w:t>
            </w:r>
            <w:proofErr w:type="gramStart"/>
            <w:r w:rsidRPr="00833D68">
              <w:rPr>
                <w:rFonts w:ascii="Calibri" w:eastAsia="Times New Roman" w:hAnsi="Calibri" w:cs="Times New Roman"/>
                <w:color w:val="000000"/>
                <w:sz w:val="16"/>
                <w:lang w:bidi="de-DE"/>
              </w:rPr>
              <w:t>geäußert wird</w:t>
            </w:r>
            <w:proofErr w:type="gramEnd"/>
            <w:r w:rsidRPr="00833D68">
              <w:rPr>
                <w:rFonts w:ascii="Calibri" w:eastAsia="Times New Roman" w:hAnsi="Calibri" w:cs="Times New Roman"/>
                <w:color w:val="000000"/>
                <w:sz w:val="16"/>
                <w:lang w:bidi="de-DE"/>
              </w:rPr>
              <w:t xml:space="preserve"> </w:t>
            </w:r>
          </w:p>
        </w:tc>
        <w:tc>
          <w:tcPr>
            <w:tcW w:w="86" w:type="pct"/>
            <w:tcBorders>
              <w:top w:val="nil"/>
              <w:left w:val="nil"/>
              <w:bottom w:val="nil"/>
              <w:right w:val="nil"/>
            </w:tcBorders>
            <w:noWrap/>
            <w:vAlign w:val="bottom"/>
            <w:hideMark/>
          </w:tcPr>
          <w:p w14:paraId="745BFB28" w14:textId="77777777" w:rsidR="00B95C2A" w:rsidRPr="00833D68" w:rsidRDefault="00B95C2A" w:rsidP="008348E5">
            <w:pPr>
              <w:spacing w:after="0" w:line="240" w:lineRule="auto"/>
              <w:rPr>
                <w:rFonts w:ascii="Calibri" w:eastAsia="Times New Roman" w:hAnsi="Calibri" w:cs="Times New Roman"/>
                <w:color w:val="000000"/>
                <w:sz w:val="16"/>
                <w:lang w:eastAsia="cs-CZ"/>
              </w:rPr>
            </w:pPr>
          </w:p>
        </w:tc>
        <w:tc>
          <w:tcPr>
            <w:tcW w:w="867" w:type="pct"/>
            <w:tcBorders>
              <w:top w:val="nil"/>
              <w:left w:val="nil"/>
              <w:bottom w:val="nil"/>
              <w:right w:val="nil"/>
            </w:tcBorders>
            <w:noWrap/>
            <w:vAlign w:val="bottom"/>
            <w:hideMark/>
          </w:tcPr>
          <w:p w14:paraId="07BF2545" w14:textId="77777777" w:rsidR="00B95C2A" w:rsidRPr="00833D68" w:rsidRDefault="00B95C2A" w:rsidP="008348E5">
            <w:pPr>
              <w:spacing w:after="0" w:line="240" w:lineRule="auto"/>
              <w:rPr>
                <w:rFonts w:ascii="Times New Roman" w:eastAsia="Times New Roman" w:hAnsi="Times New Roman" w:cs="Times New Roman"/>
                <w:sz w:val="16"/>
                <w:szCs w:val="20"/>
                <w:lang w:eastAsia="cs-CZ"/>
              </w:rPr>
            </w:pPr>
          </w:p>
        </w:tc>
        <w:tc>
          <w:tcPr>
            <w:tcW w:w="587" w:type="pct"/>
            <w:tcBorders>
              <w:top w:val="nil"/>
              <w:left w:val="nil"/>
              <w:bottom w:val="nil"/>
              <w:right w:val="nil"/>
            </w:tcBorders>
            <w:noWrap/>
            <w:vAlign w:val="bottom"/>
            <w:hideMark/>
          </w:tcPr>
          <w:p w14:paraId="4B0585BB" w14:textId="77777777" w:rsidR="00B95C2A" w:rsidRPr="00833D68" w:rsidRDefault="00B95C2A" w:rsidP="008348E5">
            <w:pPr>
              <w:spacing w:after="0" w:line="240" w:lineRule="auto"/>
              <w:rPr>
                <w:rFonts w:ascii="Times New Roman" w:eastAsia="Times New Roman" w:hAnsi="Times New Roman" w:cs="Times New Roman"/>
                <w:sz w:val="16"/>
                <w:szCs w:val="20"/>
                <w:lang w:eastAsia="cs-CZ"/>
              </w:rPr>
            </w:pPr>
          </w:p>
        </w:tc>
        <w:tc>
          <w:tcPr>
            <w:tcW w:w="596" w:type="pct"/>
            <w:tcBorders>
              <w:top w:val="nil"/>
              <w:left w:val="nil"/>
              <w:bottom w:val="nil"/>
              <w:right w:val="nil"/>
            </w:tcBorders>
            <w:noWrap/>
            <w:vAlign w:val="bottom"/>
            <w:hideMark/>
          </w:tcPr>
          <w:p w14:paraId="2DE84395" w14:textId="77777777" w:rsidR="00B95C2A" w:rsidRPr="00833D68" w:rsidRDefault="00B95C2A" w:rsidP="008348E5">
            <w:pPr>
              <w:spacing w:after="0" w:line="240" w:lineRule="auto"/>
              <w:rPr>
                <w:rFonts w:ascii="Times New Roman" w:eastAsia="Times New Roman" w:hAnsi="Times New Roman" w:cs="Times New Roman"/>
                <w:sz w:val="16"/>
                <w:szCs w:val="20"/>
                <w:lang w:eastAsia="cs-CZ"/>
              </w:rPr>
            </w:pPr>
          </w:p>
        </w:tc>
        <w:tc>
          <w:tcPr>
            <w:tcW w:w="582" w:type="pct"/>
            <w:tcBorders>
              <w:top w:val="nil"/>
              <w:left w:val="nil"/>
              <w:bottom w:val="nil"/>
              <w:right w:val="single" w:sz="4" w:space="0" w:color="auto"/>
            </w:tcBorders>
            <w:noWrap/>
            <w:vAlign w:val="bottom"/>
            <w:hideMark/>
          </w:tcPr>
          <w:p w14:paraId="42756D24"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r>
      <w:tr w:rsidR="00B95C2A" w:rsidRPr="00833D68" w14:paraId="06194256" w14:textId="77777777" w:rsidTr="008348E5">
        <w:trPr>
          <w:trHeight w:val="300"/>
        </w:trPr>
        <w:tc>
          <w:tcPr>
            <w:tcW w:w="1826" w:type="pct"/>
            <w:gridSpan w:val="3"/>
            <w:tcBorders>
              <w:top w:val="nil"/>
              <w:left w:val="single" w:sz="4" w:space="0" w:color="auto"/>
              <w:bottom w:val="single" w:sz="4" w:space="0" w:color="auto"/>
              <w:right w:val="nil"/>
            </w:tcBorders>
            <w:noWrap/>
            <w:vAlign w:val="bottom"/>
            <w:hideMark/>
          </w:tcPr>
          <w:p w14:paraId="58D5825C"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Für den bevorzugten Brennstoff ist Pn gleich Pr</w:t>
            </w:r>
          </w:p>
        </w:tc>
        <w:tc>
          <w:tcPr>
            <w:tcW w:w="456" w:type="pct"/>
            <w:tcBorders>
              <w:top w:val="nil"/>
              <w:left w:val="nil"/>
              <w:bottom w:val="single" w:sz="4" w:space="0" w:color="auto"/>
              <w:right w:val="nil"/>
            </w:tcBorders>
            <w:noWrap/>
            <w:vAlign w:val="bottom"/>
            <w:hideMark/>
          </w:tcPr>
          <w:p w14:paraId="11F6F3F8"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86" w:type="pct"/>
            <w:tcBorders>
              <w:top w:val="nil"/>
              <w:left w:val="nil"/>
              <w:bottom w:val="single" w:sz="4" w:space="0" w:color="auto"/>
              <w:right w:val="nil"/>
            </w:tcBorders>
            <w:noWrap/>
            <w:vAlign w:val="bottom"/>
            <w:hideMark/>
          </w:tcPr>
          <w:p w14:paraId="49FA1DD3"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867" w:type="pct"/>
            <w:tcBorders>
              <w:top w:val="nil"/>
              <w:left w:val="nil"/>
              <w:bottom w:val="single" w:sz="4" w:space="0" w:color="auto"/>
              <w:right w:val="nil"/>
            </w:tcBorders>
            <w:noWrap/>
            <w:vAlign w:val="bottom"/>
            <w:hideMark/>
          </w:tcPr>
          <w:p w14:paraId="1B57125A"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587" w:type="pct"/>
            <w:tcBorders>
              <w:top w:val="nil"/>
              <w:left w:val="nil"/>
              <w:bottom w:val="single" w:sz="4" w:space="0" w:color="auto"/>
              <w:right w:val="nil"/>
            </w:tcBorders>
            <w:noWrap/>
            <w:vAlign w:val="bottom"/>
            <w:hideMark/>
          </w:tcPr>
          <w:p w14:paraId="7667D358"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596" w:type="pct"/>
            <w:tcBorders>
              <w:top w:val="nil"/>
              <w:left w:val="nil"/>
              <w:bottom w:val="single" w:sz="4" w:space="0" w:color="auto"/>
              <w:right w:val="nil"/>
            </w:tcBorders>
            <w:noWrap/>
            <w:vAlign w:val="bottom"/>
            <w:hideMark/>
          </w:tcPr>
          <w:p w14:paraId="0823D035"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582" w:type="pct"/>
            <w:tcBorders>
              <w:top w:val="nil"/>
              <w:left w:val="nil"/>
              <w:bottom w:val="single" w:sz="4" w:space="0" w:color="auto"/>
              <w:right w:val="single" w:sz="4" w:space="0" w:color="auto"/>
            </w:tcBorders>
            <w:noWrap/>
            <w:vAlign w:val="bottom"/>
            <w:hideMark/>
          </w:tcPr>
          <w:p w14:paraId="60F730D5"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r>
    </w:tbl>
    <w:p w14:paraId="722F4322" w14:textId="77777777" w:rsidR="00B95C2A" w:rsidRPr="00833D68" w:rsidRDefault="00B95C2A" w:rsidP="00C50401">
      <w:pPr>
        <w:jc w:val="both"/>
      </w:pPr>
    </w:p>
    <w:tbl>
      <w:tblPr>
        <w:tblW w:w="5000" w:type="pct"/>
        <w:tblCellMar>
          <w:left w:w="70" w:type="dxa"/>
          <w:right w:w="70" w:type="dxa"/>
        </w:tblCellMar>
        <w:tblLook w:val="04A0" w:firstRow="1" w:lastRow="0" w:firstColumn="1" w:lastColumn="0" w:noHBand="0" w:noVBand="1"/>
      </w:tblPr>
      <w:tblGrid>
        <w:gridCol w:w="1727"/>
        <w:gridCol w:w="1009"/>
        <w:gridCol w:w="1260"/>
        <w:gridCol w:w="999"/>
        <w:gridCol w:w="189"/>
        <w:gridCol w:w="1798"/>
        <w:gridCol w:w="1205"/>
        <w:gridCol w:w="1224"/>
        <w:gridCol w:w="1195"/>
      </w:tblGrid>
      <w:tr w:rsidR="00B95C2A" w:rsidRPr="00833D68" w14:paraId="67A7E69C" w14:textId="77777777" w:rsidTr="00B95C2A">
        <w:trPr>
          <w:trHeight w:val="600"/>
        </w:trPr>
        <w:tc>
          <w:tcPr>
            <w:tcW w:w="5000" w:type="pct"/>
            <w:gridSpan w:val="9"/>
            <w:tcBorders>
              <w:top w:val="single" w:sz="4" w:space="0" w:color="auto"/>
              <w:left w:val="single" w:sz="4" w:space="0" w:color="auto"/>
              <w:bottom w:val="single" w:sz="4" w:space="0" w:color="auto"/>
              <w:right w:val="single" w:sz="4" w:space="0" w:color="000000"/>
            </w:tcBorders>
            <w:shd w:val="clear" w:color="000000" w:fill="D0CECE"/>
            <w:noWrap/>
            <w:vAlign w:val="center"/>
            <w:hideMark/>
          </w:tcPr>
          <w:p w14:paraId="0B697486" w14:textId="27ABB484"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xml:space="preserve">Identifikationszeichen des Modells: </w:t>
            </w:r>
            <w:r w:rsidRPr="00833D68">
              <w:rPr>
                <w:rFonts w:ascii="Calibri" w:eastAsia="Times New Roman" w:hAnsi="Calibri" w:cs="Times New Roman"/>
                <w:b/>
                <w:color w:val="000000"/>
                <w:sz w:val="16"/>
                <w:lang w:bidi="de-DE"/>
              </w:rPr>
              <w:t>BIOPEL MINI 15</w:t>
            </w:r>
          </w:p>
        </w:tc>
      </w:tr>
      <w:tr w:rsidR="00B95C2A" w:rsidRPr="00833D68" w14:paraId="760EE860" w14:textId="77777777" w:rsidTr="008348E5">
        <w:trPr>
          <w:trHeight w:val="600"/>
        </w:trPr>
        <w:tc>
          <w:tcPr>
            <w:tcW w:w="1250" w:type="pct"/>
            <w:gridSpan w:val="2"/>
            <w:tcBorders>
              <w:top w:val="single" w:sz="4" w:space="0" w:color="auto"/>
              <w:left w:val="single" w:sz="4" w:space="0" w:color="auto"/>
              <w:bottom w:val="single" w:sz="4" w:space="0" w:color="auto"/>
              <w:right w:val="single" w:sz="4" w:space="0" w:color="auto"/>
            </w:tcBorders>
            <w:noWrap/>
            <w:vAlign w:val="center"/>
            <w:hideMark/>
          </w:tcPr>
          <w:p w14:paraId="2F46D5C6"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Kondensationskessel:</w:t>
            </w:r>
          </w:p>
        </w:tc>
        <w:tc>
          <w:tcPr>
            <w:tcW w:w="576" w:type="pct"/>
            <w:tcBorders>
              <w:top w:val="nil"/>
              <w:left w:val="nil"/>
              <w:bottom w:val="single" w:sz="4" w:space="0" w:color="auto"/>
              <w:right w:val="single" w:sz="4" w:space="0" w:color="auto"/>
            </w:tcBorders>
            <w:noWrap/>
            <w:vAlign w:val="center"/>
            <w:hideMark/>
          </w:tcPr>
          <w:p w14:paraId="4B83E45F"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542" w:type="pct"/>
            <w:gridSpan w:val="2"/>
            <w:tcBorders>
              <w:top w:val="single" w:sz="4" w:space="0" w:color="auto"/>
              <w:left w:val="nil"/>
              <w:bottom w:val="single" w:sz="4" w:space="0" w:color="auto"/>
              <w:right w:val="single" w:sz="4" w:space="0" w:color="auto"/>
            </w:tcBorders>
            <w:vAlign w:val="center"/>
            <w:hideMark/>
          </w:tcPr>
          <w:p w14:paraId="1DDCE961"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KWK-Kessel für feste Brennstoffe:</w:t>
            </w:r>
          </w:p>
        </w:tc>
        <w:tc>
          <w:tcPr>
            <w:tcW w:w="867" w:type="pct"/>
            <w:tcBorders>
              <w:top w:val="nil"/>
              <w:left w:val="nil"/>
              <w:bottom w:val="single" w:sz="4" w:space="0" w:color="auto"/>
              <w:right w:val="single" w:sz="4" w:space="0" w:color="auto"/>
            </w:tcBorders>
            <w:noWrap/>
            <w:vAlign w:val="center"/>
            <w:hideMark/>
          </w:tcPr>
          <w:p w14:paraId="3EF1F20C"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83" w:type="pct"/>
            <w:gridSpan w:val="2"/>
            <w:tcBorders>
              <w:top w:val="single" w:sz="4" w:space="0" w:color="auto"/>
              <w:left w:val="nil"/>
              <w:bottom w:val="single" w:sz="4" w:space="0" w:color="auto"/>
              <w:right w:val="single" w:sz="4" w:space="0" w:color="auto"/>
            </w:tcBorders>
            <w:noWrap/>
            <w:vAlign w:val="center"/>
            <w:hideMark/>
          </w:tcPr>
          <w:p w14:paraId="62DF9EF5"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xml:space="preserve">Kombinierter Kessel: </w:t>
            </w:r>
          </w:p>
        </w:tc>
        <w:tc>
          <w:tcPr>
            <w:tcW w:w="582" w:type="pct"/>
            <w:tcBorders>
              <w:top w:val="nil"/>
              <w:left w:val="nil"/>
              <w:bottom w:val="single" w:sz="4" w:space="0" w:color="auto"/>
              <w:right w:val="single" w:sz="4" w:space="0" w:color="auto"/>
            </w:tcBorders>
            <w:noWrap/>
            <w:vAlign w:val="center"/>
            <w:hideMark/>
          </w:tcPr>
          <w:p w14:paraId="37E20CB9"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409844A9" w14:textId="77777777" w:rsidTr="008348E5">
        <w:trPr>
          <w:trHeight w:val="70"/>
        </w:trPr>
        <w:tc>
          <w:tcPr>
            <w:tcW w:w="1250" w:type="pct"/>
            <w:gridSpan w:val="2"/>
            <w:tcBorders>
              <w:top w:val="single" w:sz="4" w:space="0" w:color="auto"/>
              <w:left w:val="single" w:sz="4" w:space="0" w:color="auto"/>
              <w:bottom w:val="single" w:sz="4" w:space="0" w:color="auto"/>
              <w:right w:val="single" w:sz="4" w:space="0" w:color="auto"/>
            </w:tcBorders>
            <w:noWrap/>
            <w:vAlign w:val="center"/>
            <w:hideMark/>
          </w:tcPr>
          <w:p w14:paraId="34F59C8B" w14:textId="121E18D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Nachlegen: automatisch</w:t>
            </w:r>
          </w:p>
        </w:tc>
        <w:tc>
          <w:tcPr>
            <w:tcW w:w="3750" w:type="pct"/>
            <w:gridSpan w:val="7"/>
            <w:tcBorders>
              <w:top w:val="single" w:sz="4" w:space="0" w:color="auto"/>
              <w:left w:val="nil"/>
              <w:bottom w:val="single" w:sz="4" w:space="0" w:color="auto"/>
              <w:right w:val="single" w:sz="4" w:space="0" w:color="000000"/>
            </w:tcBorders>
            <w:hideMark/>
          </w:tcPr>
          <w:p w14:paraId="4D83491A" w14:textId="13AA07FD" w:rsidR="00B95C2A" w:rsidRPr="00833D68" w:rsidRDefault="00B95C2A" w:rsidP="008348E5">
            <w:pPr>
              <w:spacing w:after="0" w:line="240" w:lineRule="auto"/>
              <w:rPr>
                <w:rFonts w:ascii="Calibri" w:eastAsia="Times New Roman" w:hAnsi="Calibri" w:cs="Times New Roman"/>
                <w:color w:val="000000"/>
                <w:sz w:val="16"/>
                <w:szCs w:val="20"/>
                <w:lang w:eastAsia="cs-CZ"/>
              </w:rPr>
            </w:pPr>
            <w:r w:rsidRPr="00833D68">
              <w:rPr>
                <w:rFonts w:ascii="Calibri" w:eastAsia="Times New Roman" w:hAnsi="Calibri" w:cs="Times New Roman"/>
                <w:color w:val="000000"/>
                <w:sz w:val="16"/>
                <w:szCs w:val="20"/>
                <w:lang w:bidi="de-DE"/>
              </w:rPr>
              <w:t xml:space="preserve">Manuell: Der Kessel sollte mit einem Warmwasserbehälter mit einem Volumen von mindestens </w:t>
            </w:r>
            <w:proofErr w:type="gramStart"/>
            <w:r w:rsidRPr="00833D68">
              <w:rPr>
                <w:rFonts w:ascii="Calibri" w:eastAsia="Times New Roman" w:hAnsi="Calibri" w:cs="Times New Roman"/>
                <w:color w:val="000000"/>
                <w:sz w:val="16"/>
                <w:szCs w:val="20"/>
                <w:lang w:bidi="de-DE"/>
              </w:rPr>
              <w:t>x(</w:t>
            </w:r>
            <w:proofErr w:type="gramEnd"/>
            <w:r w:rsidRPr="00833D68">
              <w:rPr>
                <w:rFonts w:ascii="Calibri" w:eastAsia="Times New Roman" w:hAnsi="Calibri" w:cs="Times New Roman"/>
                <w:color w:val="000000"/>
                <w:sz w:val="16"/>
                <w:szCs w:val="20"/>
                <w:lang w:bidi="de-DE"/>
              </w:rPr>
              <w:t>*) Liter betrieben werden/</w:t>
            </w:r>
            <w:r w:rsidRPr="00833D68">
              <w:rPr>
                <w:rFonts w:ascii="Calibri" w:eastAsia="Times New Roman" w:hAnsi="Calibri" w:cs="Times New Roman"/>
                <w:color w:val="000000"/>
                <w:sz w:val="16"/>
                <w:szCs w:val="20"/>
                <w:lang w:bidi="de-DE"/>
              </w:rPr>
              <w:br/>
              <w:t xml:space="preserve">Automatisch: Es wird empfohlen, den Kessel mit einem Warmwasserbehälter mit einem Volumen von mindestens </w:t>
            </w:r>
            <w:proofErr w:type="gramStart"/>
            <w:r w:rsidRPr="00833D68">
              <w:rPr>
                <w:rFonts w:ascii="Calibri" w:eastAsia="Times New Roman" w:hAnsi="Calibri" w:cs="Times New Roman"/>
                <w:color w:val="000000"/>
                <w:sz w:val="16"/>
                <w:szCs w:val="20"/>
                <w:lang w:bidi="de-DE"/>
              </w:rPr>
              <w:t>x(</w:t>
            </w:r>
            <w:proofErr w:type="gramEnd"/>
            <w:r w:rsidRPr="00833D68">
              <w:rPr>
                <w:rFonts w:ascii="Calibri" w:eastAsia="Times New Roman" w:hAnsi="Calibri" w:cs="Times New Roman"/>
                <w:color w:val="000000"/>
                <w:sz w:val="16"/>
                <w:szCs w:val="20"/>
                <w:lang w:bidi="de-DE"/>
              </w:rPr>
              <w:t>**) Liter zu betreiben]</w:t>
            </w:r>
          </w:p>
        </w:tc>
      </w:tr>
      <w:tr w:rsidR="00B95C2A" w:rsidRPr="00833D68" w14:paraId="46E1A237" w14:textId="77777777" w:rsidTr="008348E5">
        <w:trPr>
          <w:trHeight w:val="70"/>
        </w:trPr>
        <w:tc>
          <w:tcPr>
            <w:tcW w:w="2368" w:type="pct"/>
            <w:gridSpan w:val="5"/>
            <w:tcBorders>
              <w:top w:val="single" w:sz="4" w:space="0" w:color="auto"/>
              <w:left w:val="single" w:sz="4" w:space="0" w:color="auto"/>
              <w:bottom w:val="single" w:sz="4" w:space="0" w:color="auto"/>
              <w:right w:val="single" w:sz="4" w:space="0" w:color="auto"/>
            </w:tcBorders>
            <w:vAlign w:val="center"/>
            <w:hideMark/>
          </w:tcPr>
          <w:p w14:paraId="2C8ED58C"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Brennstoff</w:t>
            </w:r>
          </w:p>
        </w:tc>
        <w:tc>
          <w:tcPr>
            <w:tcW w:w="1454" w:type="pct"/>
            <w:gridSpan w:val="2"/>
            <w:tcBorders>
              <w:top w:val="single" w:sz="4" w:space="0" w:color="auto"/>
              <w:left w:val="nil"/>
              <w:bottom w:val="single" w:sz="4" w:space="0" w:color="auto"/>
              <w:right w:val="single" w:sz="4" w:space="0" w:color="auto"/>
            </w:tcBorders>
            <w:vAlign w:val="center"/>
            <w:hideMark/>
          </w:tcPr>
          <w:p w14:paraId="7EA320A4" w14:textId="02B17928"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 xml:space="preserve">Bevorzugter Brennstoff (nur einer): </w:t>
            </w:r>
          </w:p>
        </w:tc>
        <w:tc>
          <w:tcPr>
            <w:tcW w:w="1178" w:type="pct"/>
            <w:gridSpan w:val="2"/>
            <w:tcBorders>
              <w:top w:val="single" w:sz="4" w:space="0" w:color="auto"/>
              <w:left w:val="nil"/>
              <w:bottom w:val="single" w:sz="4" w:space="0" w:color="auto"/>
              <w:right w:val="single" w:sz="4" w:space="0" w:color="auto"/>
            </w:tcBorders>
            <w:vAlign w:val="center"/>
            <w:hideMark/>
          </w:tcPr>
          <w:p w14:paraId="53282A0A" w14:textId="2163FB3D"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Andere geeignete</w:t>
            </w:r>
            <w:r w:rsidRPr="00833D68">
              <w:rPr>
                <w:rFonts w:ascii="Calibri" w:eastAsia="Times New Roman" w:hAnsi="Calibri" w:cs="Times New Roman"/>
                <w:b/>
                <w:color w:val="000000"/>
                <w:sz w:val="16"/>
                <w:lang w:bidi="de-DE"/>
              </w:rPr>
              <w:br/>
              <w:t>Kraftstoff(e):</w:t>
            </w:r>
          </w:p>
        </w:tc>
      </w:tr>
      <w:tr w:rsidR="00B95C2A" w:rsidRPr="00833D68" w14:paraId="1C3DA2B2"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5918F6FD"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Holzscheite, Feuchtigkeitsgehalt ≤ 25 %</w:t>
            </w:r>
          </w:p>
        </w:tc>
        <w:tc>
          <w:tcPr>
            <w:tcW w:w="1454" w:type="pct"/>
            <w:gridSpan w:val="2"/>
            <w:tcBorders>
              <w:top w:val="single" w:sz="4" w:space="0" w:color="auto"/>
              <w:left w:val="nil"/>
              <w:bottom w:val="single" w:sz="4" w:space="0" w:color="auto"/>
              <w:right w:val="single" w:sz="4" w:space="0" w:color="000000"/>
            </w:tcBorders>
            <w:noWrap/>
            <w:vAlign w:val="center"/>
            <w:hideMark/>
          </w:tcPr>
          <w:p w14:paraId="2DC82E0A"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739AFF36"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2521BD88"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039745AF"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Hackschnitzel, Feuchtigkeitsgehalt 15–35 %</w:t>
            </w:r>
          </w:p>
        </w:tc>
        <w:tc>
          <w:tcPr>
            <w:tcW w:w="1454" w:type="pct"/>
            <w:gridSpan w:val="2"/>
            <w:tcBorders>
              <w:top w:val="single" w:sz="4" w:space="0" w:color="auto"/>
              <w:left w:val="nil"/>
              <w:bottom w:val="single" w:sz="4" w:space="0" w:color="auto"/>
              <w:right w:val="single" w:sz="4" w:space="0" w:color="000000"/>
            </w:tcBorders>
            <w:noWrap/>
            <w:vAlign w:val="center"/>
            <w:hideMark/>
          </w:tcPr>
          <w:p w14:paraId="5D58F4D5"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38B57A4D"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4DB71497"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1A70D0EB"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Hackschnitzel, Feuchtigkeitsgehalt &gt; 35 %</w:t>
            </w:r>
          </w:p>
        </w:tc>
        <w:tc>
          <w:tcPr>
            <w:tcW w:w="1454" w:type="pct"/>
            <w:gridSpan w:val="2"/>
            <w:tcBorders>
              <w:top w:val="single" w:sz="4" w:space="0" w:color="auto"/>
              <w:left w:val="nil"/>
              <w:bottom w:val="single" w:sz="4" w:space="0" w:color="auto"/>
              <w:right w:val="single" w:sz="4" w:space="0" w:color="000000"/>
            </w:tcBorders>
            <w:noWrap/>
            <w:vAlign w:val="center"/>
            <w:hideMark/>
          </w:tcPr>
          <w:p w14:paraId="750B77EC"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54048D8C"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72F6E8C8"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039DD1CE"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Gepresstes Holz in Form von Pellets oder Briketts</w:t>
            </w:r>
          </w:p>
        </w:tc>
        <w:tc>
          <w:tcPr>
            <w:tcW w:w="1454" w:type="pct"/>
            <w:gridSpan w:val="2"/>
            <w:tcBorders>
              <w:top w:val="single" w:sz="4" w:space="0" w:color="auto"/>
              <w:left w:val="nil"/>
              <w:bottom w:val="single" w:sz="4" w:space="0" w:color="auto"/>
              <w:right w:val="single" w:sz="4" w:space="0" w:color="000000"/>
            </w:tcBorders>
            <w:noWrap/>
            <w:vAlign w:val="center"/>
            <w:hideMark/>
          </w:tcPr>
          <w:p w14:paraId="5886835B"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ja</w:t>
            </w:r>
          </w:p>
        </w:tc>
        <w:tc>
          <w:tcPr>
            <w:tcW w:w="1178" w:type="pct"/>
            <w:gridSpan w:val="2"/>
            <w:tcBorders>
              <w:top w:val="single" w:sz="4" w:space="0" w:color="auto"/>
              <w:left w:val="nil"/>
              <w:bottom w:val="single" w:sz="4" w:space="0" w:color="auto"/>
              <w:right w:val="single" w:sz="4" w:space="0" w:color="000000"/>
            </w:tcBorders>
            <w:noWrap/>
            <w:vAlign w:val="center"/>
            <w:hideMark/>
          </w:tcPr>
          <w:p w14:paraId="3B6A2AC0"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4FE3D354"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054D231E"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Sägemehl, Feuchtigkeitsgehalt ≤ 50 %</w:t>
            </w:r>
          </w:p>
        </w:tc>
        <w:tc>
          <w:tcPr>
            <w:tcW w:w="1454" w:type="pct"/>
            <w:gridSpan w:val="2"/>
            <w:tcBorders>
              <w:top w:val="single" w:sz="4" w:space="0" w:color="auto"/>
              <w:left w:val="nil"/>
              <w:bottom w:val="single" w:sz="4" w:space="0" w:color="auto"/>
              <w:right w:val="single" w:sz="4" w:space="0" w:color="000000"/>
            </w:tcBorders>
            <w:noWrap/>
            <w:vAlign w:val="center"/>
            <w:hideMark/>
          </w:tcPr>
          <w:p w14:paraId="7B48DD15"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35566EC2"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666947E5"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722F28F6"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Andere Holzbiomasse</w:t>
            </w:r>
          </w:p>
        </w:tc>
        <w:tc>
          <w:tcPr>
            <w:tcW w:w="1454" w:type="pct"/>
            <w:gridSpan w:val="2"/>
            <w:tcBorders>
              <w:top w:val="single" w:sz="4" w:space="0" w:color="auto"/>
              <w:left w:val="nil"/>
              <w:bottom w:val="single" w:sz="4" w:space="0" w:color="auto"/>
              <w:right w:val="single" w:sz="4" w:space="0" w:color="000000"/>
            </w:tcBorders>
            <w:noWrap/>
            <w:vAlign w:val="center"/>
            <w:hideMark/>
          </w:tcPr>
          <w:p w14:paraId="16435157"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2F9446B5"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3051EC73"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6FF81A98"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Nicht-Holz-Biomasse</w:t>
            </w:r>
          </w:p>
        </w:tc>
        <w:tc>
          <w:tcPr>
            <w:tcW w:w="1454" w:type="pct"/>
            <w:gridSpan w:val="2"/>
            <w:tcBorders>
              <w:top w:val="single" w:sz="4" w:space="0" w:color="auto"/>
              <w:left w:val="nil"/>
              <w:bottom w:val="single" w:sz="4" w:space="0" w:color="auto"/>
              <w:right w:val="single" w:sz="4" w:space="0" w:color="000000"/>
            </w:tcBorders>
            <w:noWrap/>
            <w:vAlign w:val="center"/>
            <w:hideMark/>
          </w:tcPr>
          <w:p w14:paraId="1C212378"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3E5A7BF3"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00E1FC5B"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51E8C314"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Steinkohle</w:t>
            </w:r>
          </w:p>
        </w:tc>
        <w:tc>
          <w:tcPr>
            <w:tcW w:w="1454" w:type="pct"/>
            <w:gridSpan w:val="2"/>
            <w:tcBorders>
              <w:top w:val="single" w:sz="4" w:space="0" w:color="auto"/>
              <w:left w:val="nil"/>
              <w:bottom w:val="single" w:sz="4" w:space="0" w:color="auto"/>
              <w:right w:val="single" w:sz="4" w:space="0" w:color="000000"/>
            </w:tcBorders>
            <w:noWrap/>
            <w:vAlign w:val="center"/>
            <w:hideMark/>
          </w:tcPr>
          <w:p w14:paraId="6990C528"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71E88923"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2E2B62C7"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789ACD40" w14:textId="77777777" w:rsidR="00B95C2A" w:rsidRPr="00833D68" w:rsidRDefault="00B95C2A" w:rsidP="008348E5">
            <w:pPr>
              <w:spacing w:after="0" w:line="240" w:lineRule="auto"/>
              <w:rPr>
                <w:rFonts w:ascii="Calibri" w:eastAsia="Times New Roman" w:hAnsi="Calibri" w:cs="Times New Roman"/>
                <w:sz w:val="16"/>
                <w:lang w:eastAsia="cs-CZ"/>
              </w:rPr>
            </w:pPr>
            <w:r w:rsidRPr="00833D68">
              <w:rPr>
                <w:rFonts w:ascii="Calibri" w:eastAsia="Times New Roman" w:hAnsi="Calibri" w:cs="Times New Roman"/>
                <w:sz w:val="16"/>
                <w:lang w:bidi="de-DE"/>
              </w:rPr>
              <w:t>Braunkohle (einschließlich Briketts)</w:t>
            </w:r>
          </w:p>
        </w:tc>
        <w:tc>
          <w:tcPr>
            <w:tcW w:w="1454" w:type="pct"/>
            <w:gridSpan w:val="2"/>
            <w:tcBorders>
              <w:top w:val="single" w:sz="4" w:space="0" w:color="auto"/>
              <w:left w:val="nil"/>
              <w:bottom w:val="single" w:sz="4" w:space="0" w:color="auto"/>
              <w:right w:val="single" w:sz="4" w:space="0" w:color="000000"/>
            </w:tcBorders>
            <w:noWrap/>
            <w:vAlign w:val="center"/>
            <w:hideMark/>
          </w:tcPr>
          <w:p w14:paraId="65C1182B" w14:textId="77777777" w:rsidR="00B95C2A" w:rsidRPr="00833D68" w:rsidRDefault="00B95C2A" w:rsidP="008348E5">
            <w:pPr>
              <w:spacing w:after="0" w:line="240" w:lineRule="auto"/>
              <w:jc w:val="center"/>
              <w:rPr>
                <w:rFonts w:ascii="Calibri" w:eastAsia="Times New Roman" w:hAnsi="Calibri" w:cs="Times New Roman"/>
                <w:sz w:val="16"/>
                <w:lang w:eastAsia="cs-CZ"/>
              </w:rPr>
            </w:pPr>
            <w:r w:rsidRPr="00833D68">
              <w:rPr>
                <w:rFonts w:ascii="Calibri" w:eastAsia="Times New Roman" w:hAnsi="Calibri" w:cs="Times New Roman"/>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3BC92208" w14:textId="77777777" w:rsidR="00B95C2A" w:rsidRPr="00833D68" w:rsidRDefault="00B95C2A" w:rsidP="008348E5">
            <w:pPr>
              <w:spacing w:after="0" w:line="240" w:lineRule="auto"/>
              <w:jc w:val="center"/>
              <w:rPr>
                <w:rFonts w:ascii="Calibri" w:eastAsia="Times New Roman" w:hAnsi="Calibri" w:cs="Times New Roman"/>
                <w:sz w:val="16"/>
                <w:lang w:eastAsia="cs-CZ"/>
              </w:rPr>
            </w:pPr>
            <w:r w:rsidRPr="00833D68">
              <w:rPr>
                <w:rFonts w:ascii="Calibri" w:eastAsia="Times New Roman" w:hAnsi="Calibri" w:cs="Times New Roman"/>
                <w:sz w:val="16"/>
                <w:lang w:bidi="de-DE"/>
              </w:rPr>
              <w:t>nein</w:t>
            </w:r>
          </w:p>
        </w:tc>
      </w:tr>
      <w:tr w:rsidR="00B95C2A" w:rsidRPr="00833D68" w14:paraId="082D7314"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517925E9"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Koks</w:t>
            </w:r>
          </w:p>
        </w:tc>
        <w:tc>
          <w:tcPr>
            <w:tcW w:w="1454" w:type="pct"/>
            <w:gridSpan w:val="2"/>
            <w:tcBorders>
              <w:top w:val="single" w:sz="4" w:space="0" w:color="auto"/>
              <w:left w:val="nil"/>
              <w:bottom w:val="single" w:sz="4" w:space="0" w:color="auto"/>
              <w:right w:val="single" w:sz="4" w:space="0" w:color="000000"/>
            </w:tcBorders>
            <w:noWrap/>
            <w:vAlign w:val="center"/>
            <w:hideMark/>
          </w:tcPr>
          <w:p w14:paraId="2FB04FA3"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19EBDA96"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6432F742"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52A47DC9"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Anthrazit</w:t>
            </w:r>
          </w:p>
        </w:tc>
        <w:tc>
          <w:tcPr>
            <w:tcW w:w="1454" w:type="pct"/>
            <w:gridSpan w:val="2"/>
            <w:tcBorders>
              <w:top w:val="single" w:sz="4" w:space="0" w:color="auto"/>
              <w:left w:val="nil"/>
              <w:bottom w:val="single" w:sz="4" w:space="0" w:color="auto"/>
              <w:right w:val="single" w:sz="4" w:space="0" w:color="000000"/>
            </w:tcBorders>
            <w:noWrap/>
            <w:vAlign w:val="center"/>
            <w:hideMark/>
          </w:tcPr>
          <w:p w14:paraId="0B7A78B7"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7475BF25"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0BE6E653"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124492E5"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Briketts aus einer Mischung fossiler Brennstoffe</w:t>
            </w:r>
          </w:p>
        </w:tc>
        <w:tc>
          <w:tcPr>
            <w:tcW w:w="1454" w:type="pct"/>
            <w:gridSpan w:val="2"/>
            <w:tcBorders>
              <w:top w:val="single" w:sz="4" w:space="0" w:color="auto"/>
              <w:left w:val="nil"/>
              <w:bottom w:val="single" w:sz="4" w:space="0" w:color="auto"/>
              <w:right w:val="single" w:sz="4" w:space="0" w:color="000000"/>
            </w:tcBorders>
            <w:noWrap/>
            <w:vAlign w:val="center"/>
            <w:hideMark/>
          </w:tcPr>
          <w:p w14:paraId="6BC40E97"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5B70A7EC"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6C467E28"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341EAC9C"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Andere fossile Brennstoffe</w:t>
            </w:r>
          </w:p>
        </w:tc>
        <w:tc>
          <w:tcPr>
            <w:tcW w:w="1454" w:type="pct"/>
            <w:gridSpan w:val="2"/>
            <w:tcBorders>
              <w:top w:val="single" w:sz="4" w:space="0" w:color="auto"/>
              <w:left w:val="nil"/>
              <w:bottom w:val="single" w:sz="4" w:space="0" w:color="auto"/>
              <w:right w:val="single" w:sz="4" w:space="0" w:color="000000"/>
            </w:tcBorders>
            <w:noWrap/>
            <w:vAlign w:val="center"/>
            <w:hideMark/>
          </w:tcPr>
          <w:p w14:paraId="17D0A7D4"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3AC32A9C"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0DAB2CC5"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6762BC6A"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Briketts aus einer Mischung aus Biomasse (30-70%) und fossilen Brennstoffen</w:t>
            </w:r>
          </w:p>
        </w:tc>
        <w:tc>
          <w:tcPr>
            <w:tcW w:w="1454" w:type="pct"/>
            <w:gridSpan w:val="2"/>
            <w:tcBorders>
              <w:top w:val="single" w:sz="4" w:space="0" w:color="auto"/>
              <w:left w:val="nil"/>
              <w:bottom w:val="single" w:sz="4" w:space="0" w:color="auto"/>
              <w:right w:val="single" w:sz="4" w:space="0" w:color="000000"/>
            </w:tcBorders>
            <w:noWrap/>
            <w:vAlign w:val="center"/>
            <w:hideMark/>
          </w:tcPr>
          <w:p w14:paraId="51E32053"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115BE69F"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3DF73A3C"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7AE12E38"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Mischung aus Biomasse und fossilen Brennstoffen</w:t>
            </w:r>
          </w:p>
        </w:tc>
        <w:tc>
          <w:tcPr>
            <w:tcW w:w="1454" w:type="pct"/>
            <w:gridSpan w:val="2"/>
            <w:tcBorders>
              <w:top w:val="single" w:sz="4" w:space="0" w:color="auto"/>
              <w:left w:val="nil"/>
              <w:bottom w:val="single" w:sz="4" w:space="0" w:color="auto"/>
              <w:right w:val="single" w:sz="4" w:space="0" w:color="000000"/>
            </w:tcBorders>
            <w:noWrap/>
            <w:vAlign w:val="center"/>
            <w:hideMark/>
          </w:tcPr>
          <w:p w14:paraId="2BB72470"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2BFDAD89"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223AABE8" w14:textId="77777777" w:rsidTr="008348E5">
        <w:trPr>
          <w:trHeight w:val="300"/>
        </w:trPr>
        <w:tc>
          <w:tcPr>
            <w:tcW w:w="5000" w:type="pct"/>
            <w:gridSpan w:val="9"/>
            <w:tcBorders>
              <w:top w:val="single" w:sz="4" w:space="0" w:color="auto"/>
              <w:left w:val="single" w:sz="4" w:space="0" w:color="auto"/>
              <w:bottom w:val="single" w:sz="4" w:space="0" w:color="auto"/>
              <w:right w:val="single" w:sz="4" w:space="0" w:color="auto"/>
            </w:tcBorders>
            <w:noWrap/>
            <w:vAlign w:val="bottom"/>
            <w:hideMark/>
          </w:tcPr>
          <w:p w14:paraId="5081E4FD" w14:textId="77777777" w:rsidR="00B95C2A" w:rsidRPr="00833D68" w:rsidRDefault="00B95C2A" w:rsidP="008348E5">
            <w:pPr>
              <w:spacing w:after="0" w:line="240" w:lineRule="auto"/>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Eigenschaften beim Betrieb mit bevorzugtem Brennstoff:</w:t>
            </w:r>
          </w:p>
        </w:tc>
      </w:tr>
      <w:tr w:rsidR="00B95C2A" w:rsidRPr="00833D68" w14:paraId="525078E5"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auto"/>
            </w:tcBorders>
            <w:noWrap/>
            <w:vAlign w:val="bottom"/>
            <w:hideMark/>
          </w:tcPr>
          <w:p w14:paraId="3FE1AFA2"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Saisonale Energieeffizienz der Innenraumheizung ηs [%]:</w:t>
            </w:r>
          </w:p>
        </w:tc>
        <w:tc>
          <w:tcPr>
            <w:tcW w:w="2632" w:type="pct"/>
            <w:gridSpan w:val="4"/>
            <w:tcBorders>
              <w:top w:val="single" w:sz="4" w:space="0" w:color="auto"/>
              <w:left w:val="nil"/>
              <w:bottom w:val="single" w:sz="4" w:space="0" w:color="auto"/>
              <w:right w:val="single" w:sz="4" w:space="0" w:color="auto"/>
            </w:tcBorders>
            <w:noWrap/>
            <w:vAlign w:val="center"/>
            <w:hideMark/>
          </w:tcPr>
          <w:p w14:paraId="501BB736" w14:textId="0B9FBB0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81</w:t>
            </w:r>
          </w:p>
        </w:tc>
      </w:tr>
      <w:tr w:rsidR="00B95C2A" w:rsidRPr="00833D68" w14:paraId="4A65C39E"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auto"/>
            </w:tcBorders>
            <w:noWrap/>
            <w:vAlign w:val="bottom"/>
            <w:hideMark/>
          </w:tcPr>
          <w:p w14:paraId="743AC0B4"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EEI-Energieeffizienzindex:</w:t>
            </w:r>
          </w:p>
        </w:tc>
        <w:tc>
          <w:tcPr>
            <w:tcW w:w="2632" w:type="pct"/>
            <w:gridSpan w:val="4"/>
            <w:tcBorders>
              <w:top w:val="single" w:sz="4" w:space="0" w:color="auto"/>
              <w:left w:val="nil"/>
              <w:bottom w:val="single" w:sz="4" w:space="0" w:color="auto"/>
              <w:right w:val="single" w:sz="4" w:space="0" w:color="auto"/>
            </w:tcBorders>
            <w:noWrap/>
            <w:vAlign w:val="center"/>
            <w:hideMark/>
          </w:tcPr>
          <w:p w14:paraId="0CFFBF97" w14:textId="7F5B0B6A"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119</w:t>
            </w:r>
          </w:p>
        </w:tc>
      </w:tr>
      <w:tr w:rsidR="00B95C2A" w:rsidRPr="00833D68" w14:paraId="75569983"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auto"/>
            </w:tcBorders>
            <w:noWrap/>
            <w:vAlign w:val="bottom"/>
            <w:hideMark/>
          </w:tcPr>
          <w:p w14:paraId="3D0E7458"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Energieeffizienzklasse:</w:t>
            </w:r>
          </w:p>
        </w:tc>
        <w:tc>
          <w:tcPr>
            <w:tcW w:w="2632" w:type="pct"/>
            <w:gridSpan w:val="4"/>
            <w:tcBorders>
              <w:top w:val="single" w:sz="4" w:space="0" w:color="auto"/>
              <w:left w:val="nil"/>
              <w:bottom w:val="single" w:sz="4" w:space="0" w:color="auto"/>
              <w:right w:val="single" w:sz="4" w:space="0" w:color="auto"/>
            </w:tcBorders>
            <w:noWrap/>
            <w:vAlign w:val="center"/>
            <w:hideMark/>
          </w:tcPr>
          <w:p w14:paraId="6E9215AE"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A+</w:t>
            </w:r>
          </w:p>
        </w:tc>
      </w:tr>
      <w:tr w:rsidR="00B95C2A" w:rsidRPr="00833D68" w14:paraId="21613930" w14:textId="77777777" w:rsidTr="008348E5">
        <w:trPr>
          <w:trHeight w:val="70"/>
        </w:trPr>
        <w:tc>
          <w:tcPr>
            <w:tcW w:w="789" w:type="pct"/>
            <w:tcBorders>
              <w:top w:val="nil"/>
              <w:left w:val="single" w:sz="4" w:space="0" w:color="auto"/>
              <w:bottom w:val="single" w:sz="4" w:space="0" w:color="auto"/>
              <w:right w:val="single" w:sz="4" w:space="0" w:color="auto"/>
            </w:tcBorders>
            <w:noWrap/>
            <w:vAlign w:val="center"/>
            <w:hideMark/>
          </w:tcPr>
          <w:p w14:paraId="164C269C"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Name</w:t>
            </w:r>
          </w:p>
        </w:tc>
        <w:tc>
          <w:tcPr>
            <w:tcW w:w="461" w:type="pct"/>
            <w:tcBorders>
              <w:top w:val="nil"/>
              <w:left w:val="nil"/>
              <w:bottom w:val="single" w:sz="4" w:space="0" w:color="auto"/>
              <w:right w:val="single" w:sz="4" w:space="0" w:color="auto"/>
            </w:tcBorders>
            <w:noWrap/>
            <w:vAlign w:val="center"/>
            <w:hideMark/>
          </w:tcPr>
          <w:p w14:paraId="0271F76E"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Bezeichnung</w:t>
            </w:r>
          </w:p>
        </w:tc>
        <w:tc>
          <w:tcPr>
            <w:tcW w:w="576" w:type="pct"/>
            <w:tcBorders>
              <w:top w:val="nil"/>
              <w:left w:val="nil"/>
              <w:bottom w:val="single" w:sz="4" w:space="0" w:color="auto"/>
              <w:right w:val="single" w:sz="4" w:space="0" w:color="auto"/>
            </w:tcBorders>
            <w:noWrap/>
            <w:vAlign w:val="center"/>
            <w:hideMark/>
          </w:tcPr>
          <w:p w14:paraId="692DF8BF"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Wert</w:t>
            </w:r>
          </w:p>
        </w:tc>
        <w:tc>
          <w:tcPr>
            <w:tcW w:w="456" w:type="pct"/>
            <w:tcBorders>
              <w:top w:val="nil"/>
              <w:left w:val="nil"/>
              <w:bottom w:val="single" w:sz="4" w:space="0" w:color="auto"/>
              <w:right w:val="single" w:sz="4" w:space="0" w:color="auto"/>
            </w:tcBorders>
            <w:noWrap/>
            <w:vAlign w:val="center"/>
            <w:hideMark/>
          </w:tcPr>
          <w:p w14:paraId="23ACA3AA"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Einheit</w:t>
            </w:r>
          </w:p>
        </w:tc>
        <w:tc>
          <w:tcPr>
            <w:tcW w:w="86" w:type="pct"/>
            <w:tcBorders>
              <w:top w:val="nil"/>
              <w:left w:val="nil"/>
              <w:bottom w:val="nil"/>
              <w:right w:val="nil"/>
            </w:tcBorders>
            <w:noWrap/>
            <w:vAlign w:val="center"/>
            <w:hideMark/>
          </w:tcPr>
          <w:p w14:paraId="310F66EF"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p>
        </w:tc>
        <w:tc>
          <w:tcPr>
            <w:tcW w:w="867" w:type="pct"/>
            <w:tcBorders>
              <w:top w:val="nil"/>
              <w:left w:val="single" w:sz="4" w:space="0" w:color="auto"/>
              <w:bottom w:val="single" w:sz="4" w:space="0" w:color="auto"/>
              <w:right w:val="single" w:sz="4" w:space="0" w:color="auto"/>
            </w:tcBorders>
            <w:noWrap/>
            <w:vAlign w:val="center"/>
            <w:hideMark/>
          </w:tcPr>
          <w:p w14:paraId="36EC9ED0"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Name</w:t>
            </w:r>
          </w:p>
        </w:tc>
        <w:tc>
          <w:tcPr>
            <w:tcW w:w="587" w:type="pct"/>
            <w:tcBorders>
              <w:top w:val="nil"/>
              <w:left w:val="nil"/>
              <w:bottom w:val="single" w:sz="4" w:space="0" w:color="auto"/>
              <w:right w:val="single" w:sz="4" w:space="0" w:color="auto"/>
            </w:tcBorders>
            <w:noWrap/>
            <w:vAlign w:val="center"/>
            <w:hideMark/>
          </w:tcPr>
          <w:p w14:paraId="2E95700C"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Bezeichnung</w:t>
            </w:r>
          </w:p>
        </w:tc>
        <w:tc>
          <w:tcPr>
            <w:tcW w:w="596" w:type="pct"/>
            <w:tcBorders>
              <w:top w:val="nil"/>
              <w:left w:val="nil"/>
              <w:bottom w:val="single" w:sz="4" w:space="0" w:color="auto"/>
              <w:right w:val="single" w:sz="4" w:space="0" w:color="auto"/>
            </w:tcBorders>
            <w:noWrap/>
            <w:vAlign w:val="center"/>
            <w:hideMark/>
          </w:tcPr>
          <w:p w14:paraId="35F85813"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Wert</w:t>
            </w:r>
          </w:p>
        </w:tc>
        <w:tc>
          <w:tcPr>
            <w:tcW w:w="582" w:type="pct"/>
            <w:tcBorders>
              <w:top w:val="nil"/>
              <w:left w:val="nil"/>
              <w:bottom w:val="single" w:sz="4" w:space="0" w:color="auto"/>
              <w:right w:val="single" w:sz="4" w:space="0" w:color="auto"/>
            </w:tcBorders>
            <w:noWrap/>
            <w:vAlign w:val="center"/>
            <w:hideMark/>
          </w:tcPr>
          <w:p w14:paraId="135790F8"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Einheit</w:t>
            </w:r>
          </w:p>
        </w:tc>
      </w:tr>
      <w:tr w:rsidR="00B95C2A" w:rsidRPr="00833D68" w14:paraId="28A2A717" w14:textId="77777777" w:rsidTr="008348E5">
        <w:trPr>
          <w:trHeight w:val="300"/>
        </w:trPr>
        <w:tc>
          <w:tcPr>
            <w:tcW w:w="2282" w:type="pct"/>
            <w:gridSpan w:val="4"/>
            <w:tcBorders>
              <w:top w:val="single" w:sz="4" w:space="0" w:color="auto"/>
              <w:left w:val="single" w:sz="4" w:space="0" w:color="auto"/>
              <w:bottom w:val="single" w:sz="4" w:space="0" w:color="auto"/>
              <w:right w:val="single" w:sz="4" w:space="0" w:color="auto"/>
            </w:tcBorders>
            <w:noWrap/>
            <w:vAlign w:val="bottom"/>
            <w:hideMark/>
          </w:tcPr>
          <w:p w14:paraId="29DB97AB" w14:textId="77777777" w:rsidR="00B95C2A" w:rsidRPr="00833D68" w:rsidRDefault="00B95C2A" w:rsidP="008348E5">
            <w:pPr>
              <w:spacing w:after="0" w:line="240" w:lineRule="auto"/>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Nutzwärmeleistung</w:t>
            </w:r>
          </w:p>
        </w:tc>
        <w:tc>
          <w:tcPr>
            <w:tcW w:w="86" w:type="pct"/>
            <w:tcBorders>
              <w:top w:val="nil"/>
              <w:left w:val="nil"/>
              <w:bottom w:val="nil"/>
              <w:right w:val="nil"/>
            </w:tcBorders>
            <w:noWrap/>
            <w:vAlign w:val="bottom"/>
            <w:hideMark/>
          </w:tcPr>
          <w:p w14:paraId="68563B8F" w14:textId="77777777" w:rsidR="00B95C2A" w:rsidRPr="00833D68" w:rsidRDefault="00B95C2A" w:rsidP="008348E5">
            <w:pPr>
              <w:spacing w:after="0" w:line="240" w:lineRule="auto"/>
              <w:rPr>
                <w:rFonts w:ascii="Calibri" w:eastAsia="Times New Roman" w:hAnsi="Calibri" w:cs="Times New Roman"/>
                <w:b/>
                <w:bCs/>
                <w:color w:val="000000"/>
                <w:sz w:val="16"/>
                <w:lang w:eastAsia="cs-CZ"/>
              </w:rPr>
            </w:pPr>
          </w:p>
        </w:tc>
        <w:tc>
          <w:tcPr>
            <w:tcW w:w="2632" w:type="pct"/>
            <w:gridSpan w:val="4"/>
            <w:tcBorders>
              <w:top w:val="single" w:sz="4" w:space="0" w:color="auto"/>
              <w:left w:val="single" w:sz="4" w:space="0" w:color="auto"/>
              <w:bottom w:val="single" w:sz="4" w:space="0" w:color="auto"/>
              <w:right w:val="single" w:sz="4" w:space="0" w:color="auto"/>
            </w:tcBorders>
            <w:noWrap/>
            <w:vAlign w:val="bottom"/>
            <w:hideMark/>
          </w:tcPr>
          <w:p w14:paraId="4F37BEE1" w14:textId="77777777" w:rsidR="00B95C2A" w:rsidRPr="00833D68" w:rsidRDefault="00B95C2A" w:rsidP="008348E5">
            <w:pPr>
              <w:spacing w:after="0" w:line="240" w:lineRule="auto"/>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Nutzwirkungsgrad</w:t>
            </w:r>
          </w:p>
        </w:tc>
      </w:tr>
      <w:tr w:rsidR="00B95C2A" w:rsidRPr="00833D68" w14:paraId="757C689D" w14:textId="77777777" w:rsidTr="008348E5">
        <w:trPr>
          <w:trHeight w:val="675"/>
        </w:trPr>
        <w:tc>
          <w:tcPr>
            <w:tcW w:w="789" w:type="pct"/>
            <w:tcBorders>
              <w:top w:val="nil"/>
              <w:left w:val="single" w:sz="4" w:space="0" w:color="auto"/>
              <w:bottom w:val="single" w:sz="4" w:space="0" w:color="auto"/>
              <w:right w:val="single" w:sz="4" w:space="0" w:color="auto"/>
            </w:tcBorders>
            <w:vAlign w:val="bottom"/>
            <w:hideMark/>
          </w:tcPr>
          <w:p w14:paraId="02F0DFAC"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Bei Nennwärmeleistung</w:t>
            </w:r>
          </w:p>
        </w:tc>
        <w:tc>
          <w:tcPr>
            <w:tcW w:w="461" w:type="pct"/>
            <w:tcBorders>
              <w:top w:val="nil"/>
              <w:left w:val="nil"/>
              <w:bottom w:val="single" w:sz="4" w:space="0" w:color="auto"/>
              <w:right w:val="single" w:sz="4" w:space="0" w:color="auto"/>
            </w:tcBorders>
            <w:noWrap/>
            <w:vAlign w:val="center"/>
            <w:hideMark/>
          </w:tcPr>
          <w:p w14:paraId="6DC17371"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proofErr w:type="gramStart"/>
            <w:r w:rsidRPr="00833D68">
              <w:rPr>
                <w:rFonts w:ascii="Calibri" w:eastAsia="Times New Roman" w:hAnsi="Calibri" w:cs="Times New Roman"/>
                <w:color w:val="000000"/>
                <w:sz w:val="16"/>
                <w:lang w:bidi="de-DE"/>
              </w:rPr>
              <w:t>Pn(</w:t>
            </w:r>
            <w:proofErr w:type="gramEnd"/>
            <w:r w:rsidRPr="00833D68">
              <w:rPr>
                <w:rFonts w:ascii="Calibri" w:eastAsia="Times New Roman" w:hAnsi="Calibri" w:cs="Times New Roman"/>
                <w:color w:val="000000"/>
                <w:sz w:val="16"/>
                <w:lang w:bidi="de-DE"/>
              </w:rPr>
              <w:t>***)</w:t>
            </w:r>
          </w:p>
        </w:tc>
        <w:tc>
          <w:tcPr>
            <w:tcW w:w="576" w:type="pct"/>
            <w:tcBorders>
              <w:top w:val="nil"/>
              <w:left w:val="nil"/>
              <w:bottom w:val="single" w:sz="4" w:space="0" w:color="auto"/>
              <w:right w:val="single" w:sz="4" w:space="0" w:color="auto"/>
            </w:tcBorders>
            <w:noWrap/>
            <w:vAlign w:val="center"/>
            <w:hideMark/>
          </w:tcPr>
          <w:p w14:paraId="3176AB78" w14:textId="517F74BA" w:rsidR="00B95C2A" w:rsidRPr="00833D68" w:rsidRDefault="00EB2C59"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15</w:t>
            </w:r>
          </w:p>
        </w:tc>
        <w:tc>
          <w:tcPr>
            <w:tcW w:w="456" w:type="pct"/>
            <w:tcBorders>
              <w:top w:val="nil"/>
              <w:left w:val="nil"/>
              <w:bottom w:val="single" w:sz="4" w:space="0" w:color="auto"/>
              <w:right w:val="single" w:sz="4" w:space="0" w:color="auto"/>
            </w:tcBorders>
            <w:noWrap/>
            <w:vAlign w:val="center"/>
            <w:hideMark/>
          </w:tcPr>
          <w:p w14:paraId="309CD6EA"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w:t>
            </w:r>
          </w:p>
        </w:tc>
        <w:tc>
          <w:tcPr>
            <w:tcW w:w="86" w:type="pct"/>
            <w:tcBorders>
              <w:top w:val="nil"/>
              <w:left w:val="nil"/>
              <w:bottom w:val="nil"/>
              <w:right w:val="nil"/>
            </w:tcBorders>
            <w:noWrap/>
            <w:vAlign w:val="bottom"/>
            <w:hideMark/>
          </w:tcPr>
          <w:p w14:paraId="0BED8AF4"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p>
        </w:tc>
        <w:tc>
          <w:tcPr>
            <w:tcW w:w="867" w:type="pct"/>
            <w:tcBorders>
              <w:top w:val="nil"/>
              <w:left w:val="single" w:sz="4" w:space="0" w:color="auto"/>
              <w:bottom w:val="single" w:sz="4" w:space="0" w:color="auto"/>
              <w:right w:val="single" w:sz="4" w:space="0" w:color="auto"/>
            </w:tcBorders>
            <w:vAlign w:val="bottom"/>
            <w:hideMark/>
          </w:tcPr>
          <w:p w14:paraId="32F8721B"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Bei Nennwärmeleistung</w:t>
            </w:r>
          </w:p>
        </w:tc>
        <w:tc>
          <w:tcPr>
            <w:tcW w:w="587" w:type="pct"/>
            <w:tcBorders>
              <w:top w:val="nil"/>
              <w:left w:val="nil"/>
              <w:bottom w:val="single" w:sz="4" w:space="0" w:color="auto"/>
              <w:right w:val="single" w:sz="4" w:space="0" w:color="auto"/>
            </w:tcBorders>
            <w:noWrap/>
            <w:vAlign w:val="center"/>
            <w:hideMark/>
          </w:tcPr>
          <w:p w14:paraId="003E49E2"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ηn</w:t>
            </w:r>
          </w:p>
        </w:tc>
        <w:tc>
          <w:tcPr>
            <w:tcW w:w="596" w:type="pct"/>
            <w:tcBorders>
              <w:top w:val="nil"/>
              <w:left w:val="nil"/>
              <w:bottom w:val="single" w:sz="4" w:space="0" w:color="auto"/>
              <w:right w:val="single" w:sz="4" w:space="0" w:color="auto"/>
            </w:tcBorders>
            <w:noWrap/>
            <w:vAlign w:val="center"/>
            <w:hideMark/>
          </w:tcPr>
          <w:p w14:paraId="70A50EEF" w14:textId="79429C7C" w:rsidR="00B95C2A" w:rsidRPr="00833D68" w:rsidRDefault="00EB2C59"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86,3</w:t>
            </w:r>
          </w:p>
        </w:tc>
        <w:tc>
          <w:tcPr>
            <w:tcW w:w="582" w:type="pct"/>
            <w:tcBorders>
              <w:top w:val="nil"/>
              <w:left w:val="nil"/>
              <w:bottom w:val="single" w:sz="4" w:space="0" w:color="auto"/>
              <w:right w:val="single" w:sz="4" w:space="0" w:color="auto"/>
            </w:tcBorders>
            <w:noWrap/>
            <w:vAlign w:val="center"/>
            <w:hideMark/>
          </w:tcPr>
          <w:p w14:paraId="073ACAA2"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w:t>
            </w:r>
          </w:p>
        </w:tc>
      </w:tr>
      <w:tr w:rsidR="00B95C2A" w:rsidRPr="00833D68" w14:paraId="7A7462B0" w14:textId="77777777" w:rsidTr="008348E5">
        <w:trPr>
          <w:trHeight w:val="240"/>
        </w:trPr>
        <w:tc>
          <w:tcPr>
            <w:tcW w:w="789" w:type="pct"/>
            <w:tcBorders>
              <w:top w:val="nil"/>
              <w:left w:val="single" w:sz="4" w:space="0" w:color="auto"/>
              <w:bottom w:val="single" w:sz="4" w:space="0" w:color="auto"/>
              <w:right w:val="single" w:sz="4" w:space="0" w:color="auto"/>
            </w:tcBorders>
            <w:vAlign w:val="bottom"/>
            <w:hideMark/>
          </w:tcPr>
          <w:p w14:paraId="40C63EFA"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Bei [30 %] der Nennwärmeleistung, sofern zutreffend</w:t>
            </w:r>
          </w:p>
        </w:tc>
        <w:tc>
          <w:tcPr>
            <w:tcW w:w="461" w:type="pct"/>
            <w:tcBorders>
              <w:top w:val="nil"/>
              <w:left w:val="nil"/>
              <w:bottom w:val="single" w:sz="4" w:space="0" w:color="auto"/>
              <w:right w:val="single" w:sz="4" w:space="0" w:color="auto"/>
            </w:tcBorders>
            <w:noWrap/>
            <w:vAlign w:val="center"/>
            <w:hideMark/>
          </w:tcPr>
          <w:p w14:paraId="106AE50C"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Pp</w:t>
            </w:r>
          </w:p>
        </w:tc>
        <w:tc>
          <w:tcPr>
            <w:tcW w:w="576" w:type="pct"/>
            <w:tcBorders>
              <w:top w:val="nil"/>
              <w:left w:val="nil"/>
              <w:bottom w:val="single" w:sz="4" w:space="0" w:color="auto"/>
              <w:right w:val="single" w:sz="4" w:space="0" w:color="auto"/>
            </w:tcBorders>
            <w:vAlign w:val="center"/>
            <w:hideMark/>
          </w:tcPr>
          <w:p w14:paraId="6FE1CA3C" w14:textId="4F4A96B9" w:rsidR="00B95C2A" w:rsidRPr="00833D68" w:rsidRDefault="00EB2C59"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4,4</w:t>
            </w:r>
          </w:p>
        </w:tc>
        <w:tc>
          <w:tcPr>
            <w:tcW w:w="456" w:type="pct"/>
            <w:tcBorders>
              <w:top w:val="nil"/>
              <w:left w:val="nil"/>
              <w:bottom w:val="single" w:sz="4" w:space="0" w:color="auto"/>
              <w:right w:val="single" w:sz="4" w:space="0" w:color="auto"/>
            </w:tcBorders>
            <w:noWrap/>
            <w:vAlign w:val="center"/>
            <w:hideMark/>
          </w:tcPr>
          <w:p w14:paraId="44184793"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w:t>
            </w:r>
          </w:p>
        </w:tc>
        <w:tc>
          <w:tcPr>
            <w:tcW w:w="86" w:type="pct"/>
            <w:tcBorders>
              <w:top w:val="nil"/>
              <w:left w:val="nil"/>
              <w:bottom w:val="nil"/>
              <w:right w:val="nil"/>
            </w:tcBorders>
            <w:noWrap/>
            <w:vAlign w:val="bottom"/>
            <w:hideMark/>
          </w:tcPr>
          <w:p w14:paraId="727E9BE7"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p>
        </w:tc>
        <w:tc>
          <w:tcPr>
            <w:tcW w:w="867" w:type="pct"/>
            <w:tcBorders>
              <w:top w:val="nil"/>
              <w:left w:val="single" w:sz="4" w:space="0" w:color="auto"/>
              <w:bottom w:val="single" w:sz="4" w:space="0" w:color="auto"/>
              <w:right w:val="single" w:sz="4" w:space="0" w:color="auto"/>
            </w:tcBorders>
            <w:vAlign w:val="bottom"/>
            <w:hideMark/>
          </w:tcPr>
          <w:p w14:paraId="7E2FF463"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Bei [30 %] der Nennwärmeleistung, sofern zutreffend</w:t>
            </w:r>
          </w:p>
        </w:tc>
        <w:tc>
          <w:tcPr>
            <w:tcW w:w="587" w:type="pct"/>
            <w:tcBorders>
              <w:top w:val="nil"/>
              <w:left w:val="nil"/>
              <w:bottom w:val="single" w:sz="4" w:space="0" w:color="auto"/>
              <w:right w:val="single" w:sz="4" w:space="0" w:color="auto"/>
            </w:tcBorders>
            <w:noWrap/>
            <w:vAlign w:val="center"/>
            <w:hideMark/>
          </w:tcPr>
          <w:p w14:paraId="10BF6364"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ηp</w:t>
            </w:r>
          </w:p>
        </w:tc>
        <w:tc>
          <w:tcPr>
            <w:tcW w:w="596" w:type="pct"/>
            <w:tcBorders>
              <w:top w:val="nil"/>
              <w:left w:val="nil"/>
              <w:bottom w:val="single" w:sz="4" w:space="0" w:color="auto"/>
              <w:right w:val="single" w:sz="4" w:space="0" w:color="auto"/>
            </w:tcBorders>
            <w:vAlign w:val="center"/>
            <w:hideMark/>
          </w:tcPr>
          <w:p w14:paraId="1954BCB0" w14:textId="5E0F63A8" w:rsidR="00B95C2A" w:rsidRPr="00833D68" w:rsidRDefault="00EB2C59"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84,9</w:t>
            </w:r>
          </w:p>
        </w:tc>
        <w:tc>
          <w:tcPr>
            <w:tcW w:w="582" w:type="pct"/>
            <w:tcBorders>
              <w:top w:val="nil"/>
              <w:left w:val="nil"/>
              <w:bottom w:val="single" w:sz="4" w:space="0" w:color="auto"/>
              <w:right w:val="single" w:sz="4" w:space="0" w:color="auto"/>
            </w:tcBorders>
            <w:noWrap/>
            <w:vAlign w:val="center"/>
            <w:hideMark/>
          </w:tcPr>
          <w:p w14:paraId="62D758BE"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w:t>
            </w:r>
          </w:p>
        </w:tc>
      </w:tr>
      <w:tr w:rsidR="00B95C2A" w:rsidRPr="00833D68" w14:paraId="214FDF9E" w14:textId="77777777" w:rsidTr="008348E5">
        <w:trPr>
          <w:trHeight w:val="300"/>
        </w:trPr>
        <w:tc>
          <w:tcPr>
            <w:tcW w:w="2282" w:type="pct"/>
            <w:gridSpan w:val="4"/>
            <w:tcBorders>
              <w:top w:val="single" w:sz="4" w:space="0" w:color="auto"/>
              <w:left w:val="single" w:sz="4" w:space="0" w:color="auto"/>
              <w:bottom w:val="single" w:sz="4" w:space="0" w:color="auto"/>
              <w:right w:val="single" w:sz="4" w:space="0" w:color="auto"/>
            </w:tcBorders>
            <w:noWrap/>
            <w:vAlign w:val="bottom"/>
            <w:hideMark/>
          </w:tcPr>
          <w:p w14:paraId="5DFAE8D4" w14:textId="65655882" w:rsidR="00B95C2A" w:rsidRPr="00833D68" w:rsidRDefault="00B95C2A" w:rsidP="008348E5">
            <w:pPr>
              <w:spacing w:after="0" w:line="240" w:lineRule="auto"/>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KWK-Kessel für feste Brennstoffe: Elektrischer Wirkungsgrad</w:t>
            </w:r>
          </w:p>
        </w:tc>
        <w:tc>
          <w:tcPr>
            <w:tcW w:w="86" w:type="pct"/>
            <w:tcBorders>
              <w:top w:val="nil"/>
              <w:left w:val="nil"/>
              <w:bottom w:val="nil"/>
              <w:right w:val="nil"/>
            </w:tcBorders>
            <w:noWrap/>
            <w:vAlign w:val="bottom"/>
            <w:hideMark/>
          </w:tcPr>
          <w:p w14:paraId="7DC3069F" w14:textId="77777777" w:rsidR="00B95C2A" w:rsidRPr="00833D68" w:rsidRDefault="00B95C2A" w:rsidP="008348E5">
            <w:pPr>
              <w:spacing w:after="0" w:line="240" w:lineRule="auto"/>
              <w:rPr>
                <w:rFonts w:ascii="Calibri" w:eastAsia="Times New Roman" w:hAnsi="Calibri" w:cs="Times New Roman"/>
                <w:b/>
                <w:bCs/>
                <w:color w:val="000000"/>
                <w:sz w:val="16"/>
                <w:lang w:eastAsia="cs-CZ"/>
              </w:rPr>
            </w:pPr>
          </w:p>
        </w:tc>
        <w:tc>
          <w:tcPr>
            <w:tcW w:w="2632" w:type="pct"/>
            <w:gridSpan w:val="4"/>
            <w:tcBorders>
              <w:top w:val="single" w:sz="4" w:space="0" w:color="auto"/>
              <w:left w:val="single" w:sz="4" w:space="0" w:color="auto"/>
              <w:bottom w:val="single" w:sz="4" w:space="0" w:color="auto"/>
              <w:right w:val="single" w:sz="4" w:space="0" w:color="auto"/>
            </w:tcBorders>
            <w:noWrap/>
            <w:vAlign w:val="bottom"/>
            <w:hideMark/>
          </w:tcPr>
          <w:p w14:paraId="3DE1FA66" w14:textId="77777777" w:rsidR="00B95C2A" w:rsidRPr="00833D68" w:rsidRDefault="00B95C2A" w:rsidP="008348E5">
            <w:pPr>
              <w:spacing w:after="0" w:line="240" w:lineRule="auto"/>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Verbrauch von Hilfsstrom</w:t>
            </w:r>
          </w:p>
        </w:tc>
      </w:tr>
      <w:tr w:rsidR="00B95C2A" w:rsidRPr="00833D68" w14:paraId="09E55E06" w14:textId="77777777" w:rsidTr="008348E5">
        <w:trPr>
          <w:trHeight w:val="600"/>
        </w:trPr>
        <w:tc>
          <w:tcPr>
            <w:tcW w:w="789" w:type="pct"/>
            <w:vMerge w:val="restart"/>
            <w:tcBorders>
              <w:top w:val="nil"/>
              <w:left w:val="single" w:sz="4" w:space="0" w:color="auto"/>
              <w:bottom w:val="single" w:sz="4" w:space="0" w:color="auto"/>
              <w:right w:val="single" w:sz="4" w:space="0" w:color="auto"/>
            </w:tcBorders>
            <w:vAlign w:val="center"/>
            <w:hideMark/>
          </w:tcPr>
          <w:p w14:paraId="10426B98"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Bei Nennwärmeleistung</w:t>
            </w:r>
          </w:p>
        </w:tc>
        <w:tc>
          <w:tcPr>
            <w:tcW w:w="461" w:type="pct"/>
            <w:vMerge w:val="restart"/>
            <w:tcBorders>
              <w:top w:val="nil"/>
              <w:left w:val="single" w:sz="4" w:space="0" w:color="auto"/>
              <w:bottom w:val="single" w:sz="4" w:space="0" w:color="auto"/>
              <w:right w:val="single" w:sz="4" w:space="0" w:color="auto"/>
            </w:tcBorders>
            <w:noWrap/>
            <w:vAlign w:val="center"/>
            <w:hideMark/>
          </w:tcPr>
          <w:p w14:paraId="5F266CBA"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η</w:t>
            </w:r>
            <w:proofErr w:type="gramStart"/>
            <w:r w:rsidRPr="00833D68">
              <w:rPr>
                <w:rFonts w:ascii="Calibri" w:eastAsia="Times New Roman" w:hAnsi="Calibri" w:cs="Times New Roman"/>
                <w:color w:val="000000"/>
                <w:sz w:val="16"/>
                <w:lang w:bidi="de-DE"/>
              </w:rPr>
              <w:t>el,n</w:t>
            </w:r>
            <w:proofErr w:type="gramEnd"/>
          </w:p>
        </w:tc>
        <w:tc>
          <w:tcPr>
            <w:tcW w:w="576" w:type="pct"/>
            <w:vMerge w:val="restart"/>
            <w:tcBorders>
              <w:top w:val="nil"/>
              <w:left w:val="single" w:sz="4" w:space="0" w:color="auto"/>
              <w:bottom w:val="single" w:sz="4" w:space="0" w:color="auto"/>
              <w:right w:val="single" w:sz="4" w:space="0" w:color="auto"/>
            </w:tcBorders>
            <w:noWrap/>
            <w:vAlign w:val="center"/>
            <w:hideMark/>
          </w:tcPr>
          <w:p w14:paraId="6025F27C"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456" w:type="pct"/>
            <w:vMerge w:val="restart"/>
            <w:tcBorders>
              <w:top w:val="nil"/>
              <w:left w:val="single" w:sz="4" w:space="0" w:color="auto"/>
              <w:bottom w:val="single" w:sz="4" w:space="0" w:color="auto"/>
              <w:right w:val="single" w:sz="4" w:space="0" w:color="auto"/>
            </w:tcBorders>
            <w:noWrap/>
            <w:vAlign w:val="center"/>
            <w:hideMark/>
          </w:tcPr>
          <w:p w14:paraId="2AD473DD"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w:t>
            </w:r>
          </w:p>
        </w:tc>
        <w:tc>
          <w:tcPr>
            <w:tcW w:w="86" w:type="pct"/>
            <w:tcBorders>
              <w:top w:val="nil"/>
              <w:left w:val="nil"/>
              <w:bottom w:val="nil"/>
              <w:right w:val="nil"/>
            </w:tcBorders>
            <w:noWrap/>
            <w:vAlign w:val="bottom"/>
            <w:hideMark/>
          </w:tcPr>
          <w:p w14:paraId="336D9F95"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p>
        </w:tc>
        <w:tc>
          <w:tcPr>
            <w:tcW w:w="867" w:type="pct"/>
            <w:tcBorders>
              <w:top w:val="nil"/>
              <w:left w:val="single" w:sz="4" w:space="0" w:color="auto"/>
              <w:bottom w:val="single" w:sz="4" w:space="0" w:color="auto"/>
              <w:right w:val="single" w:sz="4" w:space="0" w:color="auto"/>
            </w:tcBorders>
            <w:vAlign w:val="bottom"/>
            <w:hideMark/>
          </w:tcPr>
          <w:p w14:paraId="0F8FD6BF"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Bei Nennwärmeleistung</w:t>
            </w:r>
          </w:p>
        </w:tc>
        <w:tc>
          <w:tcPr>
            <w:tcW w:w="587" w:type="pct"/>
            <w:tcBorders>
              <w:top w:val="nil"/>
              <w:left w:val="nil"/>
              <w:bottom w:val="single" w:sz="4" w:space="0" w:color="auto"/>
              <w:right w:val="single" w:sz="4" w:space="0" w:color="auto"/>
            </w:tcBorders>
            <w:noWrap/>
            <w:vAlign w:val="center"/>
            <w:hideMark/>
          </w:tcPr>
          <w:p w14:paraId="1C2E1908"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elmax</w:t>
            </w:r>
          </w:p>
        </w:tc>
        <w:tc>
          <w:tcPr>
            <w:tcW w:w="596" w:type="pct"/>
            <w:tcBorders>
              <w:top w:val="nil"/>
              <w:left w:val="nil"/>
              <w:bottom w:val="single" w:sz="4" w:space="0" w:color="auto"/>
              <w:right w:val="single" w:sz="4" w:space="0" w:color="auto"/>
            </w:tcBorders>
            <w:noWrap/>
            <w:vAlign w:val="center"/>
            <w:hideMark/>
          </w:tcPr>
          <w:p w14:paraId="2F8311DD" w14:textId="19A3F64F"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0,040</w:t>
            </w:r>
          </w:p>
        </w:tc>
        <w:tc>
          <w:tcPr>
            <w:tcW w:w="582" w:type="pct"/>
            <w:tcBorders>
              <w:top w:val="nil"/>
              <w:left w:val="nil"/>
              <w:bottom w:val="single" w:sz="4" w:space="0" w:color="auto"/>
              <w:right w:val="single" w:sz="4" w:space="0" w:color="auto"/>
            </w:tcBorders>
            <w:noWrap/>
            <w:vAlign w:val="center"/>
            <w:hideMark/>
          </w:tcPr>
          <w:p w14:paraId="5251097A"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w:t>
            </w:r>
          </w:p>
        </w:tc>
      </w:tr>
      <w:tr w:rsidR="00B95C2A" w:rsidRPr="00833D68" w14:paraId="0D861AE8" w14:textId="77777777" w:rsidTr="008348E5">
        <w:trPr>
          <w:trHeight w:val="1215"/>
        </w:trPr>
        <w:tc>
          <w:tcPr>
            <w:tcW w:w="789" w:type="pct"/>
            <w:vMerge/>
            <w:tcBorders>
              <w:top w:val="nil"/>
              <w:left w:val="single" w:sz="4" w:space="0" w:color="auto"/>
              <w:bottom w:val="single" w:sz="4" w:space="0" w:color="auto"/>
              <w:right w:val="single" w:sz="4" w:space="0" w:color="auto"/>
            </w:tcBorders>
            <w:vAlign w:val="center"/>
            <w:hideMark/>
          </w:tcPr>
          <w:p w14:paraId="3F54B158" w14:textId="77777777" w:rsidR="00B95C2A" w:rsidRPr="00833D68" w:rsidRDefault="00B95C2A" w:rsidP="008348E5">
            <w:pPr>
              <w:spacing w:after="0" w:line="240" w:lineRule="auto"/>
              <w:rPr>
                <w:rFonts w:ascii="Calibri" w:eastAsia="Times New Roman" w:hAnsi="Calibri" w:cs="Times New Roman"/>
                <w:color w:val="000000"/>
                <w:sz w:val="16"/>
                <w:lang w:eastAsia="cs-CZ"/>
              </w:rPr>
            </w:pPr>
          </w:p>
        </w:tc>
        <w:tc>
          <w:tcPr>
            <w:tcW w:w="461" w:type="pct"/>
            <w:vMerge/>
            <w:tcBorders>
              <w:top w:val="nil"/>
              <w:left w:val="single" w:sz="4" w:space="0" w:color="auto"/>
              <w:bottom w:val="single" w:sz="4" w:space="0" w:color="auto"/>
              <w:right w:val="single" w:sz="4" w:space="0" w:color="auto"/>
            </w:tcBorders>
            <w:vAlign w:val="center"/>
            <w:hideMark/>
          </w:tcPr>
          <w:p w14:paraId="2F245A68" w14:textId="77777777" w:rsidR="00B95C2A" w:rsidRPr="00833D68" w:rsidRDefault="00B95C2A" w:rsidP="008348E5">
            <w:pPr>
              <w:spacing w:after="0" w:line="240" w:lineRule="auto"/>
              <w:rPr>
                <w:rFonts w:ascii="Calibri" w:eastAsia="Times New Roman" w:hAnsi="Calibri" w:cs="Times New Roman"/>
                <w:color w:val="000000"/>
                <w:sz w:val="16"/>
                <w:lang w:eastAsia="cs-CZ"/>
              </w:rPr>
            </w:pPr>
          </w:p>
        </w:tc>
        <w:tc>
          <w:tcPr>
            <w:tcW w:w="576" w:type="pct"/>
            <w:vMerge/>
            <w:tcBorders>
              <w:top w:val="nil"/>
              <w:left w:val="single" w:sz="4" w:space="0" w:color="auto"/>
              <w:bottom w:val="single" w:sz="4" w:space="0" w:color="auto"/>
              <w:right w:val="single" w:sz="4" w:space="0" w:color="auto"/>
            </w:tcBorders>
            <w:vAlign w:val="center"/>
            <w:hideMark/>
          </w:tcPr>
          <w:p w14:paraId="20AD0EAA" w14:textId="77777777" w:rsidR="00B95C2A" w:rsidRPr="00833D68" w:rsidRDefault="00B95C2A" w:rsidP="008348E5">
            <w:pPr>
              <w:spacing w:after="0" w:line="240" w:lineRule="auto"/>
              <w:rPr>
                <w:rFonts w:ascii="Calibri" w:eastAsia="Times New Roman" w:hAnsi="Calibri" w:cs="Times New Roman"/>
                <w:color w:val="000000"/>
                <w:sz w:val="16"/>
                <w:lang w:eastAsia="cs-CZ"/>
              </w:rPr>
            </w:pPr>
          </w:p>
        </w:tc>
        <w:tc>
          <w:tcPr>
            <w:tcW w:w="456" w:type="pct"/>
            <w:vMerge/>
            <w:tcBorders>
              <w:top w:val="nil"/>
              <w:left w:val="single" w:sz="4" w:space="0" w:color="auto"/>
              <w:bottom w:val="single" w:sz="4" w:space="0" w:color="auto"/>
              <w:right w:val="single" w:sz="4" w:space="0" w:color="auto"/>
            </w:tcBorders>
            <w:vAlign w:val="center"/>
            <w:hideMark/>
          </w:tcPr>
          <w:p w14:paraId="2A186328" w14:textId="77777777" w:rsidR="00B95C2A" w:rsidRPr="00833D68" w:rsidRDefault="00B95C2A" w:rsidP="008348E5">
            <w:pPr>
              <w:spacing w:after="0" w:line="240" w:lineRule="auto"/>
              <w:rPr>
                <w:rFonts w:ascii="Calibri" w:eastAsia="Times New Roman" w:hAnsi="Calibri" w:cs="Times New Roman"/>
                <w:color w:val="000000"/>
                <w:sz w:val="16"/>
                <w:lang w:eastAsia="cs-CZ"/>
              </w:rPr>
            </w:pPr>
          </w:p>
        </w:tc>
        <w:tc>
          <w:tcPr>
            <w:tcW w:w="86" w:type="pct"/>
            <w:tcBorders>
              <w:top w:val="nil"/>
              <w:left w:val="nil"/>
              <w:bottom w:val="nil"/>
              <w:right w:val="nil"/>
            </w:tcBorders>
            <w:noWrap/>
            <w:vAlign w:val="bottom"/>
            <w:hideMark/>
          </w:tcPr>
          <w:p w14:paraId="04A0AF61"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p>
        </w:tc>
        <w:tc>
          <w:tcPr>
            <w:tcW w:w="867" w:type="pct"/>
            <w:tcBorders>
              <w:top w:val="nil"/>
              <w:left w:val="single" w:sz="4" w:space="0" w:color="auto"/>
              <w:bottom w:val="single" w:sz="4" w:space="0" w:color="auto"/>
              <w:right w:val="single" w:sz="4" w:space="0" w:color="auto"/>
            </w:tcBorders>
            <w:vAlign w:val="bottom"/>
            <w:hideMark/>
          </w:tcPr>
          <w:p w14:paraId="2374D868"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Bei [30 %] der Nennwärmeleistung, sofern zutreffend</w:t>
            </w:r>
          </w:p>
        </w:tc>
        <w:tc>
          <w:tcPr>
            <w:tcW w:w="587" w:type="pct"/>
            <w:tcBorders>
              <w:top w:val="nil"/>
              <w:left w:val="nil"/>
              <w:bottom w:val="single" w:sz="4" w:space="0" w:color="auto"/>
              <w:right w:val="single" w:sz="4" w:space="0" w:color="auto"/>
            </w:tcBorders>
            <w:noWrap/>
            <w:vAlign w:val="center"/>
            <w:hideMark/>
          </w:tcPr>
          <w:p w14:paraId="549EE226"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elmin</w:t>
            </w:r>
          </w:p>
        </w:tc>
        <w:tc>
          <w:tcPr>
            <w:tcW w:w="596" w:type="pct"/>
            <w:tcBorders>
              <w:top w:val="nil"/>
              <w:left w:val="nil"/>
              <w:bottom w:val="single" w:sz="4" w:space="0" w:color="auto"/>
              <w:right w:val="single" w:sz="4" w:space="0" w:color="auto"/>
            </w:tcBorders>
            <w:vAlign w:val="center"/>
            <w:hideMark/>
          </w:tcPr>
          <w:p w14:paraId="6E56B9DF" w14:textId="6AEB3784"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0,026</w:t>
            </w:r>
          </w:p>
        </w:tc>
        <w:tc>
          <w:tcPr>
            <w:tcW w:w="582" w:type="pct"/>
            <w:tcBorders>
              <w:top w:val="nil"/>
              <w:left w:val="nil"/>
              <w:bottom w:val="single" w:sz="4" w:space="0" w:color="auto"/>
              <w:right w:val="single" w:sz="4" w:space="0" w:color="auto"/>
            </w:tcBorders>
            <w:noWrap/>
            <w:vAlign w:val="center"/>
            <w:hideMark/>
          </w:tcPr>
          <w:p w14:paraId="102599B3"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w:t>
            </w:r>
          </w:p>
        </w:tc>
      </w:tr>
      <w:tr w:rsidR="00B95C2A" w:rsidRPr="00833D68" w14:paraId="29FC8AF3" w14:textId="77777777" w:rsidTr="008348E5">
        <w:trPr>
          <w:trHeight w:val="900"/>
        </w:trPr>
        <w:tc>
          <w:tcPr>
            <w:tcW w:w="789" w:type="pct"/>
            <w:tcBorders>
              <w:top w:val="nil"/>
              <w:left w:val="single" w:sz="4" w:space="0" w:color="auto"/>
              <w:bottom w:val="single" w:sz="4" w:space="0" w:color="auto"/>
              <w:right w:val="single" w:sz="4" w:space="0" w:color="auto"/>
            </w:tcBorders>
            <w:noWrap/>
            <w:vAlign w:val="bottom"/>
            <w:hideMark/>
          </w:tcPr>
          <w:p w14:paraId="6CC2F691"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461" w:type="pct"/>
            <w:tcBorders>
              <w:top w:val="nil"/>
              <w:left w:val="nil"/>
              <w:bottom w:val="single" w:sz="4" w:space="0" w:color="auto"/>
              <w:right w:val="single" w:sz="4" w:space="0" w:color="auto"/>
            </w:tcBorders>
            <w:noWrap/>
            <w:vAlign w:val="bottom"/>
            <w:hideMark/>
          </w:tcPr>
          <w:p w14:paraId="0E7A1309"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576" w:type="pct"/>
            <w:tcBorders>
              <w:top w:val="nil"/>
              <w:left w:val="nil"/>
              <w:bottom w:val="single" w:sz="4" w:space="0" w:color="auto"/>
              <w:right w:val="single" w:sz="4" w:space="0" w:color="auto"/>
            </w:tcBorders>
            <w:noWrap/>
            <w:vAlign w:val="bottom"/>
            <w:hideMark/>
          </w:tcPr>
          <w:p w14:paraId="7C390B92"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456" w:type="pct"/>
            <w:tcBorders>
              <w:top w:val="nil"/>
              <w:left w:val="nil"/>
              <w:bottom w:val="single" w:sz="4" w:space="0" w:color="auto"/>
              <w:right w:val="single" w:sz="4" w:space="0" w:color="auto"/>
            </w:tcBorders>
            <w:noWrap/>
            <w:vAlign w:val="bottom"/>
            <w:hideMark/>
          </w:tcPr>
          <w:p w14:paraId="337DCEEF"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86" w:type="pct"/>
            <w:tcBorders>
              <w:top w:val="nil"/>
              <w:left w:val="nil"/>
              <w:bottom w:val="nil"/>
              <w:right w:val="nil"/>
            </w:tcBorders>
            <w:noWrap/>
            <w:vAlign w:val="bottom"/>
            <w:hideMark/>
          </w:tcPr>
          <w:p w14:paraId="7C787A11" w14:textId="77777777" w:rsidR="00B95C2A" w:rsidRPr="00833D68" w:rsidRDefault="00B95C2A" w:rsidP="008348E5">
            <w:pPr>
              <w:spacing w:after="0" w:line="240" w:lineRule="auto"/>
              <w:rPr>
                <w:rFonts w:ascii="Calibri" w:eastAsia="Times New Roman" w:hAnsi="Calibri" w:cs="Times New Roman"/>
                <w:color w:val="000000"/>
                <w:sz w:val="16"/>
                <w:lang w:eastAsia="cs-CZ"/>
              </w:rPr>
            </w:pPr>
          </w:p>
        </w:tc>
        <w:tc>
          <w:tcPr>
            <w:tcW w:w="1454" w:type="pct"/>
            <w:gridSpan w:val="2"/>
            <w:tcBorders>
              <w:top w:val="single" w:sz="4" w:space="0" w:color="auto"/>
              <w:left w:val="single" w:sz="4" w:space="0" w:color="auto"/>
              <w:bottom w:val="single" w:sz="4" w:space="0" w:color="auto"/>
              <w:right w:val="single" w:sz="4" w:space="0" w:color="auto"/>
            </w:tcBorders>
            <w:vAlign w:val="bottom"/>
            <w:hideMark/>
          </w:tcPr>
          <w:p w14:paraId="34EFD6D0"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Der eingebauten sekundären Einrichtung zur Emissionsminderung, sofern zutreffend</w:t>
            </w:r>
          </w:p>
        </w:tc>
        <w:tc>
          <w:tcPr>
            <w:tcW w:w="596" w:type="pct"/>
            <w:tcBorders>
              <w:top w:val="nil"/>
              <w:left w:val="nil"/>
              <w:bottom w:val="single" w:sz="4" w:space="0" w:color="auto"/>
              <w:right w:val="single" w:sz="4" w:space="0" w:color="auto"/>
            </w:tcBorders>
            <w:vAlign w:val="center"/>
            <w:hideMark/>
          </w:tcPr>
          <w:p w14:paraId="7010AE1F"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nicht anwendbar</w:t>
            </w:r>
          </w:p>
        </w:tc>
        <w:tc>
          <w:tcPr>
            <w:tcW w:w="582" w:type="pct"/>
            <w:tcBorders>
              <w:top w:val="nil"/>
              <w:left w:val="nil"/>
              <w:bottom w:val="single" w:sz="4" w:space="0" w:color="auto"/>
              <w:right w:val="single" w:sz="4" w:space="0" w:color="auto"/>
            </w:tcBorders>
            <w:noWrap/>
            <w:vAlign w:val="center"/>
            <w:hideMark/>
          </w:tcPr>
          <w:p w14:paraId="4AF4BCD1"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w:t>
            </w:r>
          </w:p>
        </w:tc>
      </w:tr>
      <w:tr w:rsidR="00B95C2A" w:rsidRPr="00833D68" w14:paraId="269877CD" w14:textId="77777777" w:rsidTr="008348E5">
        <w:trPr>
          <w:trHeight w:val="720"/>
        </w:trPr>
        <w:tc>
          <w:tcPr>
            <w:tcW w:w="789" w:type="pct"/>
            <w:tcBorders>
              <w:top w:val="nil"/>
              <w:left w:val="single" w:sz="4" w:space="0" w:color="auto"/>
              <w:bottom w:val="nil"/>
              <w:right w:val="single" w:sz="4" w:space="0" w:color="auto"/>
            </w:tcBorders>
            <w:noWrap/>
            <w:vAlign w:val="bottom"/>
            <w:hideMark/>
          </w:tcPr>
          <w:p w14:paraId="586B4AC4"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461" w:type="pct"/>
            <w:tcBorders>
              <w:top w:val="nil"/>
              <w:left w:val="nil"/>
              <w:bottom w:val="nil"/>
              <w:right w:val="single" w:sz="4" w:space="0" w:color="auto"/>
            </w:tcBorders>
            <w:noWrap/>
            <w:vAlign w:val="bottom"/>
            <w:hideMark/>
          </w:tcPr>
          <w:p w14:paraId="27202DC7"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576" w:type="pct"/>
            <w:tcBorders>
              <w:top w:val="nil"/>
              <w:left w:val="nil"/>
              <w:bottom w:val="nil"/>
              <w:right w:val="single" w:sz="4" w:space="0" w:color="auto"/>
            </w:tcBorders>
            <w:noWrap/>
            <w:vAlign w:val="bottom"/>
            <w:hideMark/>
          </w:tcPr>
          <w:p w14:paraId="1888E657"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456" w:type="pct"/>
            <w:tcBorders>
              <w:top w:val="nil"/>
              <w:left w:val="nil"/>
              <w:bottom w:val="nil"/>
              <w:right w:val="single" w:sz="4" w:space="0" w:color="auto"/>
            </w:tcBorders>
            <w:noWrap/>
            <w:vAlign w:val="bottom"/>
            <w:hideMark/>
          </w:tcPr>
          <w:p w14:paraId="56F9502D"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86" w:type="pct"/>
            <w:tcBorders>
              <w:top w:val="nil"/>
              <w:left w:val="nil"/>
              <w:bottom w:val="nil"/>
              <w:right w:val="nil"/>
            </w:tcBorders>
            <w:noWrap/>
            <w:vAlign w:val="bottom"/>
            <w:hideMark/>
          </w:tcPr>
          <w:p w14:paraId="3585AD82" w14:textId="77777777" w:rsidR="00B95C2A" w:rsidRPr="00833D68" w:rsidRDefault="00B95C2A" w:rsidP="008348E5">
            <w:pPr>
              <w:spacing w:after="0" w:line="240" w:lineRule="auto"/>
              <w:rPr>
                <w:rFonts w:ascii="Calibri" w:eastAsia="Times New Roman" w:hAnsi="Calibri" w:cs="Times New Roman"/>
                <w:color w:val="000000"/>
                <w:sz w:val="16"/>
                <w:lang w:eastAsia="cs-CZ"/>
              </w:rPr>
            </w:pPr>
          </w:p>
        </w:tc>
        <w:tc>
          <w:tcPr>
            <w:tcW w:w="867" w:type="pct"/>
            <w:tcBorders>
              <w:top w:val="nil"/>
              <w:left w:val="single" w:sz="4" w:space="0" w:color="auto"/>
              <w:bottom w:val="nil"/>
              <w:right w:val="single" w:sz="4" w:space="0" w:color="auto"/>
            </w:tcBorders>
            <w:vAlign w:val="bottom"/>
            <w:hideMark/>
          </w:tcPr>
          <w:p w14:paraId="645E21ED"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im Bereitschaftsmodus</w:t>
            </w:r>
          </w:p>
        </w:tc>
        <w:tc>
          <w:tcPr>
            <w:tcW w:w="587" w:type="pct"/>
            <w:tcBorders>
              <w:top w:val="nil"/>
              <w:left w:val="nil"/>
              <w:bottom w:val="nil"/>
              <w:right w:val="single" w:sz="4" w:space="0" w:color="auto"/>
            </w:tcBorders>
            <w:noWrap/>
            <w:vAlign w:val="center"/>
            <w:hideMark/>
          </w:tcPr>
          <w:p w14:paraId="0A4868CD"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PSB</w:t>
            </w:r>
          </w:p>
        </w:tc>
        <w:tc>
          <w:tcPr>
            <w:tcW w:w="596" w:type="pct"/>
            <w:tcBorders>
              <w:top w:val="nil"/>
              <w:left w:val="nil"/>
              <w:bottom w:val="nil"/>
              <w:right w:val="single" w:sz="4" w:space="0" w:color="auto"/>
            </w:tcBorders>
            <w:noWrap/>
            <w:vAlign w:val="center"/>
            <w:hideMark/>
          </w:tcPr>
          <w:p w14:paraId="16E942F0" w14:textId="5CBDA615"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0,005</w:t>
            </w:r>
          </w:p>
        </w:tc>
        <w:tc>
          <w:tcPr>
            <w:tcW w:w="582" w:type="pct"/>
            <w:tcBorders>
              <w:top w:val="nil"/>
              <w:left w:val="nil"/>
              <w:bottom w:val="nil"/>
              <w:right w:val="single" w:sz="4" w:space="0" w:color="auto"/>
            </w:tcBorders>
            <w:noWrap/>
            <w:vAlign w:val="center"/>
            <w:hideMark/>
          </w:tcPr>
          <w:p w14:paraId="0DB9A916"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w:t>
            </w:r>
          </w:p>
        </w:tc>
      </w:tr>
      <w:tr w:rsidR="00B95C2A" w:rsidRPr="00833D68" w14:paraId="6775C641" w14:textId="77777777" w:rsidTr="008348E5">
        <w:trPr>
          <w:trHeight w:val="388"/>
        </w:trPr>
        <w:tc>
          <w:tcPr>
            <w:tcW w:w="1250" w:type="pct"/>
            <w:gridSpan w:val="2"/>
            <w:tcBorders>
              <w:top w:val="single" w:sz="4" w:space="0" w:color="auto"/>
              <w:left w:val="single" w:sz="4" w:space="0" w:color="auto"/>
              <w:bottom w:val="single" w:sz="4" w:space="0" w:color="auto"/>
              <w:right w:val="single" w:sz="4" w:space="0" w:color="auto"/>
            </w:tcBorders>
            <w:noWrap/>
            <w:vAlign w:val="center"/>
            <w:hideMark/>
          </w:tcPr>
          <w:p w14:paraId="4238BFE6"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Kontaktdaten</w:t>
            </w:r>
          </w:p>
        </w:tc>
        <w:tc>
          <w:tcPr>
            <w:tcW w:w="3750" w:type="pct"/>
            <w:gridSpan w:val="7"/>
            <w:tcBorders>
              <w:top w:val="single" w:sz="4" w:space="0" w:color="auto"/>
              <w:left w:val="nil"/>
              <w:bottom w:val="single" w:sz="4" w:space="0" w:color="auto"/>
              <w:right w:val="single" w:sz="4" w:space="0" w:color="auto"/>
            </w:tcBorders>
            <w:noWrap/>
            <w:vAlign w:val="center"/>
            <w:hideMark/>
          </w:tcPr>
          <w:p w14:paraId="1626BEE3" w14:textId="7C015348"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b/>
                <w:color w:val="000000"/>
                <w:sz w:val="16"/>
                <w:lang w:bidi="de-DE"/>
              </w:rPr>
              <w:t>OPOP s.r.o</w:t>
            </w:r>
            <w:r w:rsidRPr="00833D68">
              <w:rPr>
                <w:rFonts w:ascii="Calibri" w:eastAsia="Times New Roman" w:hAnsi="Calibri" w:cs="Times New Roman"/>
                <w:color w:val="000000"/>
                <w:sz w:val="16"/>
                <w:lang w:bidi="de-DE"/>
              </w:rPr>
              <w:t>., Zašovská 750, Valašské Meziříčí, 757 01</w:t>
            </w:r>
          </w:p>
        </w:tc>
      </w:tr>
      <w:tr w:rsidR="00B95C2A" w:rsidRPr="00833D68" w14:paraId="1F97FFD1" w14:textId="77777777" w:rsidTr="008348E5">
        <w:trPr>
          <w:trHeight w:val="300"/>
        </w:trPr>
        <w:tc>
          <w:tcPr>
            <w:tcW w:w="4418" w:type="pct"/>
            <w:gridSpan w:val="8"/>
            <w:tcBorders>
              <w:top w:val="single" w:sz="4" w:space="0" w:color="auto"/>
              <w:left w:val="single" w:sz="4" w:space="0" w:color="auto"/>
              <w:bottom w:val="nil"/>
              <w:right w:val="nil"/>
            </w:tcBorders>
            <w:noWrap/>
            <w:vAlign w:val="bottom"/>
            <w:hideMark/>
          </w:tcPr>
          <w:p w14:paraId="2C43A9DE"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xml:space="preserve">(*) Behältervolumen = 45 × Pr × (1 – 2,7/Pr) oder 300 Liter, je nachdem, welcher Wert höher ist, wobei Pr in kW </w:t>
            </w:r>
            <w:proofErr w:type="gramStart"/>
            <w:r w:rsidRPr="00833D68">
              <w:rPr>
                <w:rFonts w:ascii="Calibri" w:eastAsia="Times New Roman" w:hAnsi="Calibri" w:cs="Times New Roman"/>
                <w:color w:val="000000"/>
                <w:sz w:val="16"/>
                <w:lang w:bidi="de-DE"/>
              </w:rPr>
              <w:t>geäußert wird</w:t>
            </w:r>
            <w:proofErr w:type="gramEnd"/>
            <w:r w:rsidRPr="00833D68">
              <w:rPr>
                <w:rFonts w:ascii="Calibri" w:eastAsia="Times New Roman" w:hAnsi="Calibri" w:cs="Times New Roman"/>
                <w:color w:val="000000"/>
                <w:sz w:val="16"/>
                <w:lang w:bidi="de-DE"/>
              </w:rPr>
              <w:t xml:space="preserve"> </w:t>
            </w:r>
          </w:p>
        </w:tc>
        <w:tc>
          <w:tcPr>
            <w:tcW w:w="582" w:type="pct"/>
            <w:tcBorders>
              <w:top w:val="nil"/>
              <w:left w:val="nil"/>
              <w:bottom w:val="nil"/>
              <w:right w:val="single" w:sz="4" w:space="0" w:color="auto"/>
            </w:tcBorders>
            <w:noWrap/>
            <w:vAlign w:val="bottom"/>
            <w:hideMark/>
          </w:tcPr>
          <w:p w14:paraId="3AD885F6"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r>
      <w:tr w:rsidR="00B95C2A" w:rsidRPr="00833D68" w14:paraId="1C958D5E" w14:textId="77777777" w:rsidTr="008348E5">
        <w:trPr>
          <w:trHeight w:val="300"/>
        </w:trPr>
        <w:tc>
          <w:tcPr>
            <w:tcW w:w="2282" w:type="pct"/>
            <w:gridSpan w:val="4"/>
            <w:tcBorders>
              <w:top w:val="nil"/>
              <w:left w:val="single" w:sz="4" w:space="0" w:color="auto"/>
              <w:bottom w:val="nil"/>
              <w:right w:val="nil"/>
            </w:tcBorders>
            <w:noWrap/>
            <w:vAlign w:val="bottom"/>
            <w:hideMark/>
          </w:tcPr>
          <w:p w14:paraId="253DB96A"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w:t>
            </w:r>
            <w:proofErr w:type="gramStart"/>
            <w:r w:rsidRPr="00833D68">
              <w:rPr>
                <w:rFonts w:ascii="Calibri" w:eastAsia="Times New Roman" w:hAnsi="Calibri" w:cs="Times New Roman"/>
                <w:color w:val="000000"/>
                <w:sz w:val="16"/>
                <w:lang w:bidi="de-DE"/>
              </w:rPr>
              <w:t>*)Behältervolumen</w:t>
            </w:r>
            <w:proofErr w:type="gramEnd"/>
            <w:r w:rsidRPr="00833D68">
              <w:rPr>
                <w:rFonts w:ascii="Calibri" w:eastAsia="Times New Roman" w:hAnsi="Calibri" w:cs="Times New Roman"/>
                <w:color w:val="000000"/>
                <w:sz w:val="16"/>
                <w:lang w:bidi="de-DE"/>
              </w:rPr>
              <w:t xml:space="preserve"> = 20 × Pr wobei Pr in kW </w:t>
            </w:r>
            <w:proofErr w:type="gramStart"/>
            <w:r w:rsidRPr="00833D68">
              <w:rPr>
                <w:rFonts w:ascii="Calibri" w:eastAsia="Times New Roman" w:hAnsi="Calibri" w:cs="Times New Roman"/>
                <w:color w:val="000000"/>
                <w:sz w:val="16"/>
                <w:lang w:bidi="de-DE"/>
              </w:rPr>
              <w:t>geäußert wird</w:t>
            </w:r>
            <w:proofErr w:type="gramEnd"/>
            <w:r w:rsidRPr="00833D68">
              <w:rPr>
                <w:rFonts w:ascii="Calibri" w:eastAsia="Times New Roman" w:hAnsi="Calibri" w:cs="Times New Roman"/>
                <w:color w:val="000000"/>
                <w:sz w:val="16"/>
                <w:lang w:bidi="de-DE"/>
              </w:rPr>
              <w:t xml:space="preserve"> </w:t>
            </w:r>
          </w:p>
        </w:tc>
        <w:tc>
          <w:tcPr>
            <w:tcW w:w="86" w:type="pct"/>
            <w:tcBorders>
              <w:top w:val="nil"/>
              <w:left w:val="nil"/>
              <w:bottom w:val="nil"/>
              <w:right w:val="nil"/>
            </w:tcBorders>
            <w:noWrap/>
            <w:vAlign w:val="bottom"/>
            <w:hideMark/>
          </w:tcPr>
          <w:p w14:paraId="4BFECBBC" w14:textId="77777777" w:rsidR="00B95C2A" w:rsidRPr="00833D68" w:rsidRDefault="00B95C2A" w:rsidP="008348E5">
            <w:pPr>
              <w:spacing w:after="0" w:line="240" w:lineRule="auto"/>
              <w:rPr>
                <w:rFonts w:ascii="Calibri" w:eastAsia="Times New Roman" w:hAnsi="Calibri" w:cs="Times New Roman"/>
                <w:color w:val="000000"/>
                <w:sz w:val="16"/>
                <w:lang w:eastAsia="cs-CZ"/>
              </w:rPr>
            </w:pPr>
          </w:p>
        </w:tc>
        <w:tc>
          <w:tcPr>
            <w:tcW w:w="867" w:type="pct"/>
            <w:tcBorders>
              <w:top w:val="nil"/>
              <w:left w:val="nil"/>
              <w:bottom w:val="nil"/>
              <w:right w:val="nil"/>
            </w:tcBorders>
            <w:noWrap/>
            <w:vAlign w:val="bottom"/>
            <w:hideMark/>
          </w:tcPr>
          <w:p w14:paraId="08DAB5EE" w14:textId="77777777" w:rsidR="00B95C2A" w:rsidRPr="00833D68" w:rsidRDefault="00B95C2A" w:rsidP="008348E5">
            <w:pPr>
              <w:spacing w:after="0" w:line="240" w:lineRule="auto"/>
              <w:rPr>
                <w:rFonts w:ascii="Times New Roman" w:eastAsia="Times New Roman" w:hAnsi="Times New Roman" w:cs="Times New Roman"/>
                <w:sz w:val="16"/>
                <w:szCs w:val="20"/>
                <w:lang w:eastAsia="cs-CZ"/>
              </w:rPr>
            </w:pPr>
          </w:p>
        </w:tc>
        <w:tc>
          <w:tcPr>
            <w:tcW w:w="587" w:type="pct"/>
            <w:tcBorders>
              <w:top w:val="nil"/>
              <w:left w:val="nil"/>
              <w:bottom w:val="nil"/>
              <w:right w:val="nil"/>
            </w:tcBorders>
            <w:noWrap/>
            <w:vAlign w:val="bottom"/>
            <w:hideMark/>
          </w:tcPr>
          <w:p w14:paraId="49821BA4" w14:textId="77777777" w:rsidR="00B95C2A" w:rsidRPr="00833D68" w:rsidRDefault="00B95C2A" w:rsidP="008348E5">
            <w:pPr>
              <w:spacing w:after="0" w:line="240" w:lineRule="auto"/>
              <w:rPr>
                <w:rFonts w:ascii="Times New Roman" w:eastAsia="Times New Roman" w:hAnsi="Times New Roman" w:cs="Times New Roman"/>
                <w:sz w:val="16"/>
                <w:szCs w:val="20"/>
                <w:lang w:eastAsia="cs-CZ"/>
              </w:rPr>
            </w:pPr>
          </w:p>
        </w:tc>
        <w:tc>
          <w:tcPr>
            <w:tcW w:w="596" w:type="pct"/>
            <w:tcBorders>
              <w:top w:val="nil"/>
              <w:left w:val="nil"/>
              <w:bottom w:val="nil"/>
              <w:right w:val="nil"/>
            </w:tcBorders>
            <w:noWrap/>
            <w:vAlign w:val="bottom"/>
            <w:hideMark/>
          </w:tcPr>
          <w:p w14:paraId="1F6B348D" w14:textId="77777777" w:rsidR="00B95C2A" w:rsidRPr="00833D68" w:rsidRDefault="00B95C2A" w:rsidP="008348E5">
            <w:pPr>
              <w:spacing w:after="0" w:line="240" w:lineRule="auto"/>
              <w:rPr>
                <w:rFonts w:ascii="Times New Roman" w:eastAsia="Times New Roman" w:hAnsi="Times New Roman" w:cs="Times New Roman"/>
                <w:sz w:val="16"/>
                <w:szCs w:val="20"/>
                <w:lang w:eastAsia="cs-CZ"/>
              </w:rPr>
            </w:pPr>
          </w:p>
        </w:tc>
        <w:tc>
          <w:tcPr>
            <w:tcW w:w="582" w:type="pct"/>
            <w:tcBorders>
              <w:top w:val="nil"/>
              <w:left w:val="nil"/>
              <w:bottom w:val="nil"/>
              <w:right w:val="single" w:sz="4" w:space="0" w:color="auto"/>
            </w:tcBorders>
            <w:noWrap/>
            <w:vAlign w:val="bottom"/>
            <w:hideMark/>
          </w:tcPr>
          <w:p w14:paraId="6ECBD41F"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r>
      <w:tr w:rsidR="00B95C2A" w:rsidRPr="00833D68" w14:paraId="5911F972" w14:textId="77777777" w:rsidTr="008348E5">
        <w:trPr>
          <w:trHeight w:val="300"/>
        </w:trPr>
        <w:tc>
          <w:tcPr>
            <w:tcW w:w="1826" w:type="pct"/>
            <w:gridSpan w:val="3"/>
            <w:tcBorders>
              <w:top w:val="nil"/>
              <w:left w:val="single" w:sz="4" w:space="0" w:color="auto"/>
              <w:bottom w:val="single" w:sz="4" w:space="0" w:color="auto"/>
              <w:right w:val="nil"/>
            </w:tcBorders>
            <w:noWrap/>
            <w:vAlign w:val="bottom"/>
            <w:hideMark/>
          </w:tcPr>
          <w:p w14:paraId="305D1C67"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Für den bevorzugten Brennstoff ist Pn gleich Pr</w:t>
            </w:r>
          </w:p>
        </w:tc>
        <w:tc>
          <w:tcPr>
            <w:tcW w:w="456" w:type="pct"/>
            <w:tcBorders>
              <w:top w:val="nil"/>
              <w:left w:val="nil"/>
              <w:bottom w:val="single" w:sz="4" w:space="0" w:color="auto"/>
              <w:right w:val="nil"/>
            </w:tcBorders>
            <w:noWrap/>
            <w:vAlign w:val="bottom"/>
            <w:hideMark/>
          </w:tcPr>
          <w:p w14:paraId="7F17594E"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86" w:type="pct"/>
            <w:tcBorders>
              <w:top w:val="nil"/>
              <w:left w:val="nil"/>
              <w:bottom w:val="single" w:sz="4" w:space="0" w:color="auto"/>
              <w:right w:val="nil"/>
            </w:tcBorders>
            <w:noWrap/>
            <w:vAlign w:val="bottom"/>
            <w:hideMark/>
          </w:tcPr>
          <w:p w14:paraId="3DCA06E3"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867" w:type="pct"/>
            <w:tcBorders>
              <w:top w:val="nil"/>
              <w:left w:val="nil"/>
              <w:bottom w:val="single" w:sz="4" w:space="0" w:color="auto"/>
              <w:right w:val="nil"/>
            </w:tcBorders>
            <w:noWrap/>
            <w:vAlign w:val="bottom"/>
            <w:hideMark/>
          </w:tcPr>
          <w:p w14:paraId="0A770E8E"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587" w:type="pct"/>
            <w:tcBorders>
              <w:top w:val="nil"/>
              <w:left w:val="nil"/>
              <w:bottom w:val="single" w:sz="4" w:space="0" w:color="auto"/>
              <w:right w:val="nil"/>
            </w:tcBorders>
            <w:noWrap/>
            <w:vAlign w:val="bottom"/>
            <w:hideMark/>
          </w:tcPr>
          <w:p w14:paraId="14761A22"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596" w:type="pct"/>
            <w:tcBorders>
              <w:top w:val="nil"/>
              <w:left w:val="nil"/>
              <w:bottom w:val="single" w:sz="4" w:space="0" w:color="auto"/>
              <w:right w:val="nil"/>
            </w:tcBorders>
            <w:noWrap/>
            <w:vAlign w:val="bottom"/>
            <w:hideMark/>
          </w:tcPr>
          <w:p w14:paraId="11D534D7"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582" w:type="pct"/>
            <w:tcBorders>
              <w:top w:val="nil"/>
              <w:left w:val="nil"/>
              <w:bottom w:val="single" w:sz="4" w:space="0" w:color="auto"/>
              <w:right w:val="single" w:sz="4" w:space="0" w:color="auto"/>
            </w:tcBorders>
            <w:noWrap/>
            <w:vAlign w:val="bottom"/>
            <w:hideMark/>
          </w:tcPr>
          <w:p w14:paraId="3B58CF35"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r>
      <w:tr w:rsidR="00B95C2A" w:rsidRPr="00833D68" w14:paraId="2162D898" w14:textId="77777777" w:rsidTr="008348E5">
        <w:trPr>
          <w:trHeight w:val="600"/>
        </w:trPr>
        <w:tc>
          <w:tcPr>
            <w:tcW w:w="5000" w:type="pct"/>
            <w:gridSpan w:val="9"/>
            <w:tcBorders>
              <w:top w:val="single" w:sz="4" w:space="0" w:color="auto"/>
              <w:left w:val="single" w:sz="4" w:space="0" w:color="auto"/>
              <w:bottom w:val="single" w:sz="4" w:space="0" w:color="auto"/>
              <w:right w:val="single" w:sz="4" w:space="0" w:color="000000"/>
            </w:tcBorders>
            <w:shd w:val="clear" w:color="000000" w:fill="D0CECE"/>
            <w:noWrap/>
            <w:vAlign w:val="center"/>
            <w:hideMark/>
          </w:tcPr>
          <w:p w14:paraId="53B35223" w14:textId="59E4EC1D" w:rsidR="00B95C2A" w:rsidRPr="00833D68" w:rsidRDefault="00B95C2A" w:rsidP="008348E5">
            <w:pPr>
              <w:spacing w:after="0" w:line="240" w:lineRule="auto"/>
              <w:rPr>
                <w:rFonts w:ascii="Calibri" w:eastAsia="Times New Roman" w:hAnsi="Calibri" w:cs="Times New Roman"/>
                <w:b/>
                <w:bCs/>
                <w:color w:val="000000"/>
                <w:sz w:val="16"/>
                <w:szCs w:val="40"/>
                <w:lang w:eastAsia="cs-CZ"/>
              </w:rPr>
            </w:pPr>
            <w:r w:rsidRPr="00833D68">
              <w:rPr>
                <w:rFonts w:ascii="Calibri" w:eastAsia="Times New Roman" w:hAnsi="Calibri" w:cs="Times New Roman"/>
                <w:color w:val="000000"/>
                <w:sz w:val="16"/>
                <w:lang w:bidi="de-DE"/>
              </w:rPr>
              <w:t xml:space="preserve">Identifikationszeichen des Modells: </w:t>
            </w:r>
            <w:r w:rsidRPr="00833D68">
              <w:rPr>
                <w:rFonts w:ascii="Calibri" w:eastAsia="Times New Roman" w:hAnsi="Calibri" w:cs="Times New Roman"/>
                <w:b/>
                <w:color w:val="000000"/>
                <w:sz w:val="16"/>
                <w:szCs w:val="36"/>
                <w:lang w:bidi="de-DE"/>
              </w:rPr>
              <w:t>BIOPEL MINI 21</w:t>
            </w:r>
          </w:p>
        </w:tc>
      </w:tr>
      <w:tr w:rsidR="00B95C2A" w:rsidRPr="00833D68" w14:paraId="21953A44" w14:textId="77777777" w:rsidTr="008348E5">
        <w:trPr>
          <w:trHeight w:val="600"/>
        </w:trPr>
        <w:tc>
          <w:tcPr>
            <w:tcW w:w="1250" w:type="pct"/>
            <w:gridSpan w:val="2"/>
            <w:tcBorders>
              <w:top w:val="single" w:sz="4" w:space="0" w:color="auto"/>
              <w:left w:val="single" w:sz="4" w:space="0" w:color="auto"/>
              <w:bottom w:val="single" w:sz="4" w:space="0" w:color="auto"/>
              <w:right w:val="single" w:sz="4" w:space="0" w:color="auto"/>
            </w:tcBorders>
            <w:noWrap/>
            <w:vAlign w:val="center"/>
            <w:hideMark/>
          </w:tcPr>
          <w:p w14:paraId="681BF218"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Kondensationskessel:</w:t>
            </w:r>
          </w:p>
        </w:tc>
        <w:tc>
          <w:tcPr>
            <w:tcW w:w="576" w:type="pct"/>
            <w:tcBorders>
              <w:top w:val="nil"/>
              <w:left w:val="nil"/>
              <w:bottom w:val="single" w:sz="4" w:space="0" w:color="auto"/>
              <w:right w:val="single" w:sz="4" w:space="0" w:color="auto"/>
            </w:tcBorders>
            <w:noWrap/>
            <w:vAlign w:val="center"/>
            <w:hideMark/>
          </w:tcPr>
          <w:p w14:paraId="13236960"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542" w:type="pct"/>
            <w:gridSpan w:val="2"/>
            <w:tcBorders>
              <w:top w:val="single" w:sz="4" w:space="0" w:color="auto"/>
              <w:left w:val="nil"/>
              <w:bottom w:val="single" w:sz="4" w:space="0" w:color="auto"/>
              <w:right w:val="single" w:sz="4" w:space="0" w:color="auto"/>
            </w:tcBorders>
            <w:vAlign w:val="center"/>
            <w:hideMark/>
          </w:tcPr>
          <w:p w14:paraId="508E3581"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KWK-Kessel für feste Brennstoffe:</w:t>
            </w:r>
          </w:p>
        </w:tc>
        <w:tc>
          <w:tcPr>
            <w:tcW w:w="867" w:type="pct"/>
            <w:tcBorders>
              <w:top w:val="nil"/>
              <w:left w:val="nil"/>
              <w:bottom w:val="single" w:sz="4" w:space="0" w:color="auto"/>
              <w:right w:val="single" w:sz="4" w:space="0" w:color="auto"/>
            </w:tcBorders>
            <w:noWrap/>
            <w:vAlign w:val="center"/>
            <w:hideMark/>
          </w:tcPr>
          <w:p w14:paraId="7AA78774"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83" w:type="pct"/>
            <w:gridSpan w:val="2"/>
            <w:tcBorders>
              <w:top w:val="single" w:sz="4" w:space="0" w:color="auto"/>
              <w:left w:val="nil"/>
              <w:bottom w:val="single" w:sz="4" w:space="0" w:color="auto"/>
              <w:right w:val="single" w:sz="4" w:space="0" w:color="auto"/>
            </w:tcBorders>
            <w:noWrap/>
            <w:vAlign w:val="center"/>
            <w:hideMark/>
          </w:tcPr>
          <w:p w14:paraId="08045512"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xml:space="preserve">Kombinierter Kessel: </w:t>
            </w:r>
          </w:p>
        </w:tc>
        <w:tc>
          <w:tcPr>
            <w:tcW w:w="582" w:type="pct"/>
            <w:tcBorders>
              <w:top w:val="nil"/>
              <w:left w:val="nil"/>
              <w:bottom w:val="single" w:sz="4" w:space="0" w:color="auto"/>
              <w:right w:val="single" w:sz="4" w:space="0" w:color="auto"/>
            </w:tcBorders>
            <w:noWrap/>
            <w:vAlign w:val="center"/>
            <w:hideMark/>
          </w:tcPr>
          <w:p w14:paraId="2940449E"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18C5F929" w14:textId="77777777" w:rsidTr="008348E5">
        <w:trPr>
          <w:trHeight w:val="70"/>
        </w:trPr>
        <w:tc>
          <w:tcPr>
            <w:tcW w:w="1250" w:type="pct"/>
            <w:gridSpan w:val="2"/>
            <w:tcBorders>
              <w:top w:val="single" w:sz="4" w:space="0" w:color="auto"/>
              <w:left w:val="single" w:sz="4" w:space="0" w:color="auto"/>
              <w:bottom w:val="single" w:sz="4" w:space="0" w:color="auto"/>
              <w:right w:val="single" w:sz="4" w:space="0" w:color="auto"/>
            </w:tcBorders>
            <w:noWrap/>
            <w:vAlign w:val="center"/>
            <w:hideMark/>
          </w:tcPr>
          <w:p w14:paraId="74E90683" w14:textId="3E42F139"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Nachlegen: automatisch</w:t>
            </w:r>
          </w:p>
        </w:tc>
        <w:tc>
          <w:tcPr>
            <w:tcW w:w="3750" w:type="pct"/>
            <w:gridSpan w:val="7"/>
            <w:tcBorders>
              <w:top w:val="single" w:sz="4" w:space="0" w:color="auto"/>
              <w:left w:val="nil"/>
              <w:bottom w:val="single" w:sz="4" w:space="0" w:color="auto"/>
              <w:right w:val="single" w:sz="4" w:space="0" w:color="000000"/>
            </w:tcBorders>
            <w:hideMark/>
          </w:tcPr>
          <w:p w14:paraId="2AABB831" w14:textId="292CE5A2" w:rsidR="00B95C2A" w:rsidRPr="00833D68" w:rsidRDefault="00B95C2A" w:rsidP="008348E5">
            <w:pPr>
              <w:spacing w:after="0" w:line="240" w:lineRule="auto"/>
              <w:rPr>
                <w:rFonts w:ascii="Calibri" w:eastAsia="Times New Roman" w:hAnsi="Calibri" w:cs="Times New Roman"/>
                <w:color w:val="000000"/>
                <w:sz w:val="16"/>
                <w:szCs w:val="20"/>
                <w:lang w:eastAsia="cs-CZ"/>
              </w:rPr>
            </w:pPr>
            <w:r w:rsidRPr="00833D68">
              <w:rPr>
                <w:rFonts w:ascii="Calibri" w:eastAsia="Times New Roman" w:hAnsi="Calibri" w:cs="Times New Roman"/>
                <w:color w:val="000000"/>
                <w:sz w:val="16"/>
                <w:szCs w:val="20"/>
                <w:lang w:bidi="de-DE"/>
              </w:rPr>
              <w:t xml:space="preserve">Manuell: Der Kessel sollte mit einem Warmwasserbehälter mit einem Volumen von mindestens </w:t>
            </w:r>
            <w:proofErr w:type="gramStart"/>
            <w:r w:rsidRPr="00833D68">
              <w:rPr>
                <w:rFonts w:ascii="Calibri" w:eastAsia="Times New Roman" w:hAnsi="Calibri" w:cs="Times New Roman"/>
                <w:color w:val="000000"/>
                <w:sz w:val="16"/>
                <w:szCs w:val="20"/>
                <w:lang w:bidi="de-DE"/>
              </w:rPr>
              <w:t>x(</w:t>
            </w:r>
            <w:proofErr w:type="gramEnd"/>
            <w:r w:rsidRPr="00833D68">
              <w:rPr>
                <w:rFonts w:ascii="Calibri" w:eastAsia="Times New Roman" w:hAnsi="Calibri" w:cs="Times New Roman"/>
                <w:color w:val="000000"/>
                <w:sz w:val="16"/>
                <w:szCs w:val="20"/>
                <w:lang w:bidi="de-DE"/>
              </w:rPr>
              <w:t>*) Liter betrieben werden/</w:t>
            </w:r>
            <w:r w:rsidRPr="00833D68">
              <w:rPr>
                <w:rFonts w:ascii="Calibri" w:eastAsia="Times New Roman" w:hAnsi="Calibri" w:cs="Times New Roman"/>
                <w:color w:val="000000"/>
                <w:sz w:val="16"/>
                <w:szCs w:val="20"/>
                <w:lang w:bidi="de-DE"/>
              </w:rPr>
              <w:br/>
              <w:t xml:space="preserve">Automatisch: Es wird empfohlen, den Kessel mit einem Warmwasserbehälter mit einem Volumen von mindestens </w:t>
            </w:r>
            <w:proofErr w:type="gramStart"/>
            <w:r w:rsidRPr="00833D68">
              <w:rPr>
                <w:rFonts w:ascii="Calibri" w:eastAsia="Times New Roman" w:hAnsi="Calibri" w:cs="Times New Roman"/>
                <w:color w:val="000000"/>
                <w:sz w:val="16"/>
                <w:szCs w:val="20"/>
                <w:lang w:bidi="de-DE"/>
              </w:rPr>
              <w:t>x(</w:t>
            </w:r>
            <w:proofErr w:type="gramEnd"/>
            <w:r w:rsidRPr="00833D68">
              <w:rPr>
                <w:rFonts w:ascii="Calibri" w:eastAsia="Times New Roman" w:hAnsi="Calibri" w:cs="Times New Roman"/>
                <w:color w:val="000000"/>
                <w:sz w:val="16"/>
                <w:szCs w:val="20"/>
                <w:lang w:bidi="de-DE"/>
              </w:rPr>
              <w:t>**) Liter zu betreiben]</w:t>
            </w:r>
          </w:p>
        </w:tc>
      </w:tr>
      <w:tr w:rsidR="00B95C2A" w:rsidRPr="00833D68" w14:paraId="3C2CF448" w14:textId="77777777" w:rsidTr="008348E5">
        <w:trPr>
          <w:trHeight w:val="70"/>
        </w:trPr>
        <w:tc>
          <w:tcPr>
            <w:tcW w:w="2368" w:type="pct"/>
            <w:gridSpan w:val="5"/>
            <w:tcBorders>
              <w:top w:val="single" w:sz="4" w:space="0" w:color="auto"/>
              <w:left w:val="single" w:sz="4" w:space="0" w:color="auto"/>
              <w:bottom w:val="single" w:sz="4" w:space="0" w:color="auto"/>
              <w:right w:val="single" w:sz="4" w:space="0" w:color="auto"/>
            </w:tcBorders>
            <w:vAlign w:val="center"/>
            <w:hideMark/>
          </w:tcPr>
          <w:p w14:paraId="7DF446B3"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Brennstoff</w:t>
            </w:r>
          </w:p>
        </w:tc>
        <w:tc>
          <w:tcPr>
            <w:tcW w:w="1454" w:type="pct"/>
            <w:gridSpan w:val="2"/>
            <w:tcBorders>
              <w:top w:val="single" w:sz="4" w:space="0" w:color="auto"/>
              <w:left w:val="nil"/>
              <w:bottom w:val="single" w:sz="4" w:space="0" w:color="auto"/>
              <w:right w:val="single" w:sz="4" w:space="0" w:color="auto"/>
            </w:tcBorders>
            <w:vAlign w:val="center"/>
            <w:hideMark/>
          </w:tcPr>
          <w:p w14:paraId="1F4932B2" w14:textId="1B3A732C"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 xml:space="preserve">Bevorzugter Brennstoff (nur einer): </w:t>
            </w:r>
          </w:p>
        </w:tc>
        <w:tc>
          <w:tcPr>
            <w:tcW w:w="1178" w:type="pct"/>
            <w:gridSpan w:val="2"/>
            <w:tcBorders>
              <w:top w:val="single" w:sz="4" w:space="0" w:color="auto"/>
              <w:left w:val="nil"/>
              <w:bottom w:val="single" w:sz="4" w:space="0" w:color="auto"/>
              <w:right w:val="single" w:sz="4" w:space="0" w:color="auto"/>
            </w:tcBorders>
            <w:vAlign w:val="center"/>
            <w:hideMark/>
          </w:tcPr>
          <w:p w14:paraId="562A9F45" w14:textId="3400A135"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Andere geeignete</w:t>
            </w:r>
            <w:r w:rsidRPr="00833D68">
              <w:rPr>
                <w:rFonts w:ascii="Calibri" w:eastAsia="Times New Roman" w:hAnsi="Calibri" w:cs="Times New Roman"/>
                <w:b/>
                <w:color w:val="000000"/>
                <w:sz w:val="16"/>
                <w:lang w:bidi="de-DE"/>
              </w:rPr>
              <w:br/>
              <w:t>Kraftstoff(e):</w:t>
            </w:r>
          </w:p>
        </w:tc>
      </w:tr>
      <w:tr w:rsidR="00B95C2A" w:rsidRPr="00833D68" w14:paraId="294DFC07"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23A43C4F"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Holzscheite, Feuchtigkeitsgehalt ≤ 25 %</w:t>
            </w:r>
          </w:p>
        </w:tc>
        <w:tc>
          <w:tcPr>
            <w:tcW w:w="1454" w:type="pct"/>
            <w:gridSpan w:val="2"/>
            <w:tcBorders>
              <w:top w:val="single" w:sz="4" w:space="0" w:color="auto"/>
              <w:left w:val="nil"/>
              <w:bottom w:val="single" w:sz="4" w:space="0" w:color="auto"/>
              <w:right w:val="single" w:sz="4" w:space="0" w:color="000000"/>
            </w:tcBorders>
            <w:noWrap/>
            <w:vAlign w:val="center"/>
            <w:hideMark/>
          </w:tcPr>
          <w:p w14:paraId="6EAA677B"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1A50D026"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18353DD7"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2FCA5131"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Hackschnitzel, Feuchtigkeitsgehalt 15–35 %</w:t>
            </w:r>
          </w:p>
        </w:tc>
        <w:tc>
          <w:tcPr>
            <w:tcW w:w="1454" w:type="pct"/>
            <w:gridSpan w:val="2"/>
            <w:tcBorders>
              <w:top w:val="single" w:sz="4" w:space="0" w:color="auto"/>
              <w:left w:val="nil"/>
              <w:bottom w:val="single" w:sz="4" w:space="0" w:color="auto"/>
              <w:right w:val="single" w:sz="4" w:space="0" w:color="000000"/>
            </w:tcBorders>
            <w:noWrap/>
            <w:vAlign w:val="center"/>
            <w:hideMark/>
          </w:tcPr>
          <w:p w14:paraId="7F998490"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3F7F7841"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4AF93F3F"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4D922DFB"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Hackschnitzel, Feuchtigkeitsgehalt &gt; 35 %</w:t>
            </w:r>
          </w:p>
        </w:tc>
        <w:tc>
          <w:tcPr>
            <w:tcW w:w="1454" w:type="pct"/>
            <w:gridSpan w:val="2"/>
            <w:tcBorders>
              <w:top w:val="single" w:sz="4" w:space="0" w:color="auto"/>
              <w:left w:val="nil"/>
              <w:bottom w:val="single" w:sz="4" w:space="0" w:color="auto"/>
              <w:right w:val="single" w:sz="4" w:space="0" w:color="000000"/>
            </w:tcBorders>
            <w:noWrap/>
            <w:vAlign w:val="center"/>
            <w:hideMark/>
          </w:tcPr>
          <w:p w14:paraId="7BFADDF5"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6221EFCC"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5887D58F"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56FC416E"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Gepresstes Holz in Form von Pellets oder Briketts</w:t>
            </w:r>
          </w:p>
        </w:tc>
        <w:tc>
          <w:tcPr>
            <w:tcW w:w="1454" w:type="pct"/>
            <w:gridSpan w:val="2"/>
            <w:tcBorders>
              <w:top w:val="single" w:sz="4" w:space="0" w:color="auto"/>
              <w:left w:val="nil"/>
              <w:bottom w:val="single" w:sz="4" w:space="0" w:color="auto"/>
              <w:right w:val="single" w:sz="4" w:space="0" w:color="000000"/>
            </w:tcBorders>
            <w:noWrap/>
            <w:vAlign w:val="center"/>
            <w:hideMark/>
          </w:tcPr>
          <w:p w14:paraId="2667083B"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ja</w:t>
            </w:r>
          </w:p>
        </w:tc>
        <w:tc>
          <w:tcPr>
            <w:tcW w:w="1178" w:type="pct"/>
            <w:gridSpan w:val="2"/>
            <w:tcBorders>
              <w:top w:val="single" w:sz="4" w:space="0" w:color="auto"/>
              <w:left w:val="nil"/>
              <w:bottom w:val="single" w:sz="4" w:space="0" w:color="auto"/>
              <w:right w:val="single" w:sz="4" w:space="0" w:color="000000"/>
            </w:tcBorders>
            <w:noWrap/>
            <w:vAlign w:val="center"/>
            <w:hideMark/>
          </w:tcPr>
          <w:p w14:paraId="59B38F28"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12D9DA50"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6E18BB98"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Sägemehl, Feuchtigkeitsgehalt ≤ 50 %</w:t>
            </w:r>
          </w:p>
        </w:tc>
        <w:tc>
          <w:tcPr>
            <w:tcW w:w="1454" w:type="pct"/>
            <w:gridSpan w:val="2"/>
            <w:tcBorders>
              <w:top w:val="single" w:sz="4" w:space="0" w:color="auto"/>
              <w:left w:val="nil"/>
              <w:bottom w:val="single" w:sz="4" w:space="0" w:color="auto"/>
              <w:right w:val="single" w:sz="4" w:space="0" w:color="000000"/>
            </w:tcBorders>
            <w:noWrap/>
            <w:vAlign w:val="center"/>
            <w:hideMark/>
          </w:tcPr>
          <w:p w14:paraId="45E19E98"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7B8E081A"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1DD12A95"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4A98F51F"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Andere Holzbiomasse</w:t>
            </w:r>
          </w:p>
        </w:tc>
        <w:tc>
          <w:tcPr>
            <w:tcW w:w="1454" w:type="pct"/>
            <w:gridSpan w:val="2"/>
            <w:tcBorders>
              <w:top w:val="single" w:sz="4" w:space="0" w:color="auto"/>
              <w:left w:val="nil"/>
              <w:bottom w:val="single" w:sz="4" w:space="0" w:color="auto"/>
              <w:right w:val="single" w:sz="4" w:space="0" w:color="000000"/>
            </w:tcBorders>
            <w:noWrap/>
            <w:vAlign w:val="center"/>
            <w:hideMark/>
          </w:tcPr>
          <w:p w14:paraId="690079BB"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524AE21C"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3C989D66"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7C5B6ADF"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Nicht-Holz-Biomasse</w:t>
            </w:r>
          </w:p>
        </w:tc>
        <w:tc>
          <w:tcPr>
            <w:tcW w:w="1454" w:type="pct"/>
            <w:gridSpan w:val="2"/>
            <w:tcBorders>
              <w:top w:val="single" w:sz="4" w:space="0" w:color="auto"/>
              <w:left w:val="nil"/>
              <w:bottom w:val="single" w:sz="4" w:space="0" w:color="auto"/>
              <w:right w:val="single" w:sz="4" w:space="0" w:color="000000"/>
            </w:tcBorders>
            <w:noWrap/>
            <w:vAlign w:val="center"/>
            <w:hideMark/>
          </w:tcPr>
          <w:p w14:paraId="5A1FD78F"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129D6E2E"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19A07BCC"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45DB1EDB"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Steinkohle</w:t>
            </w:r>
          </w:p>
        </w:tc>
        <w:tc>
          <w:tcPr>
            <w:tcW w:w="1454" w:type="pct"/>
            <w:gridSpan w:val="2"/>
            <w:tcBorders>
              <w:top w:val="single" w:sz="4" w:space="0" w:color="auto"/>
              <w:left w:val="nil"/>
              <w:bottom w:val="single" w:sz="4" w:space="0" w:color="auto"/>
              <w:right w:val="single" w:sz="4" w:space="0" w:color="000000"/>
            </w:tcBorders>
            <w:noWrap/>
            <w:vAlign w:val="center"/>
            <w:hideMark/>
          </w:tcPr>
          <w:p w14:paraId="023B985F"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43511BB3"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46D317D2"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3CB9FC74" w14:textId="77777777" w:rsidR="00B95C2A" w:rsidRPr="00833D68" w:rsidRDefault="00B95C2A" w:rsidP="008348E5">
            <w:pPr>
              <w:spacing w:after="0" w:line="240" w:lineRule="auto"/>
              <w:rPr>
                <w:rFonts w:ascii="Calibri" w:eastAsia="Times New Roman" w:hAnsi="Calibri" w:cs="Times New Roman"/>
                <w:sz w:val="16"/>
                <w:lang w:eastAsia="cs-CZ"/>
              </w:rPr>
            </w:pPr>
            <w:r w:rsidRPr="00833D68">
              <w:rPr>
                <w:rFonts w:ascii="Calibri" w:eastAsia="Times New Roman" w:hAnsi="Calibri" w:cs="Times New Roman"/>
                <w:sz w:val="16"/>
                <w:lang w:bidi="de-DE"/>
              </w:rPr>
              <w:t>Braunkohle (einschließlich Briketts)</w:t>
            </w:r>
          </w:p>
        </w:tc>
        <w:tc>
          <w:tcPr>
            <w:tcW w:w="1454" w:type="pct"/>
            <w:gridSpan w:val="2"/>
            <w:tcBorders>
              <w:top w:val="single" w:sz="4" w:space="0" w:color="auto"/>
              <w:left w:val="nil"/>
              <w:bottom w:val="single" w:sz="4" w:space="0" w:color="auto"/>
              <w:right w:val="single" w:sz="4" w:space="0" w:color="000000"/>
            </w:tcBorders>
            <w:noWrap/>
            <w:vAlign w:val="center"/>
            <w:hideMark/>
          </w:tcPr>
          <w:p w14:paraId="4616C296" w14:textId="77777777" w:rsidR="00B95C2A" w:rsidRPr="00833D68" w:rsidRDefault="00B95C2A" w:rsidP="008348E5">
            <w:pPr>
              <w:spacing w:after="0" w:line="240" w:lineRule="auto"/>
              <w:jc w:val="center"/>
              <w:rPr>
                <w:rFonts w:ascii="Calibri" w:eastAsia="Times New Roman" w:hAnsi="Calibri" w:cs="Times New Roman"/>
                <w:sz w:val="16"/>
                <w:lang w:eastAsia="cs-CZ"/>
              </w:rPr>
            </w:pPr>
            <w:r w:rsidRPr="00833D68">
              <w:rPr>
                <w:rFonts w:ascii="Calibri" w:eastAsia="Times New Roman" w:hAnsi="Calibri" w:cs="Times New Roman"/>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7233C32A" w14:textId="77777777" w:rsidR="00B95C2A" w:rsidRPr="00833D68" w:rsidRDefault="00B95C2A" w:rsidP="008348E5">
            <w:pPr>
              <w:spacing w:after="0" w:line="240" w:lineRule="auto"/>
              <w:jc w:val="center"/>
              <w:rPr>
                <w:rFonts w:ascii="Calibri" w:eastAsia="Times New Roman" w:hAnsi="Calibri" w:cs="Times New Roman"/>
                <w:sz w:val="16"/>
                <w:lang w:eastAsia="cs-CZ"/>
              </w:rPr>
            </w:pPr>
            <w:r w:rsidRPr="00833D68">
              <w:rPr>
                <w:rFonts w:ascii="Calibri" w:eastAsia="Times New Roman" w:hAnsi="Calibri" w:cs="Times New Roman"/>
                <w:sz w:val="16"/>
                <w:lang w:bidi="de-DE"/>
              </w:rPr>
              <w:t>nein</w:t>
            </w:r>
          </w:p>
        </w:tc>
      </w:tr>
      <w:tr w:rsidR="00B95C2A" w:rsidRPr="00833D68" w14:paraId="5565C4D7"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2B45ACFB"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Koks</w:t>
            </w:r>
          </w:p>
        </w:tc>
        <w:tc>
          <w:tcPr>
            <w:tcW w:w="1454" w:type="pct"/>
            <w:gridSpan w:val="2"/>
            <w:tcBorders>
              <w:top w:val="single" w:sz="4" w:space="0" w:color="auto"/>
              <w:left w:val="nil"/>
              <w:bottom w:val="single" w:sz="4" w:space="0" w:color="auto"/>
              <w:right w:val="single" w:sz="4" w:space="0" w:color="000000"/>
            </w:tcBorders>
            <w:noWrap/>
            <w:vAlign w:val="center"/>
            <w:hideMark/>
          </w:tcPr>
          <w:p w14:paraId="2B09DCEC"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346D0501"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2A753645"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3C3D3EE7"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Anthrazit</w:t>
            </w:r>
          </w:p>
        </w:tc>
        <w:tc>
          <w:tcPr>
            <w:tcW w:w="1454" w:type="pct"/>
            <w:gridSpan w:val="2"/>
            <w:tcBorders>
              <w:top w:val="single" w:sz="4" w:space="0" w:color="auto"/>
              <w:left w:val="nil"/>
              <w:bottom w:val="single" w:sz="4" w:space="0" w:color="auto"/>
              <w:right w:val="single" w:sz="4" w:space="0" w:color="000000"/>
            </w:tcBorders>
            <w:noWrap/>
            <w:vAlign w:val="center"/>
            <w:hideMark/>
          </w:tcPr>
          <w:p w14:paraId="14A2F2BF"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4A474029"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5ECB197C"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6DAFB294"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Briketts aus einer Mischung fossiler Brennstoffe</w:t>
            </w:r>
          </w:p>
        </w:tc>
        <w:tc>
          <w:tcPr>
            <w:tcW w:w="1454" w:type="pct"/>
            <w:gridSpan w:val="2"/>
            <w:tcBorders>
              <w:top w:val="single" w:sz="4" w:space="0" w:color="auto"/>
              <w:left w:val="nil"/>
              <w:bottom w:val="single" w:sz="4" w:space="0" w:color="auto"/>
              <w:right w:val="single" w:sz="4" w:space="0" w:color="000000"/>
            </w:tcBorders>
            <w:noWrap/>
            <w:vAlign w:val="center"/>
            <w:hideMark/>
          </w:tcPr>
          <w:p w14:paraId="0862DCD8"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53BEEE5C"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61106981"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309D90A0"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Andere fossile Brennstoffe</w:t>
            </w:r>
          </w:p>
        </w:tc>
        <w:tc>
          <w:tcPr>
            <w:tcW w:w="1454" w:type="pct"/>
            <w:gridSpan w:val="2"/>
            <w:tcBorders>
              <w:top w:val="single" w:sz="4" w:space="0" w:color="auto"/>
              <w:left w:val="nil"/>
              <w:bottom w:val="single" w:sz="4" w:space="0" w:color="auto"/>
              <w:right w:val="single" w:sz="4" w:space="0" w:color="000000"/>
            </w:tcBorders>
            <w:noWrap/>
            <w:vAlign w:val="center"/>
            <w:hideMark/>
          </w:tcPr>
          <w:p w14:paraId="27C21727"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5BFF0284"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1777E0F5"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4DAC54C0"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Briketts aus einer Mischung aus Biomasse (30-70%) und fossilen Brennstoffen</w:t>
            </w:r>
          </w:p>
        </w:tc>
        <w:tc>
          <w:tcPr>
            <w:tcW w:w="1454" w:type="pct"/>
            <w:gridSpan w:val="2"/>
            <w:tcBorders>
              <w:top w:val="single" w:sz="4" w:space="0" w:color="auto"/>
              <w:left w:val="nil"/>
              <w:bottom w:val="single" w:sz="4" w:space="0" w:color="auto"/>
              <w:right w:val="single" w:sz="4" w:space="0" w:color="000000"/>
            </w:tcBorders>
            <w:noWrap/>
            <w:vAlign w:val="center"/>
            <w:hideMark/>
          </w:tcPr>
          <w:p w14:paraId="673C3040"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0B13F3AD"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2FC30C19"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6CFDD7D1"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Mischung aus Biomasse und fossilen Brennstoffen</w:t>
            </w:r>
          </w:p>
        </w:tc>
        <w:tc>
          <w:tcPr>
            <w:tcW w:w="1454" w:type="pct"/>
            <w:gridSpan w:val="2"/>
            <w:tcBorders>
              <w:top w:val="single" w:sz="4" w:space="0" w:color="auto"/>
              <w:left w:val="nil"/>
              <w:bottom w:val="single" w:sz="4" w:space="0" w:color="auto"/>
              <w:right w:val="single" w:sz="4" w:space="0" w:color="000000"/>
            </w:tcBorders>
            <w:noWrap/>
            <w:vAlign w:val="center"/>
            <w:hideMark/>
          </w:tcPr>
          <w:p w14:paraId="614D4B55"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6D4FF6FC"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B95C2A" w:rsidRPr="00833D68" w14:paraId="56BD01F6" w14:textId="77777777" w:rsidTr="008348E5">
        <w:trPr>
          <w:trHeight w:val="300"/>
        </w:trPr>
        <w:tc>
          <w:tcPr>
            <w:tcW w:w="5000" w:type="pct"/>
            <w:gridSpan w:val="9"/>
            <w:tcBorders>
              <w:top w:val="single" w:sz="4" w:space="0" w:color="auto"/>
              <w:left w:val="single" w:sz="4" w:space="0" w:color="auto"/>
              <w:bottom w:val="single" w:sz="4" w:space="0" w:color="auto"/>
              <w:right w:val="single" w:sz="4" w:space="0" w:color="auto"/>
            </w:tcBorders>
            <w:noWrap/>
            <w:vAlign w:val="bottom"/>
            <w:hideMark/>
          </w:tcPr>
          <w:p w14:paraId="68B3D9F2" w14:textId="77777777" w:rsidR="00B95C2A" w:rsidRPr="00833D68" w:rsidRDefault="00B95C2A" w:rsidP="008348E5">
            <w:pPr>
              <w:spacing w:after="0" w:line="240" w:lineRule="auto"/>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Eigenschaften beim Betrieb mit bevorzugtem Brennstoff:</w:t>
            </w:r>
          </w:p>
        </w:tc>
      </w:tr>
      <w:tr w:rsidR="00B95C2A" w:rsidRPr="00833D68" w14:paraId="641B5A88"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auto"/>
            </w:tcBorders>
            <w:noWrap/>
            <w:vAlign w:val="bottom"/>
            <w:hideMark/>
          </w:tcPr>
          <w:p w14:paraId="2C012D89"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Saisonale Energieeffizienz der Innenraumheizung ηs [%]:</w:t>
            </w:r>
          </w:p>
        </w:tc>
        <w:tc>
          <w:tcPr>
            <w:tcW w:w="2632" w:type="pct"/>
            <w:gridSpan w:val="4"/>
            <w:tcBorders>
              <w:top w:val="single" w:sz="4" w:space="0" w:color="auto"/>
              <w:left w:val="nil"/>
              <w:bottom w:val="single" w:sz="4" w:space="0" w:color="auto"/>
              <w:right w:val="single" w:sz="4" w:space="0" w:color="auto"/>
            </w:tcBorders>
            <w:noWrap/>
            <w:vAlign w:val="center"/>
            <w:hideMark/>
          </w:tcPr>
          <w:p w14:paraId="443C9B37"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82</w:t>
            </w:r>
          </w:p>
        </w:tc>
      </w:tr>
      <w:tr w:rsidR="00B95C2A" w:rsidRPr="00833D68" w14:paraId="2D3CEC73"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auto"/>
            </w:tcBorders>
            <w:noWrap/>
            <w:vAlign w:val="bottom"/>
            <w:hideMark/>
          </w:tcPr>
          <w:p w14:paraId="086CED2D"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EEI-Energieeffizienzindex:</w:t>
            </w:r>
          </w:p>
        </w:tc>
        <w:tc>
          <w:tcPr>
            <w:tcW w:w="2632" w:type="pct"/>
            <w:gridSpan w:val="4"/>
            <w:tcBorders>
              <w:top w:val="single" w:sz="4" w:space="0" w:color="auto"/>
              <w:left w:val="nil"/>
              <w:bottom w:val="single" w:sz="4" w:space="0" w:color="auto"/>
              <w:right w:val="single" w:sz="4" w:space="0" w:color="auto"/>
            </w:tcBorders>
            <w:noWrap/>
            <w:vAlign w:val="center"/>
            <w:hideMark/>
          </w:tcPr>
          <w:p w14:paraId="55D37BB0"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120</w:t>
            </w:r>
          </w:p>
        </w:tc>
      </w:tr>
      <w:tr w:rsidR="00B95C2A" w:rsidRPr="00833D68" w14:paraId="1FD9996D" w14:textId="77777777" w:rsidTr="008348E5">
        <w:trPr>
          <w:trHeight w:val="300"/>
        </w:trPr>
        <w:tc>
          <w:tcPr>
            <w:tcW w:w="2368" w:type="pct"/>
            <w:gridSpan w:val="5"/>
            <w:tcBorders>
              <w:top w:val="single" w:sz="4" w:space="0" w:color="auto"/>
              <w:left w:val="single" w:sz="4" w:space="0" w:color="auto"/>
              <w:bottom w:val="single" w:sz="4" w:space="0" w:color="auto"/>
              <w:right w:val="single" w:sz="4" w:space="0" w:color="auto"/>
            </w:tcBorders>
            <w:noWrap/>
            <w:vAlign w:val="bottom"/>
            <w:hideMark/>
          </w:tcPr>
          <w:p w14:paraId="1547C5A1"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Energieeffizienzklasse:</w:t>
            </w:r>
          </w:p>
        </w:tc>
        <w:tc>
          <w:tcPr>
            <w:tcW w:w="2632" w:type="pct"/>
            <w:gridSpan w:val="4"/>
            <w:tcBorders>
              <w:top w:val="single" w:sz="4" w:space="0" w:color="auto"/>
              <w:left w:val="nil"/>
              <w:bottom w:val="single" w:sz="4" w:space="0" w:color="auto"/>
              <w:right w:val="single" w:sz="4" w:space="0" w:color="auto"/>
            </w:tcBorders>
            <w:noWrap/>
            <w:vAlign w:val="center"/>
            <w:hideMark/>
          </w:tcPr>
          <w:p w14:paraId="7D7580C2"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A+</w:t>
            </w:r>
          </w:p>
        </w:tc>
      </w:tr>
      <w:tr w:rsidR="00B95C2A" w:rsidRPr="00833D68" w14:paraId="508846B2" w14:textId="77777777" w:rsidTr="008348E5">
        <w:trPr>
          <w:trHeight w:val="70"/>
        </w:trPr>
        <w:tc>
          <w:tcPr>
            <w:tcW w:w="789" w:type="pct"/>
            <w:tcBorders>
              <w:top w:val="nil"/>
              <w:left w:val="single" w:sz="4" w:space="0" w:color="auto"/>
              <w:bottom w:val="single" w:sz="4" w:space="0" w:color="auto"/>
              <w:right w:val="single" w:sz="4" w:space="0" w:color="auto"/>
            </w:tcBorders>
            <w:noWrap/>
            <w:vAlign w:val="center"/>
            <w:hideMark/>
          </w:tcPr>
          <w:p w14:paraId="79DFA351"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Name</w:t>
            </w:r>
          </w:p>
        </w:tc>
        <w:tc>
          <w:tcPr>
            <w:tcW w:w="461" w:type="pct"/>
            <w:tcBorders>
              <w:top w:val="nil"/>
              <w:left w:val="nil"/>
              <w:bottom w:val="single" w:sz="4" w:space="0" w:color="auto"/>
              <w:right w:val="single" w:sz="4" w:space="0" w:color="auto"/>
            </w:tcBorders>
            <w:noWrap/>
            <w:vAlign w:val="center"/>
            <w:hideMark/>
          </w:tcPr>
          <w:p w14:paraId="13894786"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Bezeichnung</w:t>
            </w:r>
          </w:p>
        </w:tc>
        <w:tc>
          <w:tcPr>
            <w:tcW w:w="576" w:type="pct"/>
            <w:tcBorders>
              <w:top w:val="nil"/>
              <w:left w:val="nil"/>
              <w:bottom w:val="single" w:sz="4" w:space="0" w:color="auto"/>
              <w:right w:val="single" w:sz="4" w:space="0" w:color="auto"/>
            </w:tcBorders>
            <w:noWrap/>
            <w:vAlign w:val="center"/>
            <w:hideMark/>
          </w:tcPr>
          <w:p w14:paraId="1489A524"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Wert</w:t>
            </w:r>
          </w:p>
        </w:tc>
        <w:tc>
          <w:tcPr>
            <w:tcW w:w="456" w:type="pct"/>
            <w:tcBorders>
              <w:top w:val="nil"/>
              <w:left w:val="nil"/>
              <w:bottom w:val="single" w:sz="4" w:space="0" w:color="auto"/>
              <w:right w:val="single" w:sz="4" w:space="0" w:color="auto"/>
            </w:tcBorders>
            <w:noWrap/>
            <w:vAlign w:val="center"/>
            <w:hideMark/>
          </w:tcPr>
          <w:p w14:paraId="7F911829"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Einheit</w:t>
            </w:r>
          </w:p>
        </w:tc>
        <w:tc>
          <w:tcPr>
            <w:tcW w:w="86" w:type="pct"/>
            <w:tcBorders>
              <w:top w:val="nil"/>
              <w:left w:val="nil"/>
              <w:bottom w:val="nil"/>
              <w:right w:val="nil"/>
            </w:tcBorders>
            <w:noWrap/>
            <w:vAlign w:val="center"/>
            <w:hideMark/>
          </w:tcPr>
          <w:p w14:paraId="7C58E509"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p>
        </w:tc>
        <w:tc>
          <w:tcPr>
            <w:tcW w:w="867" w:type="pct"/>
            <w:tcBorders>
              <w:top w:val="nil"/>
              <w:left w:val="single" w:sz="4" w:space="0" w:color="auto"/>
              <w:bottom w:val="single" w:sz="4" w:space="0" w:color="auto"/>
              <w:right w:val="single" w:sz="4" w:space="0" w:color="auto"/>
            </w:tcBorders>
            <w:noWrap/>
            <w:vAlign w:val="center"/>
            <w:hideMark/>
          </w:tcPr>
          <w:p w14:paraId="79578C1E"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Name</w:t>
            </w:r>
          </w:p>
        </w:tc>
        <w:tc>
          <w:tcPr>
            <w:tcW w:w="587" w:type="pct"/>
            <w:tcBorders>
              <w:top w:val="nil"/>
              <w:left w:val="nil"/>
              <w:bottom w:val="single" w:sz="4" w:space="0" w:color="auto"/>
              <w:right w:val="single" w:sz="4" w:space="0" w:color="auto"/>
            </w:tcBorders>
            <w:noWrap/>
            <w:vAlign w:val="center"/>
            <w:hideMark/>
          </w:tcPr>
          <w:p w14:paraId="2EA752DC"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Bezeichnung</w:t>
            </w:r>
          </w:p>
        </w:tc>
        <w:tc>
          <w:tcPr>
            <w:tcW w:w="596" w:type="pct"/>
            <w:tcBorders>
              <w:top w:val="nil"/>
              <w:left w:val="nil"/>
              <w:bottom w:val="single" w:sz="4" w:space="0" w:color="auto"/>
              <w:right w:val="single" w:sz="4" w:space="0" w:color="auto"/>
            </w:tcBorders>
            <w:noWrap/>
            <w:vAlign w:val="center"/>
            <w:hideMark/>
          </w:tcPr>
          <w:p w14:paraId="6422946B"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Wert</w:t>
            </w:r>
          </w:p>
        </w:tc>
        <w:tc>
          <w:tcPr>
            <w:tcW w:w="582" w:type="pct"/>
            <w:tcBorders>
              <w:top w:val="nil"/>
              <w:left w:val="nil"/>
              <w:bottom w:val="single" w:sz="4" w:space="0" w:color="auto"/>
              <w:right w:val="single" w:sz="4" w:space="0" w:color="auto"/>
            </w:tcBorders>
            <w:noWrap/>
            <w:vAlign w:val="center"/>
            <w:hideMark/>
          </w:tcPr>
          <w:p w14:paraId="1DA4A630" w14:textId="77777777"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Einheit</w:t>
            </w:r>
          </w:p>
        </w:tc>
      </w:tr>
      <w:tr w:rsidR="00B95C2A" w:rsidRPr="00833D68" w14:paraId="44201F27" w14:textId="77777777" w:rsidTr="008348E5">
        <w:trPr>
          <w:trHeight w:val="300"/>
        </w:trPr>
        <w:tc>
          <w:tcPr>
            <w:tcW w:w="2282" w:type="pct"/>
            <w:gridSpan w:val="4"/>
            <w:tcBorders>
              <w:top w:val="single" w:sz="4" w:space="0" w:color="auto"/>
              <w:left w:val="single" w:sz="4" w:space="0" w:color="auto"/>
              <w:bottom w:val="single" w:sz="4" w:space="0" w:color="auto"/>
              <w:right w:val="single" w:sz="4" w:space="0" w:color="auto"/>
            </w:tcBorders>
            <w:noWrap/>
            <w:vAlign w:val="bottom"/>
            <w:hideMark/>
          </w:tcPr>
          <w:p w14:paraId="170CEA8A" w14:textId="77777777" w:rsidR="00B95C2A" w:rsidRPr="00833D68" w:rsidRDefault="00B95C2A" w:rsidP="008348E5">
            <w:pPr>
              <w:spacing w:after="0" w:line="240" w:lineRule="auto"/>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Nutzwärmeleistung</w:t>
            </w:r>
          </w:p>
        </w:tc>
        <w:tc>
          <w:tcPr>
            <w:tcW w:w="86" w:type="pct"/>
            <w:tcBorders>
              <w:top w:val="nil"/>
              <w:left w:val="nil"/>
              <w:bottom w:val="nil"/>
              <w:right w:val="nil"/>
            </w:tcBorders>
            <w:noWrap/>
            <w:vAlign w:val="bottom"/>
            <w:hideMark/>
          </w:tcPr>
          <w:p w14:paraId="658E7BBC" w14:textId="77777777" w:rsidR="00B95C2A" w:rsidRPr="00833D68" w:rsidRDefault="00B95C2A" w:rsidP="008348E5">
            <w:pPr>
              <w:spacing w:after="0" w:line="240" w:lineRule="auto"/>
              <w:rPr>
                <w:rFonts w:ascii="Calibri" w:eastAsia="Times New Roman" w:hAnsi="Calibri" w:cs="Times New Roman"/>
                <w:b/>
                <w:bCs/>
                <w:color w:val="000000"/>
                <w:sz w:val="16"/>
                <w:lang w:eastAsia="cs-CZ"/>
              </w:rPr>
            </w:pPr>
          </w:p>
        </w:tc>
        <w:tc>
          <w:tcPr>
            <w:tcW w:w="2632" w:type="pct"/>
            <w:gridSpan w:val="4"/>
            <w:tcBorders>
              <w:top w:val="single" w:sz="4" w:space="0" w:color="auto"/>
              <w:left w:val="single" w:sz="4" w:space="0" w:color="auto"/>
              <w:bottom w:val="single" w:sz="4" w:space="0" w:color="auto"/>
              <w:right w:val="single" w:sz="4" w:space="0" w:color="auto"/>
            </w:tcBorders>
            <w:noWrap/>
            <w:vAlign w:val="bottom"/>
            <w:hideMark/>
          </w:tcPr>
          <w:p w14:paraId="262DBFB4" w14:textId="77777777" w:rsidR="00B95C2A" w:rsidRPr="00833D68" w:rsidRDefault="00B95C2A" w:rsidP="008348E5">
            <w:pPr>
              <w:spacing w:after="0" w:line="240" w:lineRule="auto"/>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Nutzwirkungsgrad</w:t>
            </w:r>
          </w:p>
        </w:tc>
      </w:tr>
      <w:tr w:rsidR="00B95C2A" w:rsidRPr="00833D68" w14:paraId="17947426" w14:textId="77777777" w:rsidTr="008348E5">
        <w:trPr>
          <w:trHeight w:val="675"/>
        </w:trPr>
        <w:tc>
          <w:tcPr>
            <w:tcW w:w="789" w:type="pct"/>
            <w:tcBorders>
              <w:top w:val="nil"/>
              <w:left w:val="single" w:sz="4" w:space="0" w:color="auto"/>
              <w:bottom w:val="single" w:sz="4" w:space="0" w:color="auto"/>
              <w:right w:val="single" w:sz="4" w:space="0" w:color="auto"/>
            </w:tcBorders>
            <w:vAlign w:val="bottom"/>
            <w:hideMark/>
          </w:tcPr>
          <w:p w14:paraId="1F57EEF1"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Bei Nennwärmeleistung</w:t>
            </w:r>
          </w:p>
        </w:tc>
        <w:tc>
          <w:tcPr>
            <w:tcW w:w="461" w:type="pct"/>
            <w:tcBorders>
              <w:top w:val="nil"/>
              <w:left w:val="nil"/>
              <w:bottom w:val="single" w:sz="4" w:space="0" w:color="auto"/>
              <w:right w:val="single" w:sz="4" w:space="0" w:color="auto"/>
            </w:tcBorders>
            <w:noWrap/>
            <w:vAlign w:val="center"/>
            <w:hideMark/>
          </w:tcPr>
          <w:p w14:paraId="0B7649E1"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proofErr w:type="gramStart"/>
            <w:r w:rsidRPr="00833D68">
              <w:rPr>
                <w:rFonts w:ascii="Calibri" w:eastAsia="Times New Roman" w:hAnsi="Calibri" w:cs="Times New Roman"/>
                <w:color w:val="000000"/>
                <w:sz w:val="16"/>
                <w:lang w:bidi="de-DE"/>
              </w:rPr>
              <w:t>Pn(</w:t>
            </w:r>
            <w:proofErr w:type="gramEnd"/>
            <w:r w:rsidRPr="00833D68">
              <w:rPr>
                <w:rFonts w:ascii="Calibri" w:eastAsia="Times New Roman" w:hAnsi="Calibri" w:cs="Times New Roman"/>
                <w:color w:val="000000"/>
                <w:sz w:val="16"/>
                <w:lang w:bidi="de-DE"/>
              </w:rPr>
              <w:t>***)</w:t>
            </w:r>
          </w:p>
        </w:tc>
        <w:tc>
          <w:tcPr>
            <w:tcW w:w="576" w:type="pct"/>
            <w:tcBorders>
              <w:top w:val="nil"/>
              <w:left w:val="nil"/>
              <w:bottom w:val="single" w:sz="4" w:space="0" w:color="auto"/>
              <w:right w:val="single" w:sz="4" w:space="0" w:color="auto"/>
            </w:tcBorders>
            <w:noWrap/>
            <w:vAlign w:val="center"/>
            <w:hideMark/>
          </w:tcPr>
          <w:p w14:paraId="53FCE44D" w14:textId="20E9FCEC" w:rsidR="00B95C2A" w:rsidRPr="00833D68" w:rsidRDefault="00EB2C59"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21,0</w:t>
            </w:r>
          </w:p>
        </w:tc>
        <w:tc>
          <w:tcPr>
            <w:tcW w:w="456" w:type="pct"/>
            <w:tcBorders>
              <w:top w:val="nil"/>
              <w:left w:val="nil"/>
              <w:bottom w:val="single" w:sz="4" w:space="0" w:color="auto"/>
              <w:right w:val="single" w:sz="4" w:space="0" w:color="auto"/>
            </w:tcBorders>
            <w:noWrap/>
            <w:vAlign w:val="center"/>
            <w:hideMark/>
          </w:tcPr>
          <w:p w14:paraId="27CF3438"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w:t>
            </w:r>
          </w:p>
        </w:tc>
        <w:tc>
          <w:tcPr>
            <w:tcW w:w="86" w:type="pct"/>
            <w:tcBorders>
              <w:top w:val="nil"/>
              <w:left w:val="nil"/>
              <w:bottom w:val="nil"/>
              <w:right w:val="nil"/>
            </w:tcBorders>
            <w:noWrap/>
            <w:vAlign w:val="bottom"/>
            <w:hideMark/>
          </w:tcPr>
          <w:p w14:paraId="5312FE71"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p>
        </w:tc>
        <w:tc>
          <w:tcPr>
            <w:tcW w:w="867" w:type="pct"/>
            <w:tcBorders>
              <w:top w:val="nil"/>
              <w:left w:val="single" w:sz="4" w:space="0" w:color="auto"/>
              <w:bottom w:val="single" w:sz="4" w:space="0" w:color="auto"/>
              <w:right w:val="single" w:sz="4" w:space="0" w:color="auto"/>
            </w:tcBorders>
            <w:vAlign w:val="bottom"/>
            <w:hideMark/>
          </w:tcPr>
          <w:p w14:paraId="1AB81470"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Bei Nennwärmeleistung</w:t>
            </w:r>
          </w:p>
        </w:tc>
        <w:tc>
          <w:tcPr>
            <w:tcW w:w="587" w:type="pct"/>
            <w:tcBorders>
              <w:top w:val="nil"/>
              <w:left w:val="nil"/>
              <w:bottom w:val="single" w:sz="4" w:space="0" w:color="auto"/>
              <w:right w:val="single" w:sz="4" w:space="0" w:color="auto"/>
            </w:tcBorders>
            <w:noWrap/>
            <w:vAlign w:val="center"/>
            <w:hideMark/>
          </w:tcPr>
          <w:p w14:paraId="22F4C8EF"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ηn</w:t>
            </w:r>
          </w:p>
        </w:tc>
        <w:tc>
          <w:tcPr>
            <w:tcW w:w="596" w:type="pct"/>
            <w:tcBorders>
              <w:top w:val="nil"/>
              <w:left w:val="nil"/>
              <w:bottom w:val="single" w:sz="4" w:space="0" w:color="auto"/>
              <w:right w:val="single" w:sz="4" w:space="0" w:color="auto"/>
            </w:tcBorders>
            <w:noWrap/>
            <w:vAlign w:val="center"/>
            <w:hideMark/>
          </w:tcPr>
          <w:p w14:paraId="23CD2DCD" w14:textId="6BA4418B"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85,9</w:t>
            </w:r>
          </w:p>
        </w:tc>
        <w:tc>
          <w:tcPr>
            <w:tcW w:w="582" w:type="pct"/>
            <w:tcBorders>
              <w:top w:val="nil"/>
              <w:left w:val="nil"/>
              <w:bottom w:val="single" w:sz="4" w:space="0" w:color="auto"/>
              <w:right w:val="single" w:sz="4" w:space="0" w:color="auto"/>
            </w:tcBorders>
            <w:noWrap/>
            <w:vAlign w:val="center"/>
            <w:hideMark/>
          </w:tcPr>
          <w:p w14:paraId="1162D510"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w:t>
            </w:r>
          </w:p>
        </w:tc>
      </w:tr>
      <w:tr w:rsidR="00B95C2A" w:rsidRPr="00833D68" w14:paraId="680905BB" w14:textId="77777777" w:rsidTr="008348E5">
        <w:trPr>
          <w:trHeight w:val="240"/>
        </w:trPr>
        <w:tc>
          <w:tcPr>
            <w:tcW w:w="789" w:type="pct"/>
            <w:tcBorders>
              <w:top w:val="nil"/>
              <w:left w:val="single" w:sz="4" w:space="0" w:color="auto"/>
              <w:bottom w:val="single" w:sz="4" w:space="0" w:color="auto"/>
              <w:right w:val="single" w:sz="4" w:space="0" w:color="auto"/>
            </w:tcBorders>
            <w:vAlign w:val="bottom"/>
            <w:hideMark/>
          </w:tcPr>
          <w:p w14:paraId="35388529"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Bei [30 %] der Nennwärmeleistung, sofern zutreffend</w:t>
            </w:r>
          </w:p>
        </w:tc>
        <w:tc>
          <w:tcPr>
            <w:tcW w:w="461" w:type="pct"/>
            <w:tcBorders>
              <w:top w:val="nil"/>
              <w:left w:val="nil"/>
              <w:bottom w:val="single" w:sz="4" w:space="0" w:color="auto"/>
              <w:right w:val="single" w:sz="4" w:space="0" w:color="auto"/>
            </w:tcBorders>
            <w:noWrap/>
            <w:vAlign w:val="center"/>
            <w:hideMark/>
          </w:tcPr>
          <w:p w14:paraId="545947F1"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Pp</w:t>
            </w:r>
          </w:p>
        </w:tc>
        <w:tc>
          <w:tcPr>
            <w:tcW w:w="576" w:type="pct"/>
            <w:tcBorders>
              <w:top w:val="nil"/>
              <w:left w:val="nil"/>
              <w:bottom w:val="single" w:sz="4" w:space="0" w:color="auto"/>
              <w:right w:val="single" w:sz="4" w:space="0" w:color="auto"/>
            </w:tcBorders>
            <w:vAlign w:val="center"/>
            <w:hideMark/>
          </w:tcPr>
          <w:p w14:paraId="0029BE6C" w14:textId="736CE978" w:rsidR="00B95C2A" w:rsidRPr="00833D68" w:rsidRDefault="00EB2C59"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6,1</w:t>
            </w:r>
          </w:p>
        </w:tc>
        <w:tc>
          <w:tcPr>
            <w:tcW w:w="456" w:type="pct"/>
            <w:tcBorders>
              <w:top w:val="nil"/>
              <w:left w:val="nil"/>
              <w:bottom w:val="single" w:sz="4" w:space="0" w:color="auto"/>
              <w:right w:val="single" w:sz="4" w:space="0" w:color="auto"/>
            </w:tcBorders>
            <w:noWrap/>
            <w:vAlign w:val="center"/>
            <w:hideMark/>
          </w:tcPr>
          <w:p w14:paraId="5C7AEEDA"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w:t>
            </w:r>
          </w:p>
        </w:tc>
        <w:tc>
          <w:tcPr>
            <w:tcW w:w="86" w:type="pct"/>
            <w:tcBorders>
              <w:top w:val="nil"/>
              <w:left w:val="nil"/>
              <w:bottom w:val="nil"/>
              <w:right w:val="nil"/>
            </w:tcBorders>
            <w:noWrap/>
            <w:vAlign w:val="bottom"/>
            <w:hideMark/>
          </w:tcPr>
          <w:p w14:paraId="732A152F"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p>
        </w:tc>
        <w:tc>
          <w:tcPr>
            <w:tcW w:w="867" w:type="pct"/>
            <w:tcBorders>
              <w:top w:val="nil"/>
              <w:left w:val="single" w:sz="4" w:space="0" w:color="auto"/>
              <w:bottom w:val="single" w:sz="4" w:space="0" w:color="auto"/>
              <w:right w:val="single" w:sz="4" w:space="0" w:color="auto"/>
            </w:tcBorders>
            <w:vAlign w:val="bottom"/>
            <w:hideMark/>
          </w:tcPr>
          <w:p w14:paraId="307B9B32"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Bei [30 %] der Nennwärmeleistung, sofern zutreffend</w:t>
            </w:r>
          </w:p>
        </w:tc>
        <w:tc>
          <w:tcPr>
            <w:tcW w:w="587" w:type="pct"/>
            <w:tcBorders>
              <w:top w:val="nil"/>
              <w:left w:val="nil"/>
              <w:bottom w:val="single" w:sz="4" w:space="0" w:color="auto"/>
              <w:right w:val="single" w:sz="4" w:space="0" w:color="auto"/>
            </w:tcBorders>
            <w:noWrap/>
            <w:vAlign w:val="center"/>
            <w:hideMark/>
          </w:tcPr>
          <w:p w14:paraId="10FD8F07"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ηp</w:t>
            </w:r>
          </w:p>
        </w:tc>
        <w:tc>
          <w:tcPr>
            <w:tcW w:w="596" w:type="pct"/>
            <w:tcBorders>
              <w:top w:val="nil"/>
              <w:left w:val="nil"/>
              <w:bottom w:val="single" w:sz="4" w:space="0" w:color="auto"/>
              <w:right w:val="single" w:sz="4" w:space="0" w:color="auto"/>
            </w:tcBorders>
            <w:vAlign w:val="center"/>
            <w:hideMark/>
          </w:tcPr>
          <w:p w14:paraId="6A64CC6B" w14:textId="4295D515"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85,3</w:t>
            </w:r>
          </w:p>
        </w:tc>
        <w:tc>
          <w:tcPr>
            <w:tcW w:w="582" w:type="pct"/>
            <w:tcBorders>
              <w:top w:val="nil"/>
              <w:left w:val="nil"/>
              <w:bottom w:val="single" w:sz="4" w:space="0" w:color="auto"/>
              <w:right w:val="single" w:sz="4" w:space="0" w:color="auto"/>
            </w:tcBorders>
            <w:noWrap/>
            <w:vAlign w:val="center"/>
            <w:hideMark/>
          </w:tcPr>
          <w:p w14:paraId="38030CA6"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w:t>
            </w:r>
          </w:p>
        </w:tc>
      </w:tr>
      <w:tr w:rsidR="00B95C2A" w:rsidRPr="00833D68" w14:paraId="5B300818" w14:textId="77777777" w:rsidTr="008348E5">
        <w:trPr>
          <w:trHeight w:val="300"/>
        </w:trPr>
        <w:tc>
          <w:tcPr>
            <w:tcW w:w="2282" w:type="pct"/>
            <w:gridSpan w:val="4"/>
            <w:tcBorders>
              <w:top w:val="single" w:sz="4" w:space="0" w:color="auto"/>
              <w:left w:val="single" w:sz="4" w:space="0" w:color="auto"/>
              <w:bottom w:val="single" w:sz="4" w:space="0" w:color="auto"/>
              <w:right w:val="single" w:sz="4" w:space="0" w:color="auto"/>
            </w:tcBorders>
            <w:noWrap/>
            <w:vAlign w:val="bottom"/>
            <w:hideMark/>
          </w:tcPr>
          <w:p w14:paraId="3D2DD770" w14:textId="3A724E18" w:rsidR="00B95C2A" w:rsidRPr="00833D68" w:rsidRDefault="00B95C2A" w:rsidP="008348E5">
            <w:pPr>
              <w:spacing w:after="0" w:line="240" w:lineRule="auto"/>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KWK-Kessel für feste Brennstoffe: Elektrischer Wirkungsgrad</w:t>
            </w:r>
          </w:p>
        </w:tc>
        <w:tc>
          <w:tcPr>
            <w:tcW w:w="86" w:type="pct"/>
            <w:tcBorders>
              <w:top w:val="nil"/>
              <w:left w:val="nil"/>
              <w:bottom w:val="nil"/>
              <w:right w:val="nil"/>
            </w:tcBorders>
            <w:noWrap/>
            <w:vAlign w:val="bottom"/>
            <w:hideMark/>
          </w:tcPr>
          <w:p w14:paraId="22AEAADF" w14:textId="77777777" w:rsidR="00B95C2A" w:rsidRPr="00833D68" w:rsidRDefault="00B95C2A" w:rsidP="008348E5">
            <w:pPr>
              <w:spacing w:after="0" w:line="240" w:lineRule="auto"/>
              <w:rPr>
                <w:rFonts w:ascii="Calibri" w:eastAsia="Times New Roman" w:hAnsi="Calibri" w:cs="Times New Roman"/>
                <w:b/>
                <w:bCs/>
                <w:color w:val="000000"/>
                <w:sz w:val="16"/>
                <w:lang w:eastAsia="cs-CZ"/>
              </w:rPr>
            </w:pPr>
          </w:p>
        </w:tc>
        <w:tc>
          <w:tcPr>
            <w:tcW w:w="2632" w:type="pct"/>
            <w:gridSpan w:val="4"/>
            <w:tcBorders>
              <w:top w:val="single" w:sz="4" w:space="0" w:color="auto"/>
              <w:left w:val="single" w:sz="4" w:space="0" w:color="auto"/>
              <w:bottom w:val="single" w:sz="4" w:space="0" w:color="auto"/>
              <w:right w:val="single" w:sz="4" w:space="0" w:color="auto"/>
            </w:tcBorders>
            <w:noWrap/>
            <w:vAlign w:val="bottom"/>
            <w:hideMark/>
          </w:tcPr>
          <w:p w14:paraId="21DDF5EB" w14:textId="77777777" w:rsidR="00B95C2A" w:rsidRPr="00833D68" w:rsidRDefault="00B95C2A" w:rsidP="008348E5">
            <w:pPr>
              <w:spacing w:after="0" w:line="240" w:lineRule="auto"/>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Verbrauch von Hilfsstrom</w:t>
            </w:r>
          </w:p>
        </w:tc>
      </w:tr>
      <w:tr w:rsidR="00B95C2A" w:rsidRPr="00833D68" w14:paraId="2938B590" w14:textId="77777777" w:rsidTr="008348E5">
        <w:trPr>
          <w:trHeight w:val="600"/>
        </w:trPr>
        <w:tc>
          <w:tcPr>
            <w:tcW w:w="789" w:type="pct"/>
            <w:vMerge w:val="restart"/>
            <w:tcBorders>
              <w:top w:val="nil"/>
              <w:left w:val="single" w:sz="4" w:space="0" w:color="auto"/>
              <w:bottom w:val="single" w:sz="4" w:space="0" w:color="auto"/>
              <w:right w:val="single" w:sz="4" w:space="0" w:color="auto"/>
            </w:tcBorders>
            <w:vAlign w:val="center"/>
            <w:hideMark/>
          </w:tcPr>
          <w:p w14:paraId="5CB364BF"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Bei Nennwärmeleistung</w:t>
            </w:r>
          </w:p>
        </w:tc>
        <w:tc>
          <w:tcPr>
            <w:tcW w:w="461" w:type="pct"/>
            <w:vMerge w:val="restart"/>
            <w:tcBorders>
              <w:top w:val="nil"/>
              <w:left w:val="single" w:sz="4" w:space="0" w:color="auto"/>
              <w:bottom w:val="single" w:sz="4" w:space="0" w:color="auto"/>
              <w:right w:val="single" w:sz="4" w:space="0" w:color="auto"/>
            </w:tcBorders>
            <w:noWrap/>
            <w:vAlign w:val="center"/>
            <w:hideMark/>
          </w:tcPr>
          <w:p w14:paraId="692CE008"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η</w:t>
            </w:r>
            <w:proofErr w:type="gramStart"/>
            <w:r w:rsidRPr="00833D68">
              <w:rPr>
                <w:rFonts w:ascii="Calibri" w:eastAsia="Times New Roman" w:hAnsi="Calibri" w:cs="Times New Roman"/>
                <w:color w:val="000000"/>
                <w:sz w:val="16"/>
                <w:lang w:bidi="de-DE"/>
              </w:rPr>
              <w:t>el,n</w:t>
            </w:r>
            <w:proofErr w:type="gramEnd"/>
          </w:p>
        </w:tc>
        <w:tc>
          <w:tcPr>
            <w:tcW w:w="576" w:type="pct"/>
            <w:vMerge w:val="restart"/>
            <w:tcBorders>
              <w:top w:val="nil"/>
              <w:left w:val="single" w:sz="4" w:space="0" w:color="auto"/>
              <w:bottom w:val="single" w:sz="4" w:space="0" w:color="auto"/>
              <w:right w:val="single" w:sz="4" w:space="0" w:color="auto"/>
            </w:tcBorders>
            <w:noWrap/>
            <w:vAlign w:val="center"/>
            <w:hideMark/>
          </w:tcPr>
          <w:p w14:paraId="799B7B47"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456" w:type="pct"/>
            <w:vMerge w:val="restart"/>
            <w:tcBorders>
              <w:top w:val="nil"/>
              <w:left w:val="single" w:sz="4" w:space="0" w:color="auto"/>
              <w:bottom w:val="single" w:sz="4" w:space="0" w:color="auto"/>
              <w:right w:val="single" w:sz="4" w:space="0" w:color="auto"/>
            </w:tcBorders>
            <w:noWrap/>
            <w:vAlign w:val="center"/>
            <w:hideMark/>
          </w:tcPr>
          <w:p w14:paraId="5CD553F8"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w:t>
            </w:r>
          </w:p>
        </w:tc>
        <w:tc>
          <w:tcPr>
            <w:tcW w:w="86" w:type="pct"/>
            <w:tcBorders>
              <w:top w:val="nil"/>
              <w:left w:val="nil"/>
              <w:bottom w:val="nil"/>
              <w:right w:val="nil"/>
            </w:tcBorders>
            <w:noWrap/>
            <w:vAlign w:val="bottom"/>
            <w:hideMark/>
          </w:tcPr>
          <w:p w14:paraId="7F0330A0"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p>
        </w:tc>
        <w:tc>
          <w:tcPr>
            <w:tcW w:w="867" w:type="pct"/>
            <w:tcBorders>
              <w:top w:val="nil"/>
              <w:left w:val="single" w:sz="4" w:space="0" w:color="auto"/>
              <w:bottom w:val="single" w:sz="4" w:space="0" w:color="auto"/>
              <w:right w:val="single" w:sz="4" w:space="0" w:color="auto"/>
            </w:tcBorders>
            <w:vAlign w:val="bottom"/>
            <w:hideMark/>
          </w:tcPr>
          <w:p w14:paraId="386D5AAB"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Bei Nennwärmeleistung</w:t>
            </w:r>
          </w:p>
        </w:tc>
        <w:tc>
          <w:tcPr>
            <w:tcW w:w="587" w:type="pct"/>
            <w:tcBorders>
              <w:top w:val="nil"/>
              <w:left w:val="nil"/>
              <w:bottom w:val="single" w:sz="4" w:space="0" w:color="auto"/>
              <w:right w:val="single" w:sz="4" w:space="0" w:color="auto"/>
            </w:tcBorders>
            <w:noWrap/>
            <w:vAlign w:val="center"/>
            <w:hideMark/>
          </w:tcPr>
          <w:p w14:paraId="563C255E"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elmax</w:t>
            </w:r>
          </w:p>
        </w:tc>
        <w:tc>
          <w:tcPr>
            <w:tcW w:w="596" w:type="pct"/>
            <w:tcBorders>
              <w:top w:val="nil"/>
              <w:left w:val="nil"/>
              <w:bottom w:val="single" w:sz="4" w:space="0" w:color="auto"/>
              <w:right w:val="single" w:sz="4" w:space="0" w:color="auto"/>
            </w:tcBorders>
            <w:noWrap/>
            <w:vAlign w:val="center"/>
            <w:hideMark/>
          </w:tcPr>
          <w:p w14:paraId="5C72596B" w14:textId="604C2BE9"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0,048</w:t>
            </w:r>
          </w:p>
        </w:tc>
        <w:tc>
          <w:tcPr>
            <w:tcW w:w="582" w:type="pct"/>
            <w:tcBorders>
              <w:top w:val="nil"/>
              <w:left w:val="nil"/>
              <w:bottom w:val="single" w:sz="4" w:space="0" w:color="auto"/>
              <w:right w:val="single" w:sz="4" w:space="0" w:color="auto"/>
            </w:tcBorders>
            <w:noWrap/>
            <w:vAlign w:val="center"/>
            <w:hideMark/>
          </w:tcPr>
          <w:p w14:paraId="29DD48A5"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w:t>
            </w:r>
          </w:p>
        </w:tc>
      </w:tr>
      <w:tr w:rsidR="00B95C2A" w:rsidRPr="00833D68" w14:paraId="7660A634" w14:textId="77777777" w:rsidTr="008348E5">
        <w:trPr>
          <w:trHeight w:val="1215"/>
        </w:trPr>
        <w:tc>
          <w:tcPr>
            <w:tcW w:w="789" w:type="pct"/>
            <w:vMerge/>
            <w:tcBorders>
              <w:top w:val="nil"/>
              <w:left w:val="single" w:sz="4" w:space="0" w:color="auto"/>
              <w:bottom w:val="single" w:sz="4" w:space="0" w:color="auto"/>
              <w:right w:val="single" w:sz="4" w:space="0" w:color="auto"/>
            </w:tcBorders>
            <w:vAlign w:val="center"/>
            <w:hideMark/>
          </w:tcPr>
          <w:p w14:paraId="7F9A240F" w14:textId="77777777" w:rsidR="00B95C2A" w:rsidRPr="00833D68" w:rsidRDefault="00B95C2A" w:rsidP="008348E5">
            <w:pPr>
              <w:spacing w:after="0" w:line="240" w:lineRule="auto"/>
              <w:rPr>
                <w:rFonts w:ascii="Calibri" w:eastAsia="Times New Roman" w:hAnsi="Calibri" w:cs="Times New Roman"/>
                <w:color w:val="000000"/>
                <w:sz w:val="16"/>
                <w:lang w:eastAsia="cs-CZ"/>
              </w:rPr>
            </w:pPr>
          </w:p>
        </w:tc>
        <w:tc>
          <w:tcPr>
            <w:tcW w:w="461" w:type="pct"/>
            <w:vMerge/>
            <w:tcBorders>
              <w:top w:val="nil"/>
              <w:left w:val="single" w:sz="4" w:space="0" w:color="auto"/>
              <w:bottom w:val="single" w:sz="4" w:space="0" w:color="auto"/>
              <w:right w:val="single" w:sz="4" w:space="0" w:color="auto"/>
            </w:tcBorders>
            <w:vAlign w:val="center"/>
            <w:hideMark/>
          </w:tcPr>
          <w:p w14:paraId="57664FFB" w14:textId="77777777" w:rsidR="00B95C2A" w:rsidRPr="00833D68" w:rsidRDefault="00B95C2A" w:rsidP="008348E5">
            <w:pPr>
              <w:spacing w:after="0" w:line="240" w:lineRule="auto"/>
              <w:rPr>
                <w:rFonts w:ascii="Calibri" w:eastAsia="Times New Roman" w:hAnsi="Calibri" w:cs="Times New Roman"/>
                <w:color w:val="000000"/>
                <w:sz w:val="16"/>
                <w:lang w:eastAsia="cs-CZ"/>
              </w:rPr>
            </w:pPr>
          </w:p>
        </w:tc>
        <w:tc>
          <w:tcPr>
            <w:tcW w:w="576" w:type="pct"/>
            <w:vMerge/>
            <w:tcBorders>
              <w:top w:val="nil"/>
              <w:left w:val="single" w:sz="4" w:space="0" w:color="auto"/>
              <w:bottom w:val="single" w:sz="4" w:space="0" w:color="auto"/>
              <w:right w:val="single" w:sz="4" w:space="0" w:color="auto"/>
            </w:tcBorders>
            <w:vAlign w:val="center"/>
            <w:hideMark/>
          </w:tcPr>
          <w:p w14:paraId="0B1725D5" w14:textId="77777777" w:rsidR="00B95C2A" w:rsidRPr="00833D68" w:rsidRDefault="00B95C2A" w:rsidP="008348E5">
            <w:pPr>
              <w:spacing w:after="0" w:line="240" w:lineRule="auto"/>
              <w:rPr>
                <w:rFonts w:ascii="Calibri" w:eastAsia="Times New Roman" w:hAnsi="Calibri" w:cs="Times New Roman"/>
                <w:color w:val="000000"/>
                <w:sz w:val="16"/>
                <w:lang w:eastAsia="cs-CZ"/>
              </w:rPr>
            </w:pPr>
          </w:p>
        </w:tc>
        <w:tc>
          <w:tcPr>
            <w:tcW w:w="456" w:type="pct"/>
            <w:vMerge/>
            <w:tcBorders>
              <w:top w:val="nil"/>
              <w:left w:val="single" w:sz="4" w:space="0" w:color="auto"/>
              <w:bottom w:val="single" w:sz="4" w:space="0" w:color="auto"/>
              <w:right w:val="single" w:sz="4" w:space="0" w:color="auto"/>
            </w:tcBorders>
            <w:vAlign w:val="center"/>
            <w:hideMark/>
          </w:tcPr>
          <w:p w14:paraId="12130119" w14:textId="77777777" w:rsidR="00B95C2A" w:rsidRPr="00833D68" w:rsidRDefault="00B95C2A" w:rsidP="008348E5">
            <w:pPr>
              <w:spacing w:after="0" w:line="240" w:lineRule="auto"/>
              <w:rPr>
                <w:rFonts w:ascii="Calibri" w:eastAsia="Times New Roman" w:hAnsi="Calibri" w:cs="Times New Roman"/>
                <w:color w:val="000000"/>
                <w:sz w:val="16"/>
                <w:lang w:eastAsia="cs-CZ"/>
              </w:rPr>
            </w:pPr>
          </w:p>
        </w:tc>
        <w:tc>
          <w:tcPr>
            <w:tcW w:w="86" w:type="pct"/>
            <w:tcBorders>
              <w:top w:val="nil"/>
              <w:left w:val="nil"/>
              <w:bottom w:val="nil"/>
              <w:right w:val="nil"/>
            </w:tcBorders>
            <w:noWrap/>
            <w:vAlign w:val="bottom"/>
            <w:hideMark/>
          </w:tcPr>
          <w:p w14:paraId="7E1DCFB4"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p>
        </w:tc>
        <w:tc>
          <w:tcPr>
            <w:tcW w:w="867" w:type="pct"/>
            <w:tcBorders>
              <w:top w:val="nil"/>
              <w:left w:val="single" w:sz="4" w:space="0" w:color="auto"/>
              <w:bottom w:val="single" w:sz="4" w:space="0" w:color="auto"/>
              <w:right w:val="single" w:sz="4" w:space="0" w:color="auto"/>
            </w:tcBorders>
            <w:vAlign w:val="bottom"/>
            <w:hideMark/>
          </w:tcPr>
          <w:p w14:paraId="58B6325C"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Bei [30 %] der Nennwärmeleistung, sofern zutreffend</w:t>
            </w:r>
          </w:p>
        </w:tc>
        <w:tc>
          <w:tcPr>
            <w:tcW w:w="587" w:type="pct"/>
            <w:tcBorders>
              <w:top w:val="nil"/>
              <w:left w:val="nil"/>
              <w:bottom w:val="single" w:sz="4" w:space="0" w:color="auto"/>
              <w:right w:val="single" w:sz="4" w:space="0" w:color="auto"/>
            </w:tcBorders>
            <w:noWrap/>
            <w:vAlign w:val="center"/>
            <w:hideMark/>
          </w:tcPr>
          <w:p w14:paraId="60B6EAEE"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elmin</w:t>
            </w:r>
          </w:p>
        </w:tc>
        <w:tc>
          <w:tcPr>
            <w:tcW w:w="596" w:type="pct"/>
            <w:tcBorders>
              <w:top w:val="nil"/>
              <w:left w:val="nil"/>
              <w:bottom w:val="single" w:sz="4" w:space="0" w:color="auto"/>
              <w:right w:val="single" w:sz="4" w:space="0" w:color="auto"/>
            </w:tcBorders>
            <w:vAlign w:val="center"/>
            <w:hideMark/>
          </w:tcPr>
          <w:p w14:paraId="645FA1CC" w14:textId="08F329F0"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0,030</w:t>
            </w:r>
          </w:p>
        </w:tc>
        <w:tc>
          <w:tcPr>
            <w:tcW w:w="582" w:type="pct"/>
            <w:tcBorders>
              <w:top w:val="nil"/>
              <w:left w:val="nil"/>
              <w:bottom w:val="single" w:sz="4" w:space="0" w:color="auto"/>
              <w:right w:val="single" w:sz="4" w:space="0" w:color="auto"/>
            </w:tcBorders>
            <w:noWrap/>
            <w:vAlign w:val="center"/>
            <w:hideMark/>
          </w:tcPr>
          <w:p w14:paraId="43CEFA2F"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w:t>
            </w:r>
          </w:p>
        </w:tc>
      </w:tr>
      <w:tr w:rsidR="00B95C2A" w:rsidRPr="00833D68" w14:paraId="172DE3FF" w14:textId="77777777" w:rsidTr="008348E5">
        <w:trPr>
          <w:trHeight w:val="900"/>
        </w:trPr>
        <w:tc>
          <w:tcPr>
            <w:tcW w:w="789" w:type="pct"/>
            <w:tcBorders>
              <w:top w:val="nil"/>
              <w:left w:val="single" w:sz="4" w:space="0" w:color="auto"/>
              <w:bottom w:val="single" w:sz="4" w:space="0" w:color="auto"/>
              <w:right w:val="single" w:sz="4" w:space="0" w:color="auto"/>
            </w:tcBorders>
            <w:noWrap/>
            <w:vAlign w:val="bottom"/>
            <w:hideMark/>
          </w:tcPr>
          <w:p w14:paraId="74D4FD84"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461" w:type="pct"/>
            <w:tcBorders>
              <w:top w:val="nil"/>
              <w:left w:val="nil"/>
              <w:bottom w:val="single" w:sz="4" w:space="0" w:color="auto"/>
              <w:right w:val="single" w:sz="4" w:space="0" w:color="auto"/>
            </w:tcBorders>
            <w:noWrap/>
            <w:vAlign w:val="bottom"/>
            <w:hideMark/>
          </w:tcPr>
          <w:p w14:paraId="2A0EAF0F"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576" w:type="pct"/>
            <w:tcBorders>
              <w:top w:val="nil"/>
              <w:left w:val="nil"/>
              <w:bottom w:val="single" w:sz="4" w:space="0" w:color="auto"/>
              <w:right w:val="single" w:sz="4" w:space="0" w:color="auto"/>
            </w:tcBorders>
            <w:noWrap/>
            <w:vAlign w:val="bottom"/>
            <w:hideMark/>
          </w:tcPr>
          <w:p w14:paraId="105EA0E7"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456" w:type="pct"/>
            <w:tcBorders>
              <w:top w:val="nil"/>
              <w:left w:val="nil"/>
              <w:bottom w:val="single" w:sz="4" w:space="0" w:color="auto"/>
              <w:right w:val="single" w:sz="4" w:space="0" w:color="auto"/>
            </w:tcBorders>
            <w:noWrap/>
            <w:vAlign w:val="bottom"/>
            <w:hideMark/>
          </w:tcPr>
          <w:p w14:paraId="194F7837"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86" w:type="pct"/>
            <w:tcBorders>
              <w:top w:val="nil"/>
              <w:left w:val="nil"/>
              <w:bottom w:val="nil"/>
              <w:right w:val="nil"/>
            </w:tcBorders>
            <w:noWrap/>
            <w:vAlign w:val="bottom"/>
            <w:hideMark/>
          </w:tcPr>
          <w:p w14:paraId="18C39599" w14:textId="77777777" w:rsidR="00B95C2A" w:rsidRPr="00833D68" w:rsidRDefault="00B95C2A" w:rsidP="008348E5">
            <w:pPr>
              <w:spacing w:after="0" w:line="240" w:lineRule="auto"/>
              <w:rPr>
                <w:rFonts w:ascii="Calibri" w:eastAsia="Times New Roman" w:hAnsi="Calibri" w:cs="Times New Roman"/>
                <w:color w:val="000000"/>
                <w:sz w:val="16"/>
                <w:lang w:eastAsia="cs-CZ"/>
              </w:rPr>
            </w:pPr>
          </w:p>
        </w:tc>
        <w:tc>
          <w:tcPr>
            <w:tcW w:w="1454" w:type="pct"/>
            <w:gridSpan w:val="2"/>
            <w:tcBorders>
              <w:top w:val="single" w:sz="4" w:space="0" w:color="auto"/>
              <w:left w:val="single" w:sz="4" w:space="0" w:color="auto"/>
              <w:bottom w:val="single" w:sz="4" w:space="0" w:color="auto"/>
              <w:right w:val="single" w:sz="4" w:space="0" w:color="auto"/>
            </w:tcBorders>
            <w:vAlign w:val="bottom"/>
            <w:hideMark/>
          </w:tcPr>
          <w:p w14:paraId="224ECA3A"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Der eingebauten sekundären Einrichtung zur Emissionsminderung, sofern zutreffend</w:t>
            </w:r>
          </w:p>
        </w:tc>
        <w:tc>
          <w:tcPr>
            <w:tcW w:w="596" w:type="pct"/>
            <w:tcBorders>
              <w:top w:val="nil"/>
              <w:left w:val="nil"/>
              <w:bottom w:val="single" w:sz="4" w:space="0" w:color="auto"/>
              <w:right w:val="single" w:sz="4" w:space="0" w:color="auto"/>
            </w:tcBorders>
            <w:vAlign w:val="center"/>
            <w:hideMark/>
          </w:tcPr>
          <w:p w14:paraId="43B0DD06"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nicht anwendbar</w:t>
            </w:r>
          </w:p>
        </w:tc>
        <w:tc>
          <w:tcPr>
            <w:tcW w:w="582" w:type="pct"/>
            <w:tcBorders>
              <w:top w:val="nil"/>
              <w:left w:val="nil"/>
              <w:bottom w:val="single" w:sz="4" w:space="0" w:color="auto"/>
              <w:right w:val="single" w:sz="4" w:space="0" w:color="auto"/>
            </w:tcBorders>
            <w:noWrap/>
            <w:vAlign w:val="center"/>
            <w:hideMark/>
          </w:tcPr>
          <w:p w14:paraId="731C13BB"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w:t>
            </w:r>
          </w:p>
        </w:tc>
      </w:tr>
      <w:tr w:rsidR="00B95C2A" w:rsidRPr="00833D68" w14:paraId="38D1E913" w14:textId="77777777" w:rsidTr="008348E5">
        <w:trPr>
          <w:trHeight w:val="720"/>
        </w:trPr>
        <w:tc>
          <w:tcPr>
            <w:tcW w:w="789" w:type="pct"/>
            <w:tcBorders>
              <w:top w:val="nil"/>
              <w:left w:val="single" w:sz="4" w:space="0" w:color="auto"/>
              <w:bottom w:val="nil"/>
              <w:right w:val="single" w:sz="4" w:space="0" w:color="auto"/>
            </w:tcBorders>
            <w:noWrap/>
            <w:vAlign w:val="bottom"/>
            <w:hideMark/>
          </w:tcPr>
          <w:p w14:paraId="5690793D"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461" w:type="pct"/>
            <w:tcBorders>
              <w:top w:val="nil"/>
              <w:left w:val="nil"/>
              <w:bottom w:val="nil"/>
              <w:right w:val="single" w:sz="4" w:space="0" w:color="auto"/>
            </w:tcBorders>
            <w:noWrap/>
            <w:vAlign w:val="bottom"/>
            <w:hideMark/>
          </w:tcPr>
          <w:p w14:paraId="7F87FD8F"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576" w:type="pct"/>
            <w:tcBorders>
              <w:top w:val="nil"/>
              <w:left w:val="nil"/>
              <w:bottom w:val="nil"/>
              <w:right w:val="single" w:sz="4" w:space="0" w:color="auto"/>
            </w:tcBorders>
            <w:noWrap/>
            <w:vAlign w:val="bottom"/>
            <w:hideMark/>
          </w:tcPr>
          <w:p w14:paraId="1F176670"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456" w:type="pct"/>
            <w:tcBorders>
              <w:top w:val="nil"/>
              <w:left w:val="nil"/>
              <w:bottom w:val="nil"/>
              <w:right w:val="single" w:sz="4" w:space="0" w:color="auto"/>
            </w:tcBorders>
            <w:noWrap/>
            <w:vAlign w:val="bottom"/>
            <w:hideMark/>
          </w:tcPr>
          <w:p w14:paraId="5FC1AA88"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86" w:type="pct"/>
            <w:tcBorders>
              <w:top w:val="nil"/>
              <w:left w:val="nil"/>
              <w:bottom w:val="nil"/>
              <w:right w:val="nil"/>
            </w:tcBorders>
            <w:noWrap/>
            <w:vAlign w:val="bottom"/>
            <w:hideMark/>
          </w:tcPr>
          <w:p w14:paraId="23B80710" w14:textId="77777777" w:rsidR="00B95C2A" w:rsidRPr="00833D68" w:rsidRDefault="00B95C2A" w:rsidP="008348E5">
            <w:pPr>
              <w:spacing w:after="0" w:line="240" w:lineRule="auto"/>
              <w:rPr>
                <w:rFonts w:ascii="Calibri" w:eastAsia="Times New Roman" w:hAnsi="Calibri" w:cs="Times New Roman"/>
                <w:color w:val="000000"/>
                <w:sz w:val="16"/>
                <w:lang w:eastAsia="cs-CZ"/>
              </w:rPr>
            </w:pPr>
          </w:p>
        </w:tc>
        <w:tc>
          <w:tcPr>
            <w:tcW w:w="867" w:type="pct"/>
            <w:tcBorders>
              <w:top w:val="nil"/>
              <w:left w:val="single" w:sz="4" w:space="0" w:color="auto"/>
              <w:bottom w:val="nil"/>
              <w:right w:val="single" w:sz="4" w:space="0" w:color="auto"/>
            </w:tcBorders>
            <w:vAlign w:val="bottom"/>
            <w:hideMark/>
          </w:tcPr>
          <w:p w14:paraId="65F3BA9D"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im Bereitschaftsmodus</w:t>
            </w:r>
          </w:p>
        </w:tc>
        <w:tc>
          <w:tcPr>
            <w:tcW w:w="587" w:type="pct"/>
            <w:tcBorders>
              <w:top w:val="nil"/>
              <w:left w:val="nil"/>
              <w:bottom w:val="nil"/>
              <w:right w:val="single" w:sz="4" w:space="0" w:color="auto"/>
            </w:tcBorders>
            <w:noWrap/>
            <w:vAlign w:val="center"/>
            <w:hideMark/>
          </w:tcPr>
          <w:p w14:paraId="524B1604"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PSB</w:t>
            </w:r>
          </w:p>
        </w:tc>
        <w:tc>
          <w:tcPr>
            <w:tcW w:w="596" w:type="pct"/>
            <w:tcBorders>
              <w:top w:val="nil"/>
              <w:left w:val="nil"/>
              <w:bottom w:val="nil"/>
              <w:right w:val="single" w:sz="4" w:space="0" w:color="auto"/>
            </w:tcBorders>
            <w:noWrap/>
            <w:vAlign w:val="center"/>
            <w:hideMark/>
          </w:tcPr>
          <w:p w14:paraId="25987065" w14:textId="2E18AD81" w:rsidR="00B95C2A" w:rsidRPr="00833D68" w:rsidRDefault="00B95C2A" w:rsidP="008348E5">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0,005</w:t>
            </w:r>
          </w:p>
        </w:tc>
        <w:tc>
          <w:tcPr>
            <w:tcW w:w="582" w:type="pct"/>
            <w:tcBorders>
              <w:top w:val="nil"/>
              <w:left w:val="nil"/>
              <w:bottom w:val="nil"/>
              <w:right w:val="single" w:sz="4" w:space="0" w:color="auto"/>
            </w:tcBorders>
            <w:noWrap/>
            <w:vAlign w:val="center"/>
            <w:hideMark/>
          </w:tcPr>
          <w:p w14:paraId="641C9D78"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w:t>
            </w:r>
          </w:p>
        </w:tc>
      </w:tr>
      <w:tr w:rsidR="00B95C2A" w:rsidRPr="00833D68" w14:paraId="45DEC890" w14:textId="77777777" w:rsidTr="008348E5">
        <w:trPr>
          <w:trHeight w:val="388"/>
        </w:trPr>
        <w:tc>
          <w:tcPr>
            <w:tcW w:w="1250" w:type="pct"/>
            <w:gridSpan w:val="2"/>
            <w:tcBorders>
              <w:top w:val="single" w:sz="4" w:space="0" w:color="auto"/>
              <w:left w:val="single" w:sz="4" w:space="0" w:color="auto"/>
              <w:bottom w:val="single" w:sz="4" w:space="0" w:color="auto"/>
              <w:right w:val="single" w:sz="4" w:space="0" w:color="auto"/>
            </w:tcBorders>
            <w:noWrap/>
            <w:vAlign w:val="center"/>
            <w:hideMark/>
          </w:tcPr>
          <w:p w14:paraId="67E747A1" w14:textId="77777777"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Kontaktdaten</w:t>
            </w:r>
          </w:p>
        </w:tc>
        <w:tc>
          <w:tcPr>
            <w:tcW w:w="3750" w:type="pct"/>
            <w:gridSpan w:val="7"/>
            <w:tcBorders>
              <w:top w:val="single" w:sz="4" w:space="0" w:color="auto"/>
              <w:left w:val="nil"/>
              <w:bottom w:val="single" w:sz="4" w:space="0" w:color="auto"/>
              <w:right w:val="single" w:sz="4" w:space="0" w:color="auto"/>
            </w:tcBorders>
            <w:noWrap/>
            <w:vAlign w:val="center"/>
            <w:hideMark/>
          </w:tcPr>
          <w:p w14:paraId="2EB3E180" w14:textId="4E2ACB2E" w:rsidR="00B95C2A" w:rsidRPr="00833D68" w:rsidRDefault="00B95C2A" w:rsidP="008348E5">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b/>
                <w:color w:val="000000"/>
                <w:sz w:val="16"/>
                <w:lang w:bidi="de-DE"/>
              </w:rPr>
              <w:t>OPOP s.r.o</w:t>
            </w:r>
            <w:r w:rsidRPr="00833D68">
              <w:rPr>
                <w:rFonts w:ascii="Calibri" w:eastAsia="Times New Roman" w:hAnsi="Calibri" w:cs="Times New Roman"/>
                <w:color w:val="000000"/>
                <w:sz w:val="16"/>
                <w:lang w:bidi="de-DE"/>
              </w:rPr>
              <w:t>., Zašovská 750, Valašské Meziříčí, 757 01</w:t>
            </w:r>
          </w:p>
        </w:tc>
      </w:tr>
      <w:tr w:rsidR="00B95C2A" w:rsidRPr="00833D68" w14:paraId="06398706" w14:textId="77777777" w:rsidTr="008348E5">
        <w:trPr>
          <w:trHeight w:val="300"/>
        </w:trPr>
        <w:tc>
          <w:tcPr>
            <w:tcW w:w="4418" w:type="pct"/>
            <w:gridSpan w:val="8"/>
            <w:tcBorders>
              <w:top w:val="single" w:sz="4" w:space="0" w:color="auto"/>
              <w:left w:val="single" w:sz="4" w:space="0" w:color="auto"/>
              <w:bottom w:val="nil"/>
              <w:right w:val="nil"/>
            </w:tcBorders>
            <w:noWrap/>
            <w:vAlign w:val="bottom"/>
            <w:hideMark/>
          </w:tcPr>
          <w:p w14:paraId="0EC106B8"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xml:space="preserve">(*) Behältervolumen = 45 × Pr × (1 – 2,7/Pr) oder 300 Liter, je nachdem, welcher Wert höher ist, wobei Pr in kW </w:t>
            </w:r>
            <w:proofErr w:type="gramStart"/>
            <w:r w:rsidRPr="00833D68">
              <w:rPr>
                <w:rFonts w:ascii="Calibri" w:eastAsia="Times New Roman" w:hAnsi="Calibri" w:cs="Times New Roman"/>
                <w:color w:val="000000"/>
                <w:sz w:val="16"/>
                <w:lang w:bidi="de-DE"/>
              </w:rPr>
              <w:t>geäußert wird</w:t>
            </w:r>
            <w:proofErr w:type="gramEnd"/>
            <w:r w:rsidRPr="00833D68">
              <w:rPr>
                <w:rFonts w:ascii="Calibri" w:eastAsia="Times New Roman" w:hAnsi="Calibri" w:cs="Times New Roman"/>
                <w:color w:val="000000"/>
                <w:sz w:val="16"/>
                <w:lang w:bidi="de-DE"/>
              </w:rPr>
              <w:t xml:space="preserve"> </w:t>
            </w:r>
          </w:p>
        </w:tc>
        <w:tc>
          <w:tcPr>
            <w:tcW w:w="582" w:type="pct"/>
            <w:tcBorders>
              <w:top w:val="nil"/>
              <w:left w:val="nil"/>
              <w:bottom w:val="nil"/>
              <w:right w:val="single" w:sz="4" w:space="0" w:color="auto"/>
            </w:tcBorders>
            <w:noWrap/>
            <w:vAlign w:val="bottom"/>
            <w:hideMark/>
          </w:tcPr>
          <w:p w14:paraId="1E2B827C"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r>
      <w:tr w:rsidR="00B95C2A" w:rsidRPr="00833D68" w14:paraId="6C9BC3C8" w14:textId="77777777" w:rsidTr="008348E5">
        <w:trPr>
          <w:trHeight w:val="300"/>
        </w:trPr>
        <w:tc>
          <w:tcPr>
            <w:tcW w:w="2282" w:type="pct"/>
            <w:gridSpan w:val="4"/>
            <w:tcBorders>
              <w:top w:val="nil"/>
              <w:left w:val="single" w:sz="4" w:space="0" w:color="auto"/>
              <w:bottom w:val="nil"/>
              <w:right w:val="nil"/>
            </w:tcBorders>
            <w:noWrap/>
            <w:vAlign w:val="bottom"/>
            <w:hideMark/>
          </w:tcPr>
          <w:p w14:paraId="67FD9897"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w:t>
            </w:r>
            <w:proofErr w:type="gramStart"/>
            <w:r w:rsidRPr="00833D68">
              <w:rPr>
                <w:rFonts w:ascii="Calibri" w:eastAsia="Times New Roman" w:hAnsi="Calibri" w:cs="Times New Roman"/>
                <w:color w:val="000000"/>
                <w:sz w:val="16"/>
                <w:lang w:bidi="de-DE"/>
              </w:rPr>
              <w:t>*)Behältervolumen</w:t>
            </w:r>
            <w:proofErr w:type="gramEnd"/>
            <w:r w:rsidRPr="00833D68">
              <w:rPr>
                <w:rFonts w:ascii="Calibri" w:eastAsia="Times New Roman" w:hAnsi="Calibri" w:cs="Times New Roman"/>
                <w:color w:val="000000"/>
                <w:sz w:val="16"/>
                <w:lang w:bidi="de-DE"/>
              </w:rPr>
              <w:t xml:space="preserve"> = 20 × Pr wobei Pr in kW </w:t>
            </w:r>
            <w:proofErr w:type="gramStart"/>
            <w:r w:rsidRPr="00833D68">
              <w:rPr>
                <w:rFonts w:ascii="Calibri" w:eastAsia="Times New Roman" w:hAnsi="Calibri" w:cs="Times New Roman"/>
                <w:color w:val="000000"/>
                <w:sz w:val="16"/>
                <w:lang w:bidi="de-DE"/>
              </w:rPr>
              <w:t>geäußert wird</w:t>
            </w:r>
            <w:proofErr w:type="gramEnd"/>
            <w:r w:rsidRPr="00833D68">
              <w:rPr>
                <w:rFonts w:ascii="Calibri" w:eastAsia="Times New Roman" w:hAnsi="Calibri" w:cs="Times New Roman"/>
                <w:color w:val="000000"/>
                <w:sz w:val="16"/>
                <w:lang w:bidi="de-DE"/>
              </w:rPr>
              <w:t xml:space="preserve"> </w:t>
            </w:r>
          </w:p>
        </w:tc>
        <w:tc>
          <w:tcPr>
            <w:tcW w:w="86" w:type="pct"/>
            <w:tcBorders>
              <w:top w:val="nil"/>
              <w:left w:val="nil"/>
              <w:bottom w:val="nil"/>
              <w:right w:val="nil"/>
            </w:tcBorders>
            <w:noWrap/>
            <w:vAlign w:val="bottom"/>
            <w:hideMark/>
          </w:tcPr>
          <w:p w14:paraId="06D3C787" w14:textId="77777777" w:rsidR="00B95C2A" w:rsidRPr="00833D68" w:rsidRDefault="00B95C2A" w:rsidP="008348E5">
            <w:pPr>
              <w:spacing w:after="0" w:line="240" w:lineRule="auto"/>
              <w:rPr>
                <w:rFonts w:ascii="Calibri" w:eastAsia="Times New Roman" w:hAnsi="Calibri" w:cs="Times New Roman"/>
                <w:color w:val="000000"/>
                <w:sz w:val="16"/>
                <w:lang w:eastAsia="cs-CZ"/>
              </w:rPr>
            </w:pPr>
          </w:p>
        </w:tc>
        <w:tc>
          <w:tcPr>
            <w:tcW w:w="867" w:type="pct"/>
            <w:tcBorders>
              <w:top w:val="nil"/>
              <w:left w:val="nil"/>
              <w:bottom w:val="nil"/>
              <w:right w:val="nil"/>
            </w:tcBorders>
            <w:noWrap/>
            <w:vAlign w:val="bottom"/>
            <w:hideMark/>
          </w:tcPr>
          <w:p w14:paraId="059A4463" w14:textId="77777777" w:rsidR="00B95C2A" w:rsidRPr="00833D68" w:rsidRDefault="00B95C2A" w:rsidP="008348E5">
            <w:pPr>
              <w:spacing w:after="0" w:line="240" w:lineRule="auto"/>
              <w:rPr>
                <w:rFonts w:ascii="Times New Roman" w:eastAsia="Times New Roman" w:hAnsi="Times New Roman" w:cs="Times New Roman"/>
                <w:sz w:val="16"/>
                <w:szCs w:val="20"/>
                <w:lang w:eastAsia="cs-CZ"/>
              </w:rPr>
            </w:pPr>
          </w:p>
        </w:tc>
        <w:tc>
          <w:tcPr>
            <w:tcW w:w="587" w:type="pct"/>
            <w:tcBorders>
              <w:top w:val="nil"/>
              <w:left w:val="nil"/>
              <w:bottom w:val="nil"/>
              <w:right w:val="nil"/>
            </w:tcBorders>
            <w:noWrap/>
            <w:vAlign w:val="bottom"/>
            <w:hideMark/>
          </w:tcPr>
          <w:p w14:paraId="0A3E423D" w14:textId="77777777" w:rsidR="00B95C2A" w:rsidRPr="00833D68" w:rsidRDefault="00B95C2A" w:rsidP="008348E5">
            <w:pPr>
              <w:spacing w:after="0" w:line="240" w:lineRule="auto"/>
              <w:rPr>
                <w:rFonts w:ascii="Times New Roman" w:eastAsia="Times New Roman" w:hAnsi="Times New Roman" w:cs="Times New Roman"/>
                <w:sz w:val="16"/>
                <w:szCs w:val="20"/>
                <w:lang w:eastAsia="cs-CZ"/>
              </w:rPr>
            </w:pPr>
          </w:p>
        </w:tc>
        <w:tc>
          <w:tcPr>
            <w:tcW w:w="596" w:type="pct"/>
            <w:tcBorders>
              <w:top w:val="nil"/>
              <w:left w:val="nil"/>
              <w:bottom w:val="nil"/>
              <w:right w:val="nil"/>
            </w:tcBorders>
            <w:noWrap/>
            <w:vAlign w:val="bottom"/>
            <w:hideMark/>
          </w:tcPr>
          <w:p w14:paraId="117FE173" w14:textId="77777777" w:rsidR="00B95C2A" w:rsidRPr="00833D68" w:rsidRDefault="00B95C2A" w:rsidP="008348E5">
            <w:pPr>
              <w:spacing w:after="0" w:line="240" w:lineRule="auto"/>
              <w:rPr>
                <w:rFonts w:ascii="Times New Roman" w:eastAsia="Times New Roman" w:hAnsi="Times New Roman" w:cs="Times New Roman"/>
                <w:sz w:val="16"/>
                <w:szCs w:val="20"/>
                <w:lang w:eastAsia="cs-CZ"/>
              </w:rPr>
            </w:pPr>
          </w:p>
        </w:tc>
        <w:tc>
          <w:tcPr>
            <w:tcW w:w="582" w:type="pct"/>
            <w:tcBorders>
              <w:top w:val="nil"/>
              <w:left w:val="nil"/>
              <w:bottom w:val="nil"/>
              <w:right w:val="single" w:sz="4" w:space="0" w:color="auto"/>
            </w:tcBorders>
            <w:noWrap/>
            <w:vAlign w:val="bottom"/>
            <w:hideMark/>
          </w:tcPr>
          <w:p w14:paraId="71F8B099"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r>
      <w:tr w:rsidR="00B95C2A" w:rsidRPr="00833D68" w14:paraId="29896C59" w14:textId="77777777" w:rsidTr="008348E5">
        <w:trPr>
          <w:trHeight w:val="300"/>
        </w:trPr>
        <w:tc>
          <w:tcPr>
            <w:tcW w:w="1826" w:type="pct"/>
            <w:gridSpan w:val="3"/>
            <w:tcBorders>
              <w:top w:val="nil"/>
              <w:left w:val="single" w:sz="4" w:space="0" w:color="auto"/>
              <w:bottom w:val="single" w:sz="4" w:space="0" w:color="auto"/>
              <w:right w:val="nil"/>
            </w:tcBorders>
            <w:noWrap/>
            <w:vAlign w:val="bottom"/>
            <w:hideMark/>
          </w:tcPr>
          <w:p w14:paraId="2EB2C692"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Für den bevorzugten Brennstoff ist Pn gleich Pr</w:t>
            </w:r>
          </w:p>
        </w:tc>
        <w:tc>
          <w:tcPr>
            <w:tcW w:w="456" w:type="pct"/>
            <w:tcBorders>
              <w:top w:val="nil"/>
              <w:left w:val="nil"/>
              <w:bottom w:val="single" w:sz="4" w:space="0" w:color="auto"/>
              <w:right w:val="nil"/>
            </w:tcBorders>
            <w:noWrap/>
            <w:vAlign w:val="bottom"/>
            <w:hideMark/>
          </w:tcPr>
          <w:p w14:paraId="1B788CB5"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86" w:type="pct"/>
            <w:tcBorders>
              <w:top w:val="nil"/>
              <w:left w:val="nil"/>
              <w:bottom w:val="single" w:sz="4" w:space="0" w:color="auto"/>
              <w:right w:val="nil"/>
            </w:tcBorders>
            <w:noWrap/>
            <w:vAlign w:val="bottom"/>
            <w:hideMark/>
          </w:tcPr>
          <w:p w14:paraId="7ABAC209"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867" w:type="pct"/>
            <w:tcBorders>
              <w:top w:val="nil"/>
              <w:left w:val="nil"/>
              <w:bottom w:val="single" w:sz="4" w:space="0" w:color="auto"/>
              <w:right w:val="nil"/>
            </w:tcBorders>
            <w:noWrap/>
            <w:vAlign w:val="bottom"/>
            <w:hideMark/>
          </w:tcPr>
          <w:p w14:paraId="69B2BBA4"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587" w:type="pct"/>
            <w:tcBorders>
              <w:top w:val="nil"/>
              <w:left w:val="nil"/>
              <w:bottom w:val="single" w:sz="4" w:space="0" w:color="auto"/>
              <w:right w:val="nil"/>
            </w:tcBorders>
            <w:noWrap/>
            <w:vAlign w:val="bottom"/>
            <w:hideMark/>
          </w:tcPr>
          <w:p w14:paraId="08D583D5"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596" w:type="pct"/>
            <w:tcBorders>
              <w:top w:val="nil"/>
              <w:left w:val="nil"/>
              <w:bottom w:val="single" w:sz="4" w:space="0" w:color="auto"/>
              <w:right w:val="nil"/>
            </w:tcBorders>
            <w:noWrap/>
            <w:vAlign w:val="bottom"/>
            <w:hideMark/>
          </w:tcPr>
          <w:p w14:paraId="022F4286"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582" w:type="pct"/>
            <w:tcBorders>
              <w:top w:val="nil"/>
              <w:left w:val="nil"/>
              <w:bottom w:val="single" w:sz="4" w:space="0" w:color="auto"/>
              <w:right w:val="single" w:sz="4" w:space="0" w:color="auto"/>
            </w:tcBorders>
            <w:noWrap/>
            <w:vAlign w:val="bottom"/>
            <w:hideMark/>
          </w:tcPr>
          <w:p w14:paraId="6A17AE5F" w14:textId="77777777" w:rsidR="00B95C2A" w:rsidRPr="00833D68" w:rsidRDefault="00B95C2A" w:rsidP="008348E5">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r>
    </w:tbl>
    <w:p w14:paraId="7CAFE92C" w14:textId="77777777" w:rsidR="0074669D" w:rsidRPr="00833D68" w:rsidRDefault="0074669D" w:rsidP="00C50401">
      <w:pPr>
        <w:jc w:val="both"/>
      </w:pPr>
    </w:p>
    <w:tbl>
      <w:tblPr>
        <w:tblW w:w="5000" w:type="pct"/>
        <w:tblCellMar>
          <w:left w:w="70" w:type="dxa"/>
          <w:right w:w="70" w:type="dxa"/>
        </w:tblCellMar>
        <w:tblLook w:val="04A0" w:firstRow="1" w:lastRow="0" w:firstColumn="1" w:lastColumn="0" w:noHBand="0" w:noVBand="1"/>
      </w:tblPr>
      <w:tblGrid>
        <w:gridCol w:w="1727"/>
        <w:gridCol w:w="1009"/>
        <w:gridCol w:w="1260"/>
        <w:gridCol w:w="999"/>
        <w:gridCol w:w="189"/>
        <w:gridCol w:w="1798"/>
        <w:gridCol w:w="1205"/>
        <w:gridCol w:w="1224"/>
        <w:gridCol w:w="1195"/>
      </w:tblGrid>
      <w:tr w:rsidR="00464174" w:rsidRPr="00833D68" w14:paraId="21DF67EE" w14:textId="77777777" w:rsidTr="00464174">
        <w:trPr>
          <w:trHeight w:val="600"/>
        </w:trPr>
        <w:tc>
          <w:tcPr>
            <w:tcW w:w="5000" w:type="pct"/>
            <w:gridSpan w:val="9"/>
            <w:tcBorders>
              <w:top w:val="single" w:sz="4" w:space="0" w:color="auto"/>
              <w:left w:val="single" w:sz="4" w:space="0" w:color="auto"/>
              <w:bottom w:val="single" w:sz="4" w:space="0" w:color="auto"/>
              <w:right w:val="single" w:sz="4" w:space="0" w:color="000000"/>
            </w:tcBorders>
            <w:shd w:val="clear" w:color="000000" w:fill="D0CECE"/>
            <w:noWrap/>
            <w:vAlign w:val="center"/>
            <w:hideMark/>
          </w:tcPr>
          <w:p w14:paraId="2D8351A1" w14:textId="5AC18318" w:rsidR="00464174" w:rsidRPr="00833D68" w:rsidRDefault="00464174" w:rsidP="00464174">
            <w:pPr>
              <w:spacing w:after="0" w:line="240" w:lineRule="auto"/>
              <w:rPr>
                <w:rFonts w:ascii="Calibri" w:eastAsia="Times New Roman" w:hAnsi="Calibri" w:cs="Times New Roman"/>
                <w:b/>
                <w:bCs/>
                <w:color w:val="000000"/>
                <w:sz w:val="16"/>
                <w:szCs w:val="40"/>
                <w:lang w:eastAsia="cs-CZ"/>
              </w:rPr>
            </w:pPr>
            <w:r w:rsidRPr="00833D68">
              <w:rPr>
                <w:rFonts w:ascii="Calibri" w:eastAsia="Times New Roman" w:hAnsi="Calibri" w:cs="Times New Roman"/>
                <w:color w:val="000000"/>
                <w:sz w:val="16"/>
                <w:lang w:bidi="de-DE"/>
              </w:rPr>
              <w:t xml:space="preserve">Identifikationszeichen des Modells: </w:t>
            </w:r>
            <w:r w:rsidRPr="00833D68">
              <w:rPr>
                <w:rFonts w:ascii="Calibri" w:eastAsia="Times New Roman" w:hAnsi="Calibri" w:cs="Times New Roman"/>
                <w:b/>
                <w:color w:val="000000"/>
                <w:sz w:val="16"/>
                <w:szCs w:val="36"/>
                <w:lang w:bidi="de-DE"/>
              </w:rPr>
              <w:t>BIOPEL MINI 30</w:t>
            </w:r>
          </w:p>
        </w:tc>
      </w:tr>
      <w:tr w:rsidR="00464174" w:rsidRPr="00833D68" w14:paraId="08A3FAAF" w14:textId="77777777" w:rsidTr="00464174">
        <w:trPr>
          <w:trHeight w:val="600"/>
        </w:trPr>
        <w:tc>
          <w:tcPr>
            <w:tcW w:w="1250" w:type="pct"/>
            <w:gridSpan w:val="2"/>
            <w:tcBorders>
              <w:top w:val="single" w:sz="4" w:space="0" w:color="auto"/>
              <w:left w:val="single" w:sz="4" w:space="0" w:color="auto"/>
              <w:bottom w:val="single" w:sz="4" w:space="0" w:color="auto"/>
              <w:right w:val="single" w:sz="4" w:space="0" w:color="auto"/>
            </w:tcBorders>
            <w:noWrap/>
            <w:vAlign w:val="center"/>
            <w:hideMark/>
          </w:tcPr>
          <w:p w14:paraId="12A2D228"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Kondensationskessel:</w:t>
            </w:r>
          </w:p>
        </w:tc>
        <w:tc>
          <w:tcPr>
            <w:tcW w:w="576" w:type="pct"/>
            <w:tcBorders>
              <w:top w:val="nil"/>
              <w:left w:val="nil"/>
              <w:bottom w:val="single" w:sz="4" w:space="0" w:color="auto"/>
              <w:right w:val="single" w:sz="4" w:space="0" w:color="auto"/>
            </w:tcBorders>
            <w:noWrap/>
            <w:vAlign w:val="center"/>
            <w:hideMark/>
          </w:tcPr>
          <w:p w14:paraId="0B6500F5"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542" w:type="pct"/>
            <w:gridSpan w:val="2"/>
            <w:tcBorders>
              <w:top w:val="single" w:sz="4" w:space="0" w:color="auto"/>
              <w:left w:val="nil"/>
              <w:bottom w:val="single" w:sz="4" w:space="0" w:color="auto"/>
              <w:right w:val="single" w:sz="4" w:space="0" w:color="auto"/>
            </w:tcBorders>
            <w:vAlign w:val="center"/>
            <w:hideMark/>
          </w:tcPr>
          <w:p w14:paraId="3CE261DD"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KWK-Kessel für feste Brennstoffe:</w:t>
            </w:r>
          </w:p>
        </w:tc>
        <w:tc>
          <w:tcPr>
            <w:tcW w:w="867" w:type="pct"/>
            <w:tcBorders>
              <w:top w:val="nil"/>
              <w:left w:val="nil"/>
              <w:bottom w:val="single" w:sz="4" w:space="0" w:color="auto"/>
              <w:right w:val="single" w:sz="4" w:space="0" w:color="auto"/>
            </w:tcBorders>
            <w:noWrap/>
            <w:vAlign w:val="center"/>
            <w:hideMark/>
          </w:tcPr>
          <w:p w14:paraId="53D1313A"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83" w:type="pct"/>
            <w:gridSpan w:val="2"/>
            <w:tcBorders>
              <w:top w:val="single" w:sz="4" w:space="0" w:color="auto"/>
              <w:left w:val="nil"/>
              <w:bottom w:val="single" w:sz="4" w:space="0" w:color="auto"/>
              <w:right w:val="single" w:sz="4" w:space="0" w:color="auto"/>
            </w:tcBorders>
            <w:noWrap/>
            <w:vAlign w:val="center"/>
            <w:hideMark/>
          </w:tcPr>
          <w:p w14:paraId="1B5A6506"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xml:space="preserve">Kombinierter Kessel: </w:t>
            </w:r>
          </w:p>
        </w:tc>
        <w:tc>
          <w:tcPr>
            <w:tcW w:w="582" w:type="pct"/>
            <w:tcBorders>
              <w:top w:val="nil"/>
              <w:left w:val="nil"/>
              <w:bottom w:val="single" w:sz="4" w:space="0" w:color="auto"/>
              <w:right w:val="single" w:sz="4" w:space="0" w:color="auto"/>
            </w:tcBorders>
            <w:noWrap/>
            <w:vAlign w:val="center"/>
            <w:hideMark/>
          </w:tcPr>
          <w:p w14:paraId="75E260AE" w14:textId="77777777" w:rsidR="00464174" w:rsidRPr="00833D68" w:rsidRDefault="00755C43"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464174" w:rsidRPr="00833D68" w14:paraId="6FD43056" w14:textId="77777777" w:rsidTr="00464174">
        <w:trPr>
          <w:trHeight w:val="70"/>
        </w:trPr>
        <w:tc>
          <w:tcPr>
            <w:tcW w:w="1250" w:type="pct"/>
            <w:gridSpan w:val="2"/>
            <w:tcBorders>
              <w:top w:val="single" w:sz="4" w:space="0" w:color="auto"/>
              <w:left w:val="single" w:sz="4" w:space="0" w:color="auto"/>
              <w:bottom w:val="single" w:sz="4" w:space="0" w:color="auto"/>
              <w:right w:val="single" w:sz="4" w:space="0" w:color="auto"/>
            </w:tcBorders>
            <w:noWrap/>
            <w:vAlign w:val="center"/>
            <w:hideMark/>
          </w:tcPr>
          <w:p w14:paraId="15D4CEA3" w14:textId="4CCF1253"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Nachlegen: automatisch</w:t>
            </w:r>
          </w:p>
        </w:tc>
        <w:tc>
          <w:tcPr>
            <w:tcW w:w="3750" w:type="pct"/>
            <w:gridSpan w:val="7"/>
            <w:tcBorders>
              <w:top w:val="single" w:sz="4" w:space="0" w:color="auto"/>
              <w:left w:val="nil"/>
              <w:bottom w:val="single" w:sz="4" w:space="0" w:color="auto"/>
              <w:right w:val="single" w:sz="4" w:space="0" w:color="000000"/>
            </w:tcBorders>
            <w:hideMark/>
          </w:tcPr>
          <w:p w14:paraId="20080C7F" w14:textId="5151065C" w:rsidR="00464174" w:rsidRPr="00833D68" w:rsidRDefault="00464174" w:rsidP="00464174">
            <w:pPr>
              <w:spacing w:after="0" w:line="240" w:lineRule="auto"/>
              <w:rPr>
                <w:rFonts w:ascii="Calibri" w:eastAsia="Times New Roman" w:hAnsi="Calibri" w:cs="Times New Roman"/>
                <w:color w:val="000000"/>
                <w:sz w:val="16"/>
                <w:szCs w:val="20"/>
                <w:lang w:eastAsia="cs-CZ"/>
              </w:rPr>
            </w:pPr>
            <w:r w:rsidRPr="00833D68">
              <w:rPr>
                <w:rFonts w:ascii="Calibri" w:eastAsia="Times New Roman" w:hAnsi="Calibri" w:cs="Times New Roman"/>
                <w:color w:val="000000"/>
                <w:sz w:val="16"/>
                <w:szCs w:val="20"/>
                <w:lang w:bidi="de-DE"/>
              </w:rPr>
              <w:t xml:space="preserve">Manuell: Der Kessel sollte mit einem Warmwasserbehälter mit einem Volumen von mindestens </w:t>
            </w:r>
            <w:proofErr w:type="gramStart"/>
            <w:r w:rsidRPr="00833D68">
              <w:rPr>
                <w:rFonts w:ascii="Calibri" w:eastAsia="Times New Roman" w:hAnsi="Calibri" w:cs="Times New Roman"/>
                <w:color w:val="000000"/>
                <w:sz w:val="16"/>
                <w:szCs w:val="20"/>
                <w:lang w:bidi="de-DE"/>
              </w:rPr>
              <w:t>x(</w:t>
            </w:r>
            <w:proofErr w:type="gramEnd"/>
            <w:r w:rsidRPr="00833D68">
              <w:rPr>
                <w:rFonts w:ascii="Calibri" w:eastAsia="Times New Roman" w:hAnsi="Calibri" w:cs="Times New Roman"/>
                <w:color w:val="000000"/>
                <w:sz w:val="16"/>
                <w:szCs w:val="20"/>
                <w:lang w:bidi="de-DE"/>
              </w:rPr>
              <w:t>*) Liter betrieben werden/</w:t>
            </w:r>
            <w:r w:rsidRPr="00833D68">
              <w:rPr>
                <w:rFonts w:ascii="Calibri" w:eastAsia="Times New Roman" w:hAnsi="Calibri" w:cs="Times New Roman"/>
                <w:color w:val="000000"/>
                <w:sz w:val="16"/>
                <w:szCs w:val="20"/>
                <w:lang w:bidi="de-DE"/>
              </w:rPr>
              <w:br/>
              <w:t xml:space="preserve">Automatisch: Es wird empfohlen, den Kessel mit einem Warmwasserbehälter mit einem Volumen von mindestens </w:t>
            </w:r>
            <w:proofErr w:type="gramStart"/>
            <w:r w:rsidRPr="00833D68">
              <w:rPr>
                <w:rFonts w:ascii="Calibri" w:eastAsia="Times New Roman" w:hAnsi="Calibri" w:cs="Times New Roman"/>
                <w:color w:val="000000"/>
                <w:sz w:val="16"/>
                <w:szCs w:val="20"/>
                <w:lang w:bidi="de-DE"/>
              </w:rPr>
              <w:t>x(</w:t>
            </w:r>
            <w:proofErr w:type="gramEnd"/>
            <w:r w:rsidRPr="00833D68">
              <w:rPr>
                <w:rFonts w:ascii="Calibri" w:eastAsia="Times New Roman" w:hAnsi="Calibri" w:cs="Times New Roman"/>
                <w:color w:val="000000"/>
                <w:sz w:val="16"/>
                <w:szCs w:val="20"/>
                <w:lang w:bidi="de-DE"/>
              </w:rPr>
              <w:t>**) Liter zu betreiben]</w:t>
            </w:r>
          </w:p>
        </w:tc>
      </w:tr>
      <w:tr w:rsidR="00464174" w:rsidRPr="00833D68" w14:paraId="477160A4" w14:textId="77777777" w:rsidTr="00464174">
        <w:trPr>
          <w:trHeight w:val="70"/>
        </w:trPr>
        <w:tc>
          <w:tcPr>
            <w:tcW w:w="2368" w:type="pct"/>
            <w:gridSpan w:val="5"/>
            <w:tcBorders>
              <w:top w:val="single" w:sz="4" w:space="0" w:color="auto"/>
              <w:left w:val="single" w:sz="4" w:space="0" w:color="auto"/>
              <w:bottom w:val="single" w:sz="4" w:space="0" w:color="auto"/>
              <w:right w:val="single" w:sz="4" w:space="0" w:color="auto"/>
            </w:tcBorders>
            <w:vAlign w:val="center"/>
            <w:hideMark/>
          </w:tcPr>
          <w:p w14:paraId="3A4F4908" w14:textId="77777777" w:rsidR="00464174" w:rsidRPr="00833D68" w:rsidRDefault="00464174"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Brennstoff</w:t>
            </w:r>
          </w:p>
        </w:tc>
        <w:tc>
          <w:tcPr>
            <w:tcW w:w="1454" w:type="pct"/>
            <w:gridSpan w:val="2"/>
            <w:tcBorders>
              <w:top w:val="single" w:sz="4" w:space="0" w:color="auto"/>
              <w:left w:val="nil"/>
              <w:bottom w:val="single" w:sz="4" w:space="0" w:color="auto"/>
              <w:right w:val="single" w:sz="4" w:space="0" w:color="auto"/>
            </w:tcBorders>
            <w:vAlign w:val="center"/>
            <w:hideMark/>
          </w:tcPr>
          <w:p w14:paraId="0EB18011" w14:textId="0F95F949" w:rsidR="00464174" w:rsidRPr="00833D68" w:rsidRDefault="00464174"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 xml:space="preserve">Bevorzugter Brennstoff (nur einer): </w:t>
            </w:r>
          </w:p>
        </w:tc>
        <w:tc>
          <w:tcPr>
            <w:tcW w:w="1178" w:type="pct"/>
            <w:gridSpan w:val="2"/>
            <w:tcBorders>
              <w:top w:val="single" w:sz="4" w:space="0" w:color="auto"/>
              <w:left w:val="nil"/>
              <w:bottom w:val="single" w:sz="4" w:space="0" w:color="auto"/>
              <w:right w:val="single" w:sz="4" w:space="0" w:color="auto"/>
            </w:tcBorders>
            <w:vAlign w:val="center"/>
            <w:hideMark/>
          </w:tcPr>
          <w:p w14:paraId="4A8ABC94" w14:textId="327C75B4" w:rsidR="00464174" w:rsidRPr="00833D68" w:rsidRDefault="00464174"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Andere geeignete</w:t>
            </w:r>
            <w:r w:rsidRPr="00833D68">
              <w:rPr>
                <w:rFonts w:ascii="Calibri" w:eastAsia="Times New Roman" w:hAnsi="Calibri" w:cs="Times New Roman"/>
                <w:b/>
                <w:color w:val="000000"/>
                <w:sz w:val="16"/>
                <w:lang w:bidi="de-DE"/>
              </w:rPr>
              <w:br/>
              <w:t>Kraftstoff(e):</w:t>
            </w:r>
          </w:p>
        </w:tc>
      </w:tr>
      <w:tr w:rsidR="00464174" w:rsidRPr="00833D68" w14:paraId="56AF4F98" w14:textId="77777777" w:rsidTr="00464174">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63955C7A"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Holzscheite, Feuchtigkeitsgehalt ≤ 25 %</w:t>
            </w:r>
          </w:p>
        </w:tc>
        <w:tc>
          <w:tcPr>
            <w:tcW w:w="1454" w:type="pct"/>
            <w:gridSpan w:val="2"/>
            <w:tcBorders>
              <w:top w:val="single" w:sz="4" w:space="0" w:color="auto"/>
              <w:left w:val="nil"/>
              <w:bottom w:val="single" w:sz="4" w:space="0" w:color="auto"/>
              <w:right w:val="single" w:sz="4" w:space="0" w:color="000000"/>
            </w:tcBorders>
            <w:noWrap/>
            <w:vAlign w:val="center"/>
            <w:hideMark/>
          </w:tcPr>
          <w:p w14:paraId="7409998C"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2F5478E9"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464174" w:rsidRPr="00833D68" w14:paraId="6D240076" w14:textId="77777777" w:rsidTr="00464174">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1E8D68F7"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Hackschnitzel, Feuchtigkeitsgehalt 15–35 %</w:t>
            </w:r>
          </w:p>
        </w:tc>
        <w:tc>
          <w:tcPr>
            <w:tcW w:w="1454" w:type="pct"/>
            <w:gridSpan w:val="2"/>
            <w:tcBorders>
              <w:top w:val="single" w:sz="4" w:space="0" w:color="auto"/>
              <w:left w:val="nil"/>
              <w:bottom w:val="single" w:sz="4" w:space="0" w:color="auto"/>
              <w:right w:val="single" w:sz="4" w:space="0" w:color="000000"/>
            </w:tcBorders>
            <w:noWrap/>
            <w:vAlign w:val="center"/>
            <w:hideMark/>
          </w:tcPr>
          <w:p w14:paraId="3200910A"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5AC90725"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464174" w:rsidRPr="00833D68" w14:paraId="119AFCF7" w14:textId="77777777" w:rsidTr="00464174">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1932AFE5"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Hackschnitzel, Feuchtigkeitsgehalt &gt; 35 %</w:t>
            </w:r>
          </w:p>
        </w:tc>
        <w:tc>
          <w:tcPr>
            <w:tcW w:w="1454" w:type="pct"/>
            <w:gridSpan w:val="2"/>
            <w:tcBorders>
              <w:top w:val="single" w:sz="4" w:space="0" w:color="auto"/>
              <w:left w:val="nil"/>
              <w:bottom w:val="single" w:sz="4" w:space="0" w:color="auto"/>
              <w:right w:val="single" w:sz="4" w:space="0" w:color="000000"/>
            </w:tcBorders>
            <w:noWrap/>
            <w:vAlign w:val="center"/>
            <w:hideMark/>
          </w:tcPr>
          <w:p w14:paraId="4892B5F0"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3F5A988C"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464174" w:rsidRPr="00833D68" w14:paraId="29F51D5A" w14:textId="77777777" w:rsidTr="00464174">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01E75BDD"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Gepresstes Holz in Form von Pellets oder Briketts</w:t>
            </w:r>
          </w:p>
        </w:tc>
        <w:tc>
          <w:tcPr>
            <w:tcW w:w="1454" w:type="pct"/>
            <w:gridSpan w:val="2"/>
            <w:tcBorders>
              <w:top w:val="single" w:sz="4" w:space="0" w:color="auto"/>
              <w:left w:val="nil"/>
              <w:bottom w:val="single" w:sz="4" w:space="0" w:color="auto"/>
              <w:right w:val="single" w:sz="4" w:space="0" w:color="000000"/>
            </w:tcBorders>
            <w:noWrap/>
            <w:vAlign w:val="center"/>
            <w:hideMark/>
          </w:tcPr>
          <w:p w14:paraId="23BBCF61"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ja</w:t>
            </w:r>
          </w:p>
        </w:tc>
        <w:tc>
          <w:tcPr>
            <w:tcW w:w="1178" w:type="pct"/>
            <w:gridSpan w:val="2"/>
            <w:tcBorders>
              <w:top w:val="single" w:sz="4" w:space="0" w:color="auto"/>
              <w:left w:val="nil"/>
              <w:bottom w:val="single" w:sz="4" w:space="0" w:color="auto"/>
              <w:right w:val="single" w:sz="4" w:space="0" w:color="000000"/>
            </w:tcBorders>
            <w:noWrap/>
            <w:vAlign w:val="center"/>
            <w:hideMark/>
          </w:tcPr>
          <w:p w14:paraId="770F8884"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464174" w:rsidRPr="00833D68" w14:paraId="612D8DBC" w14:textId="77777777" w:rsidTr="00464174">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3B73C0AA"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Sägemehl, Feuchtigkeitsgehalt ≤ 50 %</w:t>
            </w:r>
          </w:p>
        </w:tc>
        <w:tc>
          <w:tcPr>
            <w:tcW w:w="1454" w:type="pct"/>
            <w:gridSpan w:val="2"/>
            <w:tcBorders>
              <w:top w:val="single" w:sz="4" w:space="0" w:color="auto"/>
              <w:left w:val="nil"/>
              <w:bottom w:val="single" w:sz="4" w:space="0" w:color="auto"/>
              <w:right w:val="single" w:sz="4" w:space="0" w:color="000000"/>
            </w:tcBorders>
            <w:noWrap/>
            <w:vAlign w:val="center"/>
            <w:hideMark/>
          </w:tcPr>
          <w:p w14:paraId="62B311B9"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0ABBC97E"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464174" w:rsidRPr="00833D68" w14:paraId="64B27E53" w14:textId="77777777" w:rsidTr="00464174">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2BA35085"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Andere Holzbiomasse</w:t>
            </w:r>
          </w:p>
        </w:tc>
        <w:tc>
          <w:tcPr>
            <w:tcW w:w="1454" w:type="pct"/>
            <w:gridSpan w:val="2"/>
            <w:tcBorders>
              <w:top w:val="single" w:sz="4" w:space="0" w:color="auto"/>
              <w:left w:val="nil"/>
              <w:bottom w:val="single" w:sz="4" w:space="0" w:color="auto"/>
              <w:right w:val="single" w:sz="4" w:space="0" w:color="000000"/>
            </w:tcBorders>
            <w:noWrap/>
            <w:vAlign w:val="center"/>
            <w:hideMark/>
          </w:tcPr>
          <w:p w14:paraId="3354D562"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588AECFD"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464174" w:rsidRPr="00833D68" w14:paraId="0184DE71" w14:textId="77777777" w:rsidTr="00464174">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2EA51CE1"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Nicht-Holz-Biomasse</w:t>
            </w:r>
          </w:p>
        </w:tc>
        <w:tc>
          <w:tcPr>
            <w:tcW w:w="1454" w:type="pct"/>
            <w:gridSpan w:val="2"/>
            <w:tcBorders>
              <w:top w:val="single" w:sz="4" w:space="0" w:color="auto"/>
              <w:left w:val="nil"/>
              <w:bottom w:val="single" w:sz="4" w:space="0" w:color="auto"/>
              <w:right w:val="single" w:sz="4" w:space="0" w:color="000000"/>
            </w:tcBorders>
            <w:noWrap/>
            <w:vAlign w:val="center"/>
            <w:hideMark/>
          </w:tcPr>
          <w:p w14:paraId="0F51BEB4"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4E0DC67F"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464174" w:rsidRPr="00833D68" w14:paraId="3AA9DA3B" w14:textId="77777777" w:rsidTr="00464174">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61564288"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Steinkohle</w:t>
            </w:r>
          </w:p>
        </w:tc>
        <w:tc>
          <w:tcPr>
            <w:tcW w:w="1454" w:type="pct"/>
            <w:gridSpan w:val="2"/>
            <w:tcBorders>
              <w:top w:val="single" w:sz="4" w:space="0" w:color="auto"/>
              <w:left w:val="nil"/>
              <w:bottom w:val="single" w:sz="4" w:space="0" w:color="auto"/>
              <w:right w:val="single" w:sz="4" w:space="0" w:color="000000"/>
            </w:tcBorders>
            <w:noWrap/>
            <w:vAlign w:val="center"/>
            <w:hideMark/>
          </w:tcPr>
          <w:p w14:paraId="45433F10"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3FD71E15"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464174" w:rsidRPr="00833D68" w14:paraId="291DBC52" w14:textId="77777777" w:rsidTr="00464174">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2125D1AB" w14:textId="77777777" w:rsidR="00464174" w:rsidRPr="00833D68" w:rsidRDefault="00464174" w:rsidP="00464174">
            <w:pPr>
              <w:spacing w:after="0" w:line="240" w:lineRule="auto"/>
              <w:rPr>
                <w:rFonts w:ascii="Calibri" w:eastAsia="Times New Roman" w:hAnsi="Calibri" w:cs="Times New Roman"/>
                <w:sz w:val="16"/>
                <w:lang w:eastAsia="cs-CZ"/>
              </w:rPr>
            </w:pPr>
            <w:r w:rsidRPr="00833D68">
              <w:rPr>
                <w:rFonts w:ascii="Calibri" w:eastAsia="Times New Roman" w:hAnsi="Calibri" w:cs="Times New Roman"/>
                <w:sz w:val="16"/>
                <w:lang w:bidi="de-DE"/>
              </w:rPr>
              <w:t>Braunkohle (einschließlich Briketts)</w:t>
            </w:r>
          </w:p>
        </w:tc>
        <w:tc>
          <w:tcPr>
            <w:tcW w:w="1454" w:type="pct"/>
            <w:gridSpan w:val="2"/>
            <w:tcBorders>
              <w:top w:val="single" w:sz="4" w:space="0" w:color="auto"/>
              <w:left w:val="nil"/>
              <w:bottom w:val="single" w:sz="4" w:space="0" w:color="auto"/>
              <w:right w:val="single" w:sz="4" w:space="0" w:color="000000"/>
            </w:tcBorders>
            <w:noWrap/>
            <w:vAlign w:val="center"/>
            <w:hideMark/>
          </w:tcPr>
          <w:p w14:paraId="42E9447E" w14:textId="77777777" w:rsidR="00464174" w:rsidRPr="00833D68" w:rsidRDefault="00464174" w:rsidP="00464174">
            <w:pPr>
              <w:spacing w:after="0" w:line="240" w:lineRule="auto"/>
              <w:jc w:val="center"/>
              <w:rPr>
                <w:rFonts w:ascii="Calibri" w:eastAsia="Times New Roman" w:hAnsi="Calibri" w:cs="Times New Roman"/>
                <w:sz w:val="16"/>
                <w:lang w:eastAsia="cs-CZ"/>
              </w:rPr>
            </w:pPr>
            <w:r w:rsidRPr="00833D68">
              <w:rPr>
                <w:rFonts w:ascii="Calibri" w:eastAsia="Times New Roman" w:hAnsi="Calibri" w:cs="Times New Roman"/>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09F57888" w14:textId="77777777" w:rsidR="00464174" w:rsidRPr="00833D68" w:rsidRDefault="00464174" w:rsidP="00464174">
            <w:pPr>
              <w:spacing w:after="0" w:line="240" w:lineRule="auto"/>
              <w:jc w:val="center"/>
              <w:rPr>
                <w:rFonts w:ascii="Calibri" w:eastAsia="Times New Roman" w:hAnsi="Calibri" w:cs="Times New Roman"/>
                <w:sz w:val="16"/>
                <w:lang w:eastAsia="cs-CZ"/>
              </w:rPr>
            </w:pPr>
            <w:r w:rsidRPr="00833D68">
              <w:rPr>
                <w:rFonts w:ascii="Calibri" w:eastAsia="Times New Roman" w:hAnsi="Calibri" w:cs="Times New Roman"/>
                <w:sz w:val="16"/>
                <w:lang w:bidi="de-DE"/>
              </w:rPr>
              <w:t>nein</w:t>
            </w:r>
          </w:p>
        </w:tc>
      </w:tr>
      <w:tr w:rsidR="00464174" w:rsidRPr="00833D68" w14:paraId="34CD8F17" w14:textId="77777777" w:rsidTr="00464174">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74CE5121"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Koks</w:t>
            </w:r>
          </w:p>
        </w:tc>
        <w:tc>
          <w:tcPr>
            <w:tcW w:w="1454" w:type="pct"/>
            <w:gridSpan w:val="2"/>
            <w:tcBorders>
              <w:top w:val="single" w:sz="4" w:space="0" w:color="auto"/>
              <w:left w:val="nil"/>
              <w:bottom w:val="single" w:sz="4" w:space="0" w:color="auto"/>
              <w:right w:val="single" w:sz="4" w:space="0" w:color="000000"/>
            </w:tcBorders>
            <w:noWrap/>
            <w:vAlign w:val="center"/>
            <w:hideMark/>
          </w:tcPr>
          <w:p w14:paraId="2A0B59CC"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1080B5DD"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464174" w:rsidRPr="00833D68" w14:paraId="2F4C5BD1" w14:textId="77777777" w:rsidTr="00464174">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4CF73AD9"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Anthrazit</w:t>
            </w:r>
          </w:p>
        </w:tc>
        <w:tc>
          <w:tcPr>
            <w:tcW w:w="1454" w:type="pct"/>
            <w:gridSpan w:val="2"/>
            <w:tcBorders>
              <w:top w:val="single" w:sz="4" w:space="0" w:color="auto"/>
              <w:left w:val="nil"/>
              <w:bottom w:val="single" w:sz="4" w:space="0" w:color="auto"/>
              <w:right w:val="single" w:sz="4" w:space="0" w:color="000000"/>
            </w:tcBorders>
            <w:noWrap/>
            <w:vAlign w:val="center"/>
            <w:hideMark/>
          </w:tcPr>
          <w:p w14:paraId="43997A56"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71F71778"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464174" w:rsidRPr="00833D68" w14:paraId="16C43D73" w14:textId="77777777" w:rsidTr="00464174">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1F6B3945"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Briketts aus einer Mischung fossiler Brennstoffe</w:t>
            </w:r>
          </w:p>
        </w:tc>
        <w:tc>
          <w:tcPr>
            <w:tcW w:w="1454" w:type="pct"/>
            <w:gridSpan w:val="2"/>
            <w:tcBorders>
              <w:top w:val="single" w:sz="4" w:space="0" w:color="auto"/>
              <w:left w:val="nil"/>
              <w:bottom w:val="single" w:sz="4" w:space="0" w:color="auto"/>
              <w:right w:val="single" w:sz="4" w:space="0" w:color="000000"/>
            </w:tcBorders>
            <w:noWrap/>
            <w:vAlign w:val="center"/>
            <w:hideMark/>
          </w:tcPr>
          <w:p w14:paraId="6F80C575"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3A241EF4"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464174" w:rsidRPr="00833D68" w14:paraId="7445DBE4" w14:textId="77777777" w:rsidTr="00464174">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01763135"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Andere fossile Brennstoffe</w:t>
            </w:r>
          </w:p>
        </w:tc>
        <w:tc>
          <w:tcPr>
            <w:tcW w:w="1454" w:type="pct"/>
            <w:gridSpan w:val="2"/>
            <w:tcBorders>
              <w:top w:val="single" w:sz="4" w:space="0" w:color="auto"/>
              <w:left w:val="nil"/>
              <w:bottom w:val="single" w:sz="4" w:space="0" w:color="auto"/>
              <w:right w:val="single" w:sz="4" w:space="0" w:color="000000"/>
            </w:tcBorders>
            <w:noWrap/>
            <w:vAlign w:val="center"/>
            <w:hideMark/>
          </w:tcPr>
          <w:p w14:paraId="2E4A7C39"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7A8C527F"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464174" w:rsidRPr="00833D68" w14:paraId="43AA2E78" w14:textId="77777777" w:rsidTr="00464174">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3711A4E7"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Briketts aus einer Mischung aus Biomasse (30-70%) und fossilen Brennstoffen</w:t>
            </w:r>
          </w:p>
        </w:tc>
        <w:tc>
          <w:tcPr>
            <w:tcW w:w="1454" w:type="pct"/>
            <w:gridSpan w:val="2"/>
            <w:tcBorders>
              <w:top w:val="single" w:sz="4" w:space="0" w:color="auto"/>
              <w:left w:val="nil"/>
              <w:bottom w:val="single" w:sz="4" w:space="0" w:color="auto"/>
              <w:right w:val="single" w:sz="4" w:space="0" w:color="000000"/>
            </w:tcBorders>
            <w:noWrap/>
            <w:vAlign w:val="center"/>
            <w:hideMark/>
          </w:tcPr>
          <w:p w14:paraId="3AEFFB20"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2381BFDC"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464174" w:rsidRPr="00833D68" w14:paraId="6EA00BC5" w14:textId="77777777" w:rsidTr="00464174">
        <w:trPr>
          <w:trHeight w:val="300"/>
        </w:trPr>
        <w:tc>
          <w:tcPr>
            <w:tcW w:w="2368" w:type="pct"/>
            <w:gridSpan w:val="5"/>
            <w:tcBorders>
              <w:top w:val="single" w:sz="4" w:space="0" w:color="auto"/>
              <w:left w:val="single" w:sz="4" w:space="0" w:color="auto"/>
              <w:bottom w:val="single" w:sz="4" w:space="0" w:color="auto"/>
              <w:right w:val="single" w:sz="4" w:space="0" w:color="000000"/>
            </w:tcBorders>
            <w:noWrap/>
            <w:vAlign w:val="bottom"/>
            <w:hideMark/>
          </w:tcPr>
          <w:p w14:paraId="72C5795F"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Mischung aus Biomasse und fossilen Brennstoffen</w:t>
            </w:r>
          </w:p>
        </w:tc>
        <w:tc>
          <w:tcPr>
            <w:tcW w:w="1454" w:type="pct"/>
            <w:gridSpan w:val="2"/>
            <w:tcBorders>
              <w:top w:val="single" w:sz="4" w:space="0" w:color="auto"/>
              <w:left w:val="nil"/>
              <w:bottom w:val="single" w:sz="4" w:space="0" w:color="auto"/>
              <w:right w:val="single" w:sz="4" w:space="0" w:color="000000"/>
            </w:tcBorders>
            <w:noWrap/>
            <w:vAlign w:val="center"/>
            <w:hideMark/>
          </w:tcPr>
          <w:p w14:paraId="1CCE322B"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178" w:type="pct"/>
            <w:gridSpan w:val="2"/>
            <w:tcBorders>
              <w:top w:val="single" w:sz="4" w:space="0" w:color="auto"/>
              <w:left w:val="nil"/>
              <w:bottom w:val="single" w:sz="4" w:space="0" w:color="auto"/>
              <w:right w:val="single" w:sz="4" w:space="0" w:color="000000"/>
            </w:tcBorders>
            <w:noWrap/>
            <w:vAlign w:val="center"/>
            <w:hideMark/>
          </w:tcPr>
          <w:p w14:paraId="2D674A74"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464174" w:rsidRPr="00833D68" w14:paraId="001CE299" w14:textId="77777777" w:rsidTr="00464174">
        <w:trPr>
          <w:trHeight w:val="300"/>
        </w:trPr>
        <w:tc>
          <w:tcPr>
            <w:tcW w:w="5000" w:type="pct"/>
            <w:gridSpan w:val="9"/>
            <w:tcBorders>
              <w:top w:val="single" w:sz="4" w:space="0" w:color="auto"/>
              <w:left w:val="single" w:sz="4" w:space="0" w:color="auto"/>
              <w:bottom w:val="single" w:sz="4" w:space="0" w:color="auto"/>
              <w:right w:val="single" w:sz="4" w:space="0" w:color="auto"/>
            </w:tcBorders>
            <w:noWrap/>
            <w:vAlign w:val="bottom"/>
            <w:hideMark/>
          </w:tcPr>
          <w:p w14:paraId="0CF07749" w14:textId="77777777" w:rsidR="00464174" w:rsidRPr="00833D68" w:rsidRDefault="00464174" w:rsidP="00464174">
            <w:pPr>
              <w:spacing w:after="0" w:line="240" w:lineRule="auto"/>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Eigenschaften beim Betrieb mit bevorzugtem Brennstoff:</w:t>
            </w:r>
          </w:p>
        </w:tc>
      </w:tr>
      <w:tr w:rsidR="00464174" w:rsidRPr="00833D68" w14:paraId="4370E6C6" w14:textId="77777777" w:rsidTr="00464174">
        <w:trPr>
          <w:trHeight w:val="300"/>
        </w:trPr>
        <w:tc>
          <w:tcPr>
            <w:tcW w:w="2368" w:type="pct"/>
            <w:gridSpan w:val="5"/>
            <w:tcBorders>
              <w:top w:val="single" w:sz="4" w:space="0" w:color="auto"/>
              <w:left w:val="single" w:sz="4" w:space="0" w:color="auto"/>
              <w:bottom w:val="single" w:sz="4" w:space="0" w:color="auto"/>
              <w:right w:val="single" w:sz="4" w:space="0" w:color="auto"/>
            </w:tcBorders>
            <w:noWrap/>
            <w:vAlign w:val="bottom"/>
            <w:hideMark/>
          </w:tcPr>
          <w:p w14:paraId="6F2DA819"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Saisonale Energieeffizienz der Innenraumheizung ηs [%]:</w:t>
            </w:r>
          </w:p>
        </w:tc>
        <w:tc>
          <w:tcPr>
            <w:tcW w:w="2632" w:type="pct"/>
            <w:gridSpan w:val="4"/>
            <w:tcBorders>
              <w:top w:val="single" w:sz="4" w:space="0" w:color="auto"/>
              <w:left w:val="nil"/>
              <w:bottom w:val="single" w:sz="4" w:space="0" w:color="auto"/>
              <w:right w:val="single" w:sz="4" w:space="0" w:color="auto"/>
            </w:tcBorders>
            <w:noWrap/>
            <w:vAlign w:val="center"/>
            <w:hideMark/>
          </w:tcPr>
          <w:p w14:paraId="4596C0D8" w14:textId="00DAD088" w:rsidR="00464174" w:rsidRPr="00833D68" w:rsidRDefault="00755C43"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82</w:t>
            </w:r>
          </w:p>
        </w:tc>
      </w:tr>
      <w:tr w:rsidR="00464174" w:rsidRPr="00833D68" w14:paraId="42BB7DB2" w14:textId="77777777" w:rsidTr="00464174">
        <w:trPr>
          <w:trHeight w:val="300"/>
        </w:trPr>
        <w:tc>
          <w:tcPr>
            <w:tcW w:w="2368" w:type="pct"/>
            <w:gridSpan w:val="5"/>
            <w:tcBorders>
              <w:top w:val="single" w:sz="4" w:space="0" w:color="auto"/>
              <w:left w:val="single" w:sz="4" w:space="0" w:color="auto"/>
              <w:bottom w:val="single" w:sz="4" w:space="0" w:color="auto"/>
              <w:right w:val="single" w:sz="4" w:space="0" w:color="auto"/>
            </w:tcBorders>
            <w:noWrap/>
            <w:vAlign w:val="bottom"/>
            <w:hideMark/>
          </w:tcPr>
          <w:p w14:paraId="5D521EA2"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EEI-Energieeffizienzindex:</w:t>
            </w:r>
          </w:p>
        </w:tc>
        <w:tc>
          <w:tcPr>
            <w:tcW w:w="2632" w:type="pct"/>
            <w:gridSpan w:val="4"/>
            <w:tcBorders>
              <w:top w:val="single" w:sz="4" w:space="0" w:color="auto"/>
              <w:left w:val="nil"/>
              <w:bottom w:val="single" w:sz="4" w:space="0" w:color="auto"/>
              <w:right w:val="single" w:sz="4" w:space="0" w:color="auto"/>
            </w:tcBorders>
            <w:noWrap/>
            <w:vAlign w:val="center"/>
            <w:hideMark/>
          </w:tcPr>
          <w:p w14:paraId="326E0B7D" w14:textId="0E9D64D2" w:rsidR="00464174" w:rsidRPr="00833D68" w:rsidRDefault="00755C43"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120</w:t>
            </w:r>
          </w:p>
        </w:tc>
      </w:tr>
      <w:tr w:rsidR="00464174" w:rsidRPr="00833D68" w14:paraId="7FAED3D0" w14:textId="77777777" w:rsidTr="00464174">
        <w:trPr>
          <w:trHeight w:val="300"/>
        </w:trPr>
        <w:tc>
          <w:tcPr>
            <w:tcW w:w="2368" w:type="pct"/>
            <w:gridSpan w:val="5"/>
            <w:tcBorders>
              <w:top w:val="single" w:sz="4" w:space="0" w:color="auto"/>
              <w:left w:val="single" w:sz="4" w:space="0" w:color="auto"/>
              <w:bottom w:val="single" w:sz="4" w:space="0" w:color="auto"/>
              <w:right w:val="single" w:sz="4" w:space="0" w:color="auto"/>
            </w:tcBorders>
            <w:noWrap/>
            <w:vAlign w:val="bottom"/>
            <w:hideMark/>
          </w:tcPr>
          <w:p w14:paraId="2DD1F3DA"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Energieeffizienzklasse:</w:t>
            </w:r>
          </w:p>
        </w:tc>
        <w:tc>
          <w:tcPr>
            <w:tcW w:w="2632" w:type="pct"/>
            <w:gridSpan w:val="4"/>
            <w:tcBorders>
              <w:top w:val="single" w:sz="4" w:space="0" w:color="auto"/>
              <w:left w:val="nil"/>
              <w:bottom w:val="single" w:sz="4" w:space="0" w:color="auto"/>
              <w:right w:val="single" w:sz="4" w:space="0" w:color="auto"/>
            </w:tcBorders>
            <w:noWrap/>
            <w:vAlign w:val="center"/>
            <w:hideMark/>
          </w:tcPr>
          <w:p w14:paraId="6A84B208" w14:textId="77777777" w:rsidR="00464174" w:rsidRPr="00833D68" w:rsidRDefault="00755C43"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A+</w:t>
            </w:r>
          </w:p>
        </w:tc>
      </w:tr>
      <w:tr w:rsidR="00464174" w:rsidRPr="00833D68" w14:paraId="02C7EB28" w14:textId="77777777" w:rsidTr="00464174">
        <w:trPr>
          <w:trHeight w:val="70"/>
        </w:trPr>
        <w:tc>
          <w:tcPr>
            <w:tcW w:w="789" w:type="pct"/>
            <w:tcBorders>
              <w:top w:val="nil"/>
              <w:left w:val="single" w:sz="4" w:space="0" w:color="auto"/>
              <w:bottom w:val="single" w:sz="4" w:space="0" w:color="auto"/>
              <w:right w:val="single" w:sz="4" w:space="0" w:color="auto"/>
            </w:tcBorders>
            <w:noWrap/>
            <w:vAlign w:val="center"/>
            <w:hideMark/>
          </w:tcPr>
          <w:p w14:paraId="7100DCE1" w14:textId="77777777" w:rsidR="00464174" w:rsidRPr="00833D68" w:rsidRDefault="00464174"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Name</w:t>
            </w:r>
          </w:p>
        </w:tc>
        <w:tc>
          <w:tcPr>
            <w:tcW w:w="461" w:type="pct"/>
            <w:tcBorders>
              <w:top w:val="nil"/>
              <w:left w:val="nil"/>
              <w:bottom w:val="single" w:sz="4" w:space="0" w:color="auto"/>
              <w:right w:val="single" w:sz="4" w:space="0" w:color="auto"/>
            </w:tcBorders>
            <w:noWrap/>
            <w:vAlign w:val="center"/>
            <w:hideMark/>
          </w:tcPr>
          <w:p w14:paraId="49268991" w14:textId="77777777" w:rsidR="00464174" w:rsidRPr="00833D68" w:rsidRDefault="00464174"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Bezeichnung</w:t>
            </w:r>
          </w:p>
        </w:tc>
        <w:tc>
          <w:tcPr>
            <w:tcW w:w="576" w:type="pct"/>
            <w:tcBorders>
              <w:top w:val="nil"/>
              <w:left w:val="nil"/>
              <w:bottom w:val="single" w:sz="4" w:space="0" w:color="auto"/>
              <w:right w:val="single" w:sz="4" w:space="0" w:color="auto"/>
            </w:tcBorders>
            <w:noWrap/>
            <w:vAlign w:val="center"/>
            <w:hideMark/>
          </w:tcPr>
          <w:p w14:paraId="667853D1" w14:textId="77777777" w:rsidR="00464174" w:rsidRPr="00833D68" w:rsidRDefault="00464174"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Wert</w:t>
            </w:r>
          </w:p>
        </w:tc>
        <w:tc>
          <w:tcPr>
            <w:tcW w:w="456" w:type="pct"/>
            <w:tcBorders>
              <w:top w:val="nil"/>
              <w:left w:val="nil"/>
              <w:bottom w:val="single" w:sz="4" w:space="0" w:color="auto"/>
              <w:right w:val="single" w:sz="4" w:space="0" w:color="auto"/>
            </w:tcBorders>
            <w:noWrap/>
            <w:vAlign w:val="center"/>
            <w:hideMark/>
          </w:tcPr>
          <w:p w14:paraId="31347874" w14:textId="77777777" w:rsidR="00464174" w:rsidRPr="00833D68" w:rsidRDefault="00464174"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Einheit</w:t>
            </w:r>
          </w:p>
        </w:tc>
        <w:tc>
          <w:tcPr>
            <w:tcW w:w="86" w:type="pct"/>
            <w:tcBorders>
              <w:top w:val="nil"/>
              <w:left w:val="nil"/>
              <w:bottom w:val="nil"/>
              <w:right w:val="nil"/>
            </w:tcBorders>
            <w:noWrap/>
            <w:vAlign w:val="center"/>
            <w:hideMark/>
          </w:tcPr>
          <w:p w14:paraId="44FDD9D3" w14:textId="77777777" w:rsidR="00464174" w:rsidRPr="00833D68" w:rsidRDefault="00464174" w:rsidP="00464174">
            <w:pPr>
              <w:spacing w:after="0" w:line="240" w:lineRule="auto"/>
              <w:jc w:val="center"/>
              <w:rPr>
                <w:rFonts w:ascii="Calibri" w:eastAsia="Times New Roman" w:hAnsi="Calibri" w:cs="Times New Roman"/>
                <w:b/>
                <w:bCs/>
                <w:color w:val="000000"/>
                <w:sz w:val="16"/>
                <w:lang w:eastAsia="cs-CZ"/>
              </w:rPr>
            </w:pPr>
          </w:p>
        </w:tc>
        <w:tc>
          <w:tcPr>
            <w:tcW w:w="867" w:type="pct"/>
            <w:tcBorders>
              <w:top w:val="nil"/>
              <w:left w:val="single" w:sz="4" w:space="0" w:color="auto"/>
              <w:bottom w:val="single" w:sz="4" w:space="0" w:color="auto"/>
              <w:right w:val="single" w:sz="4" w:space="0" w:color="auto"/>
            </w:tcBorders>
            <w:noWrap/>
            <w:vAlign w:val="center"/>
            <w:hideMark/>
          </w:tcPr>
          <w:p w14:paraId="599A4BC4" w14:textId="77777777" w:rsidR="00464174" w:rsidRPr="00833D68" w:rsidRDefault="00464174"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Name</w:t>
            </w:r>
          </w:p>
        </w:tc>
        <w:tc>
          <w:tcPr>
            <w:tcW w:w="587" w:type="pct"/>
            <w:tcBorders>
              <w:top w:val="nil"/>
              <w:left w:val="nil"/>
              <w:bottom w:val="single" w:sz="4" w:space="0" w:color="auto"/>
              <w:right w:val="single" w:sz="4" w:space="0" w:color="auto"/>
            </w:tcBorders>
            <w:noWrap/>
            <w:vAlign w:val="center"/>
            <w:hideMark/>
          </w:tcPr>
          <w:p w14:paraId="0F598F6C" w14:textId="77777777" w:rsidR="00464174" w:rsidRPr="00833D68" w:rsidRDefault="00464174"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Bezeichnung</w:t>
            </w:r>
          </w:p>
        </w:tc>
        <w:tc>
          <w:tcPr>
            <w:tcW w:w="596" w:type="pct"/>
            <w:tcBorders>
              <w:top w:val="nil"/>
              <w:left w:val="nil"/>
              <w:bottom w:val="single" w:sz="4" w:space="0" w:color="auto"/>
              <w:right w:val="single" w:sz="4" w:space="0" w:color="auto"/>
            </w:tcBorders>
            <w:noWrap/>
            <w:vAlign w:val="center"/>
            <w:hideMark/>
          </w:tcPr>
          <w:p w14:paraId="79DFE751" w14:textId="77777777" w:rsidR="00464174" w:rsidRPr="00833D68" w:rsidRDefault="00464174"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Wert</w:t>
            </w:r>
          </w:p>
        </w:tc>
        <w:tc>
          <w:tcPr>
            <w:tcW w:w="582" w:type="pct"/>
            <w:tcBorders>
              <w:top w:val="nil"/>
              <w:left w:val="nil"/>
              <w:bottom w:val="single" w:sz="4" w:space="0" w:color="auto"/>
              <w:right w:val="single" w:sz="4" w:space="0" w:color="auto"/>
            </w:tcBorders>
            <w:noWrap/>
            <w:vAlign w:val="center"/>
            <w:hideMark/>
          </w:tcPr>
          <w:p w14:paraId="1DB9FA66" w14:textId="77777777" w:rsidR="00464174" w:rsidRPr="00833D68" w:rsidRDefault="00464174"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Einheit</w:t>
            </w:r>
          </w:p>
        </w:tc>
      </w:tr>
      <w:tr w:rsidR="00464174" w:rsidRPr="00833D68" w14:paraId="06007AFC" w14:textId="77777777" w:rsidTr="00464174">
        <w:trPr>
          <w:trHeight w:val="300"/>
        </w:trPr>
        <w:tc>
          <w:tcPr>
            <w:tcW w:w="2282" w:type="pct"/>
            <w:gridSpan w:val="4"/>
            <w:tcBorders>
              <w:top w:val="single" w:sz="4" w:space="0" w:color="auto"/>
              <w:left w:val="single" w:sz="4" w:space="0" w:color="auto"/>
              <w:bottom w:val="single" w:sz="4" w:space="0" w:color="auto"/>
              <w:right w:val="single" w:sz="4" w:space="0" w:color="auto"/>
            </w:tcBorders>
            <w:noWrap/>
            <w:vAlign w:val="bottom"/>
            <w:hideMark/>
          </w:tcPr>
          <w:p w14:paraId="4A9517AD" w14:textId="77777777" w:rsidR="00464174" w:rsidRPr="00833D68" w:rsidRDefault="00464174" w:rsidP="00464174">
            <w:pPr>
              <w:spacing w:after="0" w:line="240" w:lineRule="auto"/>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Nutzwärmeleistung</w:t>
            </w:r>
          </w:p>
        </w:tc>
        <w:tc>
          <w:tcPr>
            <w:tcW w:w="86" w:type="pct"/>
            <w:tcBorders>
              <w:top w:val="nil"/>
              <w:left w:val="nil"/>
              <w:bottom w:val="nil"/>
              <w:right w:val="nil"/>
            </w:tcBorders>
            <w:noWrap/>
            <w:vAlign w:val="bottom"/>
            <w:hideMark/>
          </w:tcPr>
          <w:p w14:paraId="54BA1FE4" w14:textId="77777777" w:rsidR="00464174" w:rsidRPr="00833D68" w:rsidRDefault="00464174" w:rsidP="00464174">
            <w:pPr>
              <w:spacing w:after="0" w:line="240" w:lineRule="auto"/>
              <w:rPr>
                <w:rFonts w:ascii="Calibri" w:eastAsia="Times New Roman" w:hAnsi="Calibri" w:cs="Times New Roman"/>
                <w:b/>
                <w:bCs/>
                <w:color w:val="000000"/>
                <w:sz w:val="16"/>
                <w:lang w:eastAsia="cs-CZ"/>
              </w:rPr>
            </w:pPr>
          </w:p>
        </w:tc>
        <w:tc>
          <w:tcPr>
            <w:tcW w:w="2632" w:type="pct"/>
            <w:gridSpan w:val="4"/>
            <w:tcBorders>
              <w:top w:val="single" w:sz="4" w:space="0" w:color="auto"/>
              <w:left w:val="single" w:sz="4" w:space="0" w:color="auto"/>
              <w:bottom w:val="single" w:sz="4" w:space="0" w:color="auto"/>
              <w:right w:val="single" w:sz="4" w:space="0" w:color="auto"/>
            </w:tcBorders>
            <w:noWrap/>
            <w:vAlign w:val="bottom"/>
            <w:hideMark/>
          </w:tcPr>
          <w:p w14:paraId="036648B8" w14:textId="77777777" w:rsidR="00464174" w:rsidRPr="00833D68" w:rsidRDefault="00464174" w:rsidP="00464174">
            <w:pPr>
              <w:spacing w:after="0" w:line="240" w:lineRule="auto"/>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Nutzwirkungsgrad</w:t>
            </w:r>
          </w:p>
        </w:tc>
      </w:tr>
      <w:tr w:rsidR="00464174" w:rsidRPr="00833D68" w14:paraId="3B1E2295" w14:textId="77777777" w:rsidTr="00464174">
        <w:trPr>
          <w:trHeight w:val="675"/>
        </w:trPr>
        <w:tc>
          <w:tcPr>
            <w:tcW w:w="789" w:type="pct"/>
            <w:tcBorders>
              <w:top w:val="nil"/>
              <w:left w:val="single" w:sz="4" w:space="0" w:color="auto"/>
              <w:bottom w:val="single" w:sz="4" w:space="0" w:color="auto"/>
              <w:right w:val="single" w:sz="4" w:space="0" w:color="auto"/>
            </w:tcBorders>
            <w:vAlign w:val="bottom"/>
            <w:hideMark/>
          </w:tcPr>
          <w:p w14:paraId="5B7ADB9A"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Bei Nennwärmeleistung</w:t>
            </w:r>
          </w:p>
        </w:tc>
        <w:tc>
          <w:tcPr>
            <w:tcW w:w="461" w:type="pct"/>
            <w:tcBorders>
              <w:top w:val="nil"/>
              <w:left w:val="nil"/>
              <w:bottom w:val="single" w:sz="4" w:space="0" w:color="auto"/>
              <w:right w:val="single" w:sz="4" w:space="0" w:color="auto"/>
            </w:tcBorders>
            <w:noWrap/>
            <w:vAlign w:val="center"/>
            <w:hideMark/>
          </w:tcPr>
          <w:p w14:paraId="13479CC8"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proofErr w:type="gramStart"/>
            <w:r w:rsidRPr="00833D68">
              <w:rPr>
                <w:rFonts w:ascii="Calibri" w:eastAsia="Times New Roman" w:hAnsi="Calibri" w:cs="Times New Roman"/>
                <w:color w:val="000000"/>
                <w:sz w:val="16"/>
                <w:lang w:bidi="de-DE"/>
              </w:rPr>
              <w:t>Pn(</w:t>
            </w:r>
            <w:proofErr w:type="gramEnd"/>
            <w:r w:rsidRPr="00833D68">
              <w:rPr>
                <w:rFonts w:ascii="Calibri" w:eastAsia="Times New Roman" w:hAnsi="Calibri" w:cs="Times New Roman"/>
                <w:color w:val="000000"/>
                <w:sz w:val="16"/>
                <w:lang w:bidi="de-DE"/>
              </w:rPr>
              <w:t>***)</w:t>
            </w:r>
          </w:p>
        </w:tc>
        <w:tc>
          <w:tcPr>
            <w:tcW w:w="576" w:type="pct"/>
            <w:tcBorders>
              <w:top w:val="nil"/>
              <w:left w:val="nil"/>
              <w:bottom w:val="single" w:sz="4" w:space="0" w:color="auto"/>
              <w:right w:val="single" w:sz="4" w:space="0" w:color="auto"/>
            </w:tcBorders>
            <w:noWrap/>
            <w:vAlign w:val="center"/>
            <w:hideMark/>
          </w:tcPr>
          <w:p w14:paraId="3D566578" w14:textId="2CB28E33" w:rsidR="00464174" w:rsidRPr="00833D68" w:rsidRDefault="004B0389"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30</w:t>
            </w:r>
          </w:p>
        </w:tc>
        <w:tc>
          <w:tcPr>
            <w:tcW w:w="456" w:type="pct"/>
            <w:tcBorders>
              <w:top w:val="nil"/>
              <w:left w:val="nil"/>
              <w:bottom w:val="single" w:sz="4" w:space="0" w:color="auto"/>
              <w:right w:val="single" w:sz="4" w:space="0" w:color="auto"/>
            </w:tcBorders>
            <w:noWrap/>
            <w:vAlign w:val="center"/>
            <w:hideMark/>
          </w:tcPr>
          <w:p w14:paraId="367F8B01"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w:t>
            </w:r>
          </w:p>
        </w:tc>
        <w:tc>
          <w:tcPr>
            <w:tcW w:w="86" w:type="pct"/>
            <w:tcBorders>
              <w:top w:val="nil"/>
              <w:left w:val="nil"/>
              <w:bottom w:val="nil"/>
              <w:right w:val="nil"/>
            </w:tcBorders>
            <w:noWrap/>
            <w:vAlign w:val="bottom"/>
            <w:hideMark/>
          </w:tcPr>
          <w:p w14:paraId="56047A1B"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p>
        </w:tc>
        <w:tc>
          <w:tcPr>
            <w:tcW w:w="867" w:type="pct"/>
            <w:tcBorders>
              <w:top w:val="nil"/>
              <w:left w:val="single" w:sz="4" w:space="0" w:color="auto"/>
              <w:bottom w:val="single" w:sz="4" w:space="0" w:color="auto"/>
              <w:right w:val="single" w:sz="4" w:space="0" w:color="auto"/>
            </w:tcBorders>
            <w:vAlign w:val="bottom"/>
            <w:hideMark/>
          </w:tcPr>
          <w:p w14:paraId="04CD485C"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Bei Nennwärmeleistung</w:t>
            </w:r>
          </w:p>
        </w:tc>
        <w:tc>
          <w:tcPr>
            <w:tcW w:w="587" w:type="pct"/>
            <w:tcBorders>
              <w:top w:val="nil"/>
              <w:left w:val="nil"/>
              <w:bottom w:val="single" w:sz="4" w:space="0" w:color="auto"/>
              <w:right w:val="single" w:sz="4" w:space="0" w:color="auto"/>
            </w:tcBorders>
            <w:noWrap/>
            <w:vAlign w:val="center"/>
            <w:hideMark/>
          </w:tcPr>
          <w:p w14:paraId="525DB023"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ηn</w:t>
            </w:r>
          </w:p>
        </w:tc>
        <w:tc>
          <w:tcPr>
            <w:tcW w:w="596" w:type="pct"/>
            <w:tcBorders>
              <w:top w:val="nil"/>
              <w:left w:val="nil"/>
              <w:bottom w:val="single" w:sz="4" w:space="0" w:color="auto"/>
              <w:right w:val="single" w:sz="4" w:space="0" w:color="auto"/>
            </w:tcBorders>
            <w:noWrap/>
            <w:vAlign w:val="center"/>
            <w:hideMark/>
          </w:tcPr>
          <w:p w14:paraId="6F3B09D3" w14:textId="688FD783" w:rsidR="00464174" w:rsidRPr="00833D68" w:rsidRDefault="004B0389"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85,7</w:t>
            </w:r>
          </w:p>
        </w:tc>
        <w:tc>
          <w:tcPr>
            <w:tcW w:w="582" w:type="pct"/>
            <w:tcBorders>
              <w:top w:val="nil"/>
              <w:left w:val="nil"/>
              <w:bottom w:val="single" w:sz="4" w:space="0" w:color="auto"/>
              <w:right w:val="single" w:sz="4" w:space="0" w:color="auto"/>
            </w:tcBorders>
            <w:noWrap/>
            <w:vAlign w:val="center"/>
            <w:hideMark/>
          </w:tcPr>
          <w:p w14:paraId="46F4DF0F"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w:t>
            </w:r>
          </w:p>
        </w:tc>
      </w:tr>
      <w:tr w:rsidR="00464174" w:rsidRPr="00833D68" w14:paraId="313311CC" w14:textId="77777777" w:rsidTr="00464174">
        <w:trPr>
          <w:trHeight w:val="240"/>
        </w:trPr>
        <w:tc>
          <w:tcPr>
            <w:tcW w:w="789" w:type="pct"/>
            <w:tcBorders>
              <w:top w:val="nil"/>
              <w:left w:val="single" w:sz="4" w:space="0" w:color="auto"/>
              <w:bottom w:val="single" w:sz="4" w:space="0" w:color="auto"/>
              <w:right w:val="single" w:sz="4" w:space="0" w:color="auto"/>
            </w:tcBorders>
            <w:vAlign w:val="bottom"/>
            <w:hideMark/>
          </w:tcPr>
          <w:p w14:paraId="0E2189B2"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Bei [30 %] der Nennwärmeleistung, sofern zutreffend</w:t>
            </w:r>
          </w:p>
        </w:tc>
        <w:tc>
          <w:tcPr>
            <w:tcW w:w="461" w:type="pct"/>
            <w:tcBorders>
              <w:top w:val="nil"/>
              <w:left w:val="nil"/>
              <w:bottom w:val="single" w:sz="4" w:space="0" w:color="auto"/>
              <w:right w:val="single" w:sz="4" w:space="0" w:color="auto"/>
            </w:tcBorders>
            <w:noWrap/>
            <w:vAlign w:val="center"/>
            <w:hideMark/>
          </w:tcPr>
          <w:p w14:paraId="37AC23CB"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Pp</w:t>
            </w:r>
          </w:p>
        </w:tc>
        <w:tc>
          <w:tcPr>
            <w:tcW w:w="576" w:type="pct"/>
            <w:tcBorders>
              <w:top w:val="nil"/>
              <w:left w:val="nil"/>
              <w:bottom w:val="single" w:sz="4" w:space="0" w:color="auto"/>
              <w:right w:val="single" w:sz="4" w:space="0" w:color="auto"/>
            </w:tcBorders>
            <w:vAlign w:val="center"/>
            <w:hideMark/>
          </w:tcPr>
          <w:p w14:paraId="61E5EA13" w14:textId="022E31CF" w:rsidR="00464174" w:rsidRPr="00833D68" w:rsidRDefault="004B0389" w:rsidP="00755C43">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7,6</w:t>
            </w:r>
          </w:p>
        </w:tc>
        <w:tc>
          <w:tcPr>
            <w:tcW w:w="456" w:type="pct"/>
            <w:tcBorders>
              <w:top w:val="nil"/>
              <w:left w:val="nil"/>
              <w:bottom w:val="single" w:sz="4" w:space="0" w:color="auto"/>
              <w:right w:val="single" w:sz="4" w:space="0" w:color="auto"/>
            </w:tcBorders>
            <w:noWrap/>
            <w:vAlign w:val="center"/>
            <w:hideMark/>
          </w:tcPr>
          <w:p w14:paraId="4C51D81B"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w:t>
            </w:r>
          </w:p>
        </w:tc>
        <w:tc>
          <w:tcPr>
            <w:tcW w:w="86" w:type="pct"/>
            <w:tcBorders>
              <w:top w:val="nil"/>
              <w:left w:val="nil"/>
              <w:bottom w:val="nil"/>
              <w:right w:val="nil"/>
            </w:tcBorders>
            <w:noWrap/>
            <w:vAlign w:val="bottom"/>
            <w:hideMark/>
          </w:tcPr>
          <w:p w14:paraId="7ADC71A6"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p>
        </w:tc>
        <w:tc>
          <w:tcPr>
            <w:tcW w:w="867" w:type="pct"/>
            <w:tcBorders>
              <w:top w:val="nil"/>
              <w:left w:val="single" w:sz="4" w:space="0" w:color="auto"/>
              <w:bottom w:val="single" w:sz="4" w:space="0" w:color="auto"/>
              <w:right w:val="single" w:sz="4" w:space="0" w:color="auto"/>
            </w:tcBorders>
            <w:vAlign w:val="bottom"/>
            <w:hideMark/>
          </w:tcPr>
          <w:p w14:paraId="7600F872"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Bei [30 %] der Nennwärmeleistung, sofern zutreffend</w:t>
            </w:r>
          </w:p>
        </w:tc>
        <w:tc>
          <w:tcPr>
            <w:tcW w:w="587" w:type="pct"/>
            <w:tcBorders>
              <w:top w:val="nil"/>
              <w:left w:val="nil"/>
              <w:bottom w:val="single" w:sz="4" w:space="0" w:color="auto"/>
              <w:right w:val="single" w:sz="4" w:space="0" w:color="auto"/>
            </w:tcBorders>
            <w:noWrap/>
            <w:vAlign w:val="center"/>
            <w:hideMark/>
          </w:tcPr>
          <w:p w14:paraId="1E481318"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ηp</w:t>
            </w:r>
          </w:p>
        </w:tc>
        <w:tc>
          <w:tcPr>
            <w:tcW w:w="596" w:type="pct"/>
            <w:tcBorders>
              <w:top w:val="nil"/>
              <w:left w:val="nil"/>
              <w:bottom w:val="single" w:sz="4" w:space="0" w:color="auto"/>
              <w:right w:val="single" w:sz="4" w:space="0" w:color="auto"/>
            </w:tcBorders>
            <w:vAlign w:val="center"/>
            <w:hideMark/>
          </w:tcPr>
          <w:p w14:paraId="4E1145ED" w14:textId="3953B292" w:rsidR="00464174" w:rsidRPr="00833D68" w:rsidRDefault="005431BC"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85,5</w:t>
            </w:r>
          </w:p>
        </w:tc>
        <w:tc>
          <w:tcPr>
            <w:tcW w:w="582" w:type="pct"/>
            <w:tcBorders>
              <w:top w:val="nil"/>
              <w:left w:val="nil"/>
              <w:bottom w:val="single" w:sz="4" w:space="0" w:color="auto"/>
              <w:right w:val="single" w:sz="4" w:space="0" w:color="auto"/>
            </w:tcBorders>
            <w:noWrap/>
            <w:vAlign w:val="center"/>
            <w:hideMark/>
          </w:tcPr>
          <w:p w14:paraId="07B47682"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w:t>
            </w:r>
          </w:p>
        </w:tc>
      </w:tr>
      <w:tr w:rsidR="00464174" w:rsidRPr="00833D68" w14:paraId="68574EBE" w14:textId="77777777" w:rsidTr="00464174">
        <w:trPr>
          <w:trHeight w:val="300"/>
        </w:trPr>
        <w:tc>
          <w:tcPr>
            <w:tcW w:w="2282" w:type="pct"/>
            <w:gridSpan w:val="4"/>
            <w:tcBorders>
              <w:top w:val="single" w:sz="4" w:space="0" w:color="auto"/>
              <w:left w:val="single" w:sz="4" w:space="0" w:color="auto"/>
              <w:bottom w:val="single" w:sz="4" w:space="0" w:color="auto"/>
              <w:right w:val="single" w:sz="4" w:space="0" w:color="auto"/>
            </w:tcBorders>
            <w:noWrap/>
            <w:vAlign w:val="bottom"/>
            <w:hideMark/>
          </w:tcPr>
          <w:p w14:paraId="0F3E9E46" w14:textId="17354C4B" w:rsidR="00464174" w:rsidRPr="00833D68" w:rsidRDefault="00464174" w:rsidP="00464174">
            <w:pPr>
              <w:spacing w:after="0" w:line="240" w:lineRule="auto"/>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KWK-Kessel für feste Brennstoffe: Elektrischer Wirkungsgrad</w:t>
            </w:r>
          </w:p>
        </w:tc>
        <w:tc>
          <w:tcPr>
            <w:tcW w:w="86" w:type="pct"/>
            <w:tcBorders>
              <w:top w:val="nil"/>
              <w:left w:val="nil"/>
              <w:bottom w:val="nil"/>
              <w:right w:val="nil"/>
            </w:tcBorders>
            <w:noWrap/>
            <w:vAlign w:val="bottom"/>
            <w:hideMark/>
          </w:tcPr>
          <w:p w14:paraId="704A8AC4" w14:textId="77777777" w:rsidR="00464174" w:rsidRPr="00833D68" w:rsidRDefault="00464174" w:rsidP="00464174">
            <w:pPr>
              <w:spacing w:after="0" w:line="240" w:lineRule="auto"/>
              <w:rPr>
                <w:rFonts w:ascii="Calibri" w:eastAsia="Times New Roman" w:hAnsi="Calibri" w:cs="Times New Roman"/>
                <w:b/>
                <w:bCs/>
                <w:color w:val="000000"/>
                <w:sz w:val="16"/>
                <w:lang w:eastAsia="cs-CZ"/>
              </w:rPr>
            </w:pPr>
          </w:p>
        </w:tc>
        <w:tc>
          <w:tcPr>
            <w:tcW w:w="2632" w:type="pct"/>
            <w:gridSpan w:val="4"/>
            <w:tcBorders>
              <w:top w:val="single" w:sz="4" w:space="0" w:color="auto"/>
              <w:left w:val="single" w:sz="4" w:space="0" w:color="auto"/>
              <w:bottom w:val="single" w:sz="4" w:space="0" w:color="auto"/>
              <w:right w:val="single" w:sz="4" w:space="0" w:color="auto"/>
            </w:tcBorders>
            <w:noWrap/>
            <w:vAlign w:val="bottom"/>
            <w:hideMark/>
          </w:tcPr>
          <w:p w14:paraId="76BA68E7" w14:textId="77777777" w:rsidR="00464174" w:rsidRPr="00833D68" w:rsidRDefault="00464174" w:rsidP="00464174">
            <w:pPr>
              <w:spacing w:after="0" w:line="240" w:lineRule="auto"/>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Verbrauch von Hilfsstrom</w:t>
            </w:r>
          </w:p>
        </w:tc>
      </w:tr>
      <w:tr w:rsidR="00464174" w:rsidRPr="00833D68" w14:paraId="4B8390B8" w14:textId="77777777" w:rsidTr="00464174">
        <w:trPr>
          <w:trHeight w:val="600"/>
        </w:trPr>
        <w:tc>
          <w:tcPr>
            <w:tcW w:w="789" w:type="pct"/>
            <w:vMerge w:val="restart"/>
            <w:tcBorders>
              <w:top w:val="nil"/>
              <w:left w:val="single" w:sz="4" w:space="0" w:color="auto"/>
              <w:bottom w:val="single" w:sz="4" w:space="0" w:color="auto"/>
              <w:right w:val="single" w:sz="4" w:space="0" w:color="auto"/>
            </w:tcBorders>
            <w:vAlign w:val="center"/>
            <w:hideMark/>
          </w:tcPr>
          <w:p w14:paraId="7874AD5B"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lastRenderedPageBreak/>
              <w:t>Bei Nennwärmeleistung</w:t>
            </w:r>
          </w:p>
        </w:tc>
        <w:tc>
          <w:tcPr>
            <w:tcW w:w="461" w:type="pct"/>
            <w:vMerge w:val="restart"/>
            <w:tcBorders>
              <w:top w:val="nil"/>
              <w:left w:val="single" w:sz="4" w:space="0" w:color="auto"/>
              <w:bottom w:val="single" w:sz="4" w:space="0" w:color="auto"/>
              <w:right w:val="single" w:sz="4" w:space="0" w:color="auto"/>
            </w:tcBorders>
            <w:noWrap/>
            <w:vAlign w:val="center"/>
            <w:hideMark/>
          </w:tcPr>
          <w:p w14:paraId="2F2B7033"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η</w:t>
            </w:r>
            <w:proofErr w:type="gramStart"/>
            <w:r w:rsidRPr="00833D68">
              <w:rPr>
                <w:rFonts w:ascii="Calibri" w:eastAsia="Times New Roman" w:hAnsi="Calibri" w:cs="Times New Roman"/>
                <w:color w:val="000000"/>
                <w:sz w:val="16"/>
                <w:lang w:bidi="de-DE"/>
              </w:rPr>
              <w:t>el,n</w:t>
            </w:r>
            <w:proofErr w:type="gramEnd"/>
          </w:p>
        </w:tc>
        <w:tc>
          <w:tcPr>
            <w:tcW w:w="576" w:type="pct"/>
            <w:vMerge w:val="restart"/>
            <w:tcBorders>
              <w:top w:val="nil"/>
              <w:left w:val="single" w:sz="4" w:space="0" w:color="auto"/>
              <w:bottom w:val="single" w:sz="4" w:space="0" w:color="auto"/>
              <w:right w:val="single" w:sz="4" w:space="0" w:color="auto"/>
            </w:tcBorders>
            <w:noWrap/>
            <w:vAlign w:val="center"/>
            <w:hideMark/>
          </w:tcPr>
          <w:p w14:paraId="307C1CFC"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456" w:type="pct"/>
            <w:vMerge w:val="restart"/>
            <w:tcBorders>
              <w:top w:val="nil"/>
              <w:left w:val="single" w:sz="4" w:space="0" w:color="auto"/>
              <w:bottom w:val="single" w:sz="4" w:space="0" w:color="auto"/>
              <w:right w:val="single" w:sz="4" w:space="0" w:color="auto"/>
            </w:tcBorders>
            <w:noWrap/>
            <w:vAlign w:val="center"/>
            <w:hideMark/>
          </w:tcPr>
          <w:p w14:paraId="2470BBD3"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w:t>
            </w:r>
          </w:p>
        </w:tc>
        <w:tc>
          <w:tcPr>
            <w:tcW w:w="86" w:type="pct"/>
            <w:tcBorders>
              <w:top w:val="nil"/>
              <w:left w:val="nil"/>
              <w:bottom w:val="nil"/>
              <w:right w:val="nil"/>
            </w:tcBorders>
            <w:noWrap/>
            <w:vAlign w:val="bottom"/>
            <w:hideMark/>
          </w:tcPr>
          <w:p w14:paraId="13E2640C"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p>
        </w:tc>
        <w:tc>
          <w:tcPr>
            <w:tcW w:w="867" w:type="pct"/>
            <w:tcBorders>
              <w:top w:val="nil"/>
              <w:left w:val="single" w:sz="4" w:space="0" w:color="auto"/>
              <w:bottom w:val="single" w:sz="4" w:space="0" w:color="auto"/>
              <w:right w:val="single" w:sz="4" w:space="0" w:color="auto"/>
            </w:tcBorders>
            <w:vAlign w:val="bottom"/>
            <w:hideMark/>
          </w:tcPr>
          <w:p w14:paraId="6F24E464"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Bei Nennwärmeleistung</w:t>
            </w:r>
          </w:p>
        </w:tc>
        <w:tc>
          <w:tcPr>
            <w:tcW w:w="587" w:type="pct"/>
            <w:tcBorders>
              <w:top w:val="nil"/>
              <w:left w:val="nil"/>
              <w:bottom w:val="single" w:sz="4" w:space="0" w:color="auto"/>
              <w:right w:val="single" w:sz="4" w:space="0" w:color="auto"/>
            </w:tcBorders>
            <w:noWrap/>
            <w:vAlign w:val="center"/>
            <w:hideMark/>
          </w:tcPr>
          <w:p w14:paraId="755ACDD5"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elmax</w:t>
            </w:r>
          </w:p>
        </w:tc>
        <w:tc>
          <w:tcPr>
            <w:tcW w:w="596" w:type="pct"/>
            <w:tcBorders>
              <w:top w:val="nil"/>
              <w:left w:val="nil"/>
              <w:bottom w:val="single" w:sz="4" w:space="0" w:color="auto"/>
              <w:right w:val="single" w:sz="4" w:space="0" w:color="auto"/>
            </w:tcBorders>
            <w:noWrap/>
            <w:vAlign w:val="center"/>
            <w:hideMark/>
          </w:tcPr>
          <w:p w14:paraId="379747CF" w14:textId="5D196EA5" w:rsidR="00464174" w:rsidRPr="00833D68" w:rsidRDefault="00464174" w:rsidP="00755C43">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0,055</w:t>
            </w:r>
          </w:p>
        </w:tc>
        <w:tc>
          <w:tcPr>
            <w:tcW w:w="582" w:type="pct"/>
            <w:tcBorders>
              <w:top w:val="nil"/>
              <w:left w:val="nil"/>
              <w:bottom w:val="single" w:sz="4" w:space="0" w:color="auto"/>
              <w:right w:val="single" w:sz="4" w:space="0" w:color="auto"/>
            </w:tcBorders>
            <w:noWrap/>
            <w:vAlign w:val="center"/>
            <w:hideMark/>
          </w:tcPr>
          <w:p w14:paraId="41AAAB89"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w:t>
            </w:r>
          </w:p>
        </w:tc>
      </w:tr>
      <w:tr w:rsidR="00464174" w:rsidRPr="00833D68" w14:paraId="756C9EF4" w14:textId="77777777" w:rsidTr="00464174">
        <w:trPr>
          <w:trHeight w:val="1215"/>
        </w:trPr>
        <w:tc>
          <w:tcPr>
            <w:tcW w:w="789" w:type="pct"/>
            <w:vMerge/>
            <w:tcBorders>
              <w:top w:val="nil"/>
              <w:left w:val="single" w:sz="4" w:space="0" w:color="auto"/>
              <w:bottom w:val="single" w:sz="4" w:space="0" w:color="auto"/>
              <w:right w:val="single" w:sz="4" w:space="0" w:color="auto"/>
            </w:tcBorders>
            <w:vAlign w:val="center"/>
            <w:hideMark/>
          </w:tcPr>
          <w:p w14:paraId="1153B68B" w14:textId="77777777" w:rsidR="00464174" w:rsidRPr="00833D68" w:rsidRDefault="00464174" w:rsidP="00464174">
            <w:pPr>
              <w:spacing w:after="0" w:line="240" w:lineRule="auto"/>
              <w:rPr>
                <w:rFonts w:ascii="Calibri" w:eastAsia="Times New Roman" w:hAnsi="Calibri" w:cs="Times New Roman"/>
                <w:color w:val="000000"/>
                <w:sz w:val="16"/>
                <w:lang w:eastAsia="cs-CZ"/>
              </w:rPr>
            </w:pPr>
          </w:p>
        </w:tc>
        <w:tc>
          <w:tcPr>
            <w:tcW w:w="461" w:type="pct"/>
            <w:vMerge/>
            <w:tcBorders>
              <w:top w:val="nil"/>
              <w:left w:val="single" w:sz="4" w:space="0" w:color="auto"/>
              <w:bottom w:val="single" w:sz="4" w:space="0" w:color="auto"/>
              <w:right w:val="single" w:sz="4" w:space="0" w:color="auto"/>
            </w:tcBorders>
            <w:vAlign w:val="center"/>
            <w:hideMark/>
          </w:tcPr>
          <w:p w14:paraId="538EA1DA" w14:textId="77777777" w:rsidR="00464174" w:rsidRPr="00833D68" w:rsidRDefault="00464174" w:rsidP="00464174">
            <w:pPr>
              <w:spacing w:after="0" w:line="240" w:lineRule="auto"/>
              <w:rPr>
                <w:rFonts w:ascii="Calibri" w:eastAsia="Times New Roman" w:hAnsi="Calibri" w:cs="Times New Roman"/>
                <w:color w:val="000000"/>
                <w:sz w:val="16"/>
                <w:lang w:eastAsia="cs-CZ"/>
              </w:rPr>
            </w:pPr>
          </w:p>
        </w:tc>
        <w:tc>
          <w:tcPr>
            <w:tcW w:w="576" w:type="pct"/>
            <w:vMerge/>
            <w:tcBorders>
              <w:top w:val="nil"/>
              <w:left w:val="single" w:sz="4" w:space="0" w:color="auto"/>
              <w:bottom w:val="single" w:sz="4" w:space="0" w:color="auto"/>
              <w:right w:val="single" w:sz="4" w:space="0" w:color="auto"/>
            </w:tcBorders>
            <w:vAlign w:val="center"/>
            <w:hideMark/>
          </w:tcPr>
          <w:p w14:paraId="21E3FA3E" w14:textId="77777777" w:rsidR="00464174" w:rsidRPr="00833D68" w:rsidRDefault="00464174" w:rsidP="00464174">
            <w:pPr>
              <w:spacing w:after="0" w:line="240" w:lineRule="auto"/>
              <w:rPr>
                <w:rFonts w:ascii="Calibri" w:eastAsia="Times New Roman" w:hAnsi="Calibri" w:cs="Times New Roman"/>
                <w:color w:val="000000"/>
                <w:sz w:val="16"/>
                <w:lang w:eastAsia="cs-CZ"/>
              </w:rPr>
            </w:pPr>
          </w:p>
        </w:tc>
        <w:tc>
          <w:tcPr>
            <w:tcW w:w="456" w:type="pct"/>
            <w:vMerge/>
            <w:tcBorders>
              <w:top w:val="nil"/>
              <w:left w:val="single" w:sz="4" w:space="0" w:color="auto"/>
              <w:bottom w:val="single" w:sz="4" w:space="0" w:color="auto"/>
              <w:right w:val="single" w:sz="4" w:space="0" w:color="auto"/>
            </w:tcBorders>
            <w:vAlign w:val="center"/>
            <w:hideMark/>
          </w:tcPr>
          <w:p w14:paraId="4203F264" w14:textId="77777777" w:rsidR="00464174" w:rsidRPr="00833D68" w:rsidRDefault="00464174" w:rsidP="00464174">
            <w:pPr>
              <w:spacing w:after="0" w:line="240" w:lineRule="auto"/>
              <w:rPr>
                <w:rFonts w:ascii="Calibri" w:eastAsia="Times New Roman" w:hAnsi="Calibri" w:cs="Times New Roman"/>
                <w:color w:val="000000"/>
                <w:sz w:val="16"/>
                <w:lang w:eastAsia="cs-CZ"/>
              </w:rPr>
            </w:pPr>
          </w:p>
        </w:tc>
        <w:tc>
          <w:tcPr>
            <w:tcW w:w="86" w:type="pct"/>
            <w:tcBorders>
              <w:top w:val="nil"/>
              <w:left w:val="nil"/>
              <w:bottom w:val="nil"/>
              <w:right w:val="nil"/>
            </w:tcBorders>
            <w:noWrap/>
            <w:vAlign w:val="bottom"/>
            <w:hideMark/>
          </w:tcPr>
          <w:p w14:paraId="2C76C650"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p>
        </w:tc>
        <w:tc>
          <w:tcPr>
            <w:tcW w:w="867" w:type="pct"/>
            <w:tcBorders>
              <w:top w:val="nil"/>
              <w:left w:val="single" w:sz="4" w:space="0" w:color="auto"/>
              <w:bottom w:val="single" w:sz="4" w:space="0" w:color="auto"/>
              <w:right w:val="single" w:sz="4" w:space="0" w:color="auto"/>
            </w:tcBorders>
            <w:vAlign w:val="bottom"/>
            <w:hideMark/>
          </w:tcPr>
          <w:p w14:paraId="63A2B8B0"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Bei [30 %] der Nennwärmeleistung, sofern zutreffend</w:t>
            </w:r>
          </w:p>
        </w:tc>
        <w:tc>
          <w:tcPr>
            <w:tcW w:w="587" w:type="pct"/>
            <w:tcBorders>
              <w:top w:val="nil"/>
              <w:left w:val="nil"/>
              <w:bottom w:val="single" w:sz="4" w:space="0" w:color="auto"/>
              <w:right w:val="single" w:sz="4" w:space="0" w:color="auto"/>
            </w:tcBorders>
            <w:noWrap/>
            <w:vAlign w:val="center"/>
            <w:hideMark/>
          </w:tcPr>
          <w:p w14:paraId="749418AB"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elmin</w:t>
            </w:r>
          </w:p>
        </w:tc>
        <w:tc>
          <w:tcPr>
            <w:tcW w:w="596" w:type="pct"/>
            <w:tcBorders>
              <w:top w:val="nil"/>
              <w:left w:val="nil"/>
              <w:bottom w:val="single" w:sz="4" w:space="0" w:color="auto"/>
              <w:right w:val="single" w:sz="4" w:space="0" w:color="auto"/>
            </w:tcBorders>
            <w:vAlign w:val="center"/>
            <w:hideMark/>
          </w:tcPr>
          <w:p w14:paraId="70834510" w14:textId="27C20EB1" w:rsidR="00464174" w:rsidRPr="00833D68" w:rsidRDefault="00464174" w:rsidP="00755C43">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0,032</w:t>
            </w:r>
          </w:p>
        </w:tc>
        <w:tc>
          <w:tcPr>
            <w:tcW w:w="582" w:type="pct"/>
            <w:tcBorders>
              <w:top w:val="nil"/>
              <w:left w:val="nil"/>
              <w:bottom w:val="single" w:sz="4" w:space="0" w:color="auto"/>
              <w:right w:val="single" w:sz="4" w:space="0" w:color="auto"/>
            </w:tcBorders>
            <w:noWrap/>
            <w:vAlign w:val="center"/>
            <w:hideMark/>
          </w:tcPr>
          <w:p w14:paraId="76FD7B35"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w:t>
            </w:r>
          </w:p>
        </w:tc>
      </w:tr>
      <w:tr w:rsidR="00464174" w:rsidRPr="00833D68" w14:paraId="51BC28E8" w14:textId="77777777" w:rsidTr="00464174">
        <w:trPr>
          <w:trHeight w:val="900"/>
        </w:trPr>
        <w:tc>
          <w:tcPr>
            <w:tcW w:w="789" w:type="pct"/>
            <w:tcBorders>
              <w:top w:val="nil"/>
              <w:left w:val="single" w:sz="4" w:space="0" w:color="auto"/>
              <w:bottom w:val="single" w:sz="4" w:space="0" w:color="auto"/>
              <w:right w:val="single" w:sz="4" w:space="0" w:color="auto"/>
            </w:tcBorders>
            <w:noWrap/>
            <w:vAlign w:val="bottom"/>
            <w:hideMark/>
          </w:tcPr>
          <w:p w14:paraId="631AFCD6"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461" w:type="pct"/>
            <w:tcBorders>
              <w:top w:val="nil"/>
              <w:left w:val="nil"/>
              <w:bottom w:val="single" w:sz="4" w:space="0" w:color="auto"/>
              <w:right w:val="single" w:sz="4" w:space="0" w:color="auto"/>
            </w:tcBorders>
            <w:noWrap/>
            <w:vAlign w:val="bottom"/>
            <w:hideMark/>
          </w:tcPr>
          <w:p w14:paraId="1D6283DF"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576" w:type="pct"/>
            <w:tcBorders>
              <w:top w:val="nil"/>
              <w:left w:val="nil"/>
              <w:bottom w:val="single" w:sz="4" w:space="0" w:color="auto"/>
              <w:right w:val="single" w:sz="4" w:space="0" w:color="auto"/>
            </w:tcBorders>
            <w:noWrap/>
            <w:vAlign w:val="bottom"/>
            <w:hideMark/>
          </w:tcPr>
          <w:p w14:paraId="6769CB97"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456" w:type="pct"/>
            <w:tcBorders>
              <w:top w:val="nil"/>
              <w:left w:val="nil"/>
              <w:bottom w:val="single" w:sz="4" w:space="0" w:color="auto"/>
              <w:right w:val="single" w:sz="4" w:space="0" w:color="auto"/>
            </w:tcBorders>
            <w:noWrap/>
            <w:vAlign w:val="bottom"/>
            <w:hideMark/>
          </w:tcPr>
          <w:p w14:paraId="60B447EE"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86" w:type="pct"/>
            <w:tcBorders>
              <w:top w:val="nil"/>
              <w:left w:val="nil"/>
              <w:bottom w:val="nil"/>
              <w:right w:val="nil"/>
            </w:tcBorders>
            <w:noWrap/>
            <w:vAlign w:val="bottom"/>
            <w:hideMark/>
          </w:tcPr>
          <w:p w14:paraId="7F385AC3" w14:textId="77777777" w:rsidR="00464174" w:rsidRPr="00833D68" w:rsidRDefault="00464174" w:rsidP="00464174">
            <w:pPr>
              <w:spacing w:after="0" w:line="240" w:lineRule="auto"/>
              <w:rPr>
                <w:rFonts w:ascii="Calibri" w:eastAsia="Times New Roman" w:hAnsi="Calibri" w:cs="Times New Roman"/>
                <w:color w:val="000000"/>
                <w:sz w:val="16"/>
                <w:lang w:eastAsia="cs-CZ"/>
              </w:rPr>
            </w:pPr>
          </w:p>
        </w:tc>
        <w:tc>
          <w:tcPr>
            <w:tcW w:w="1454" w:type="pct"/>
            <w:gridSpan w:val="2"/>
            <w:tcBorders>
              <w:top w:val="single" w:sz="4" w:space="0" w:color="auto"/>
              <w:left w:val="single" w:sz="4" w:space="0" w:color="auto"/>
              <w:bottom w:val="single" w:sz="4" w:space="0" w:color="auto"/>
              <w:right w:val="single" w:sz="4" w:space="0" w:color="auto"/>
            </w:tcBorders>
            <w:vAlign w:val="bottom"/>
            <w:hideMark/>
          </w:tcPr>
          <w:p w14:paraId="2FFEDADC"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Der eingebauten sekundären Einrichtung zur Emissionsminderung, sofern zutreffend</w:t>
            </w:r>
          </w:p>
        </w:tc>
        <w:tc>
          <w:tcPr>
            <w:tcW w:w="596" w:type="pct"/>
            <w:tcBorders>
              <w:top w:val="nil"/>
              <w:left w:val="nil"/>
              <w:bottom w:val="single" w:sz="4" w:space="0" w:color="auto"/>
              <w:right w:val="single" w:sz="4" w:space="0" w:color="auto"/>
            </w:tcBorders>
            <w:vAlign w:val="center"/>
            <w:hideMark/>
          </w:tcPr>
          <w:p w14:paraId="5F1EF2AD"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nicht anwendbar</w:t>
            </w:r>
          </w:p>
        </w:tc>
        <w:tc>
          <w:tcPr>
            <w:tcW w:w="582" w:type="pct"/>
            <w:tcBorders>
              <w:top w:val="nil"/>
              <w:left w:val="nil"/>
              <w:bottom w:val="single" w:sz="4" w:space="0" w:color="auto"/>
              <w:right w:val="single" w:sz="4" w:space="0" w:color="auto"/>
            </w:tcBorders>
            <w:noWrap/>
            <w:vAlign w:val="center"/>
            <w:hideMark/>
          </w:tcPr>
          <w:p w14:paraId="4150BF00"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w:t>
            </w:r>
          </w:p>
        </w:tc>
      </w:tr>
      <w:tr w:rsidR="00464174" w:rsidRPr="00833D68" w14:paraId="2114E50C" w14:textId="77777777" w:rsidTr="00464174">
        <w:trPr>
          <w:trHeight w:val="720"/>
        </w:trPr>
        <w:tc>
          <w:tcPr>
            <w:tcW w:w="789" w:type="pct"/>
            <w:tcBorders>
              <w:top w:val="nil"/>
              <w:left w:val="single" w:sz="4" w:space="0" w:color="auto"/>
              <w:bottom w:val="nil"/>
              <w:right w:val="single" w:sz="4" w:space="0" w:color="auto"/>
            </w:tcBorders>
            <w:noWrap/>
            <w:vAlign w:val="bottom"/>
            <w:hideMark/>
          </w:tcPr>
          <w:p w14:paraId="3A7A382E"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461" w:type="pct"/>
            <w:tcBorders>
              <w:top w:val="nil"/>
              <w:left w:val="nil"/>
              <w:bottom w:val="nil"/>
              <w:right w:val="single" w:sz="4" w:space="0" w:color="auto"/>
            </w:tcBorders>
            <w:noWrap/>
            <w:vAlign w:val="bottom"/>
            <w:hideMark/>
          </w:tcPr>
          <w:p w14:paraId="7DCA05C3"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576" w:type="pct"/>
            <w:tcBorders>
              <w:top w:val="nil"/>
              <w:left w:val="nil"/>
              <w:bottom w:val="nil"/>
              <w:right w:val="single" w:sz="4" w:space="0" w:color="auto"/>
            </w:tcBorders>
            <w:noWrap/>
            <w:vAlign w:val="bottom"/>
            <w:hideMark/>
          </w:tcPr>
          <w:p w14:paraId="4A4C0DDD"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456" w:type="pct"/>
            <w:tcBorders>
              <w:top w:val="nil"/>
              <w:left w:val="nil"/>
              <w:bottom w:val="nil"/>
              <w:right w:val="single" w:sz="4" w:space="0" w:color="auto"/>
            </w:tcBorders>
            <w:noWrap/>
            <w:vAlign w:val="bottom"/>
            <w:hideMark/>
          </w:tcPr>
          <w:p w14:paraId="62BCB338"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86" w:type="pct"/>
            <w:tcBorders>
              <w:top w:val="nil"/>
              <w:left w:val="nil"/>
              <w:bottom w:val="nil"/>
              <w:right w:val="nil"/>
            </w:tcBorders>
            <w:noWrap/>
            <w:vAlign w:val="bottom"/>
            <w:hideMark/>
          </w:tcPr>
          <w:p w14:paraId="7C3466AC" w14:textId="77777777" w:rsidR="00464174" w:rsidRPr="00833D68" w:rsidRDefault="00464174" w:rsidP="00464174">
            <w:pPr>
              <w:spacing w:after="0" w:line="240" w:lineRule="auto"/>
              <w:rPr>
                <w:rFonts w:ascii="Calibri" w:eastAsia="Times New Roman" w:hAnsi="Calibri" w:cs="Times New Roman"/>
                <w:color w:val="000000"/>
                <w:sz w:val="16"/>
                <w:lang w:eastAsia="cs-CZ"/>
              </w:rPr>
            </w:pPr>
          </w:p>
        </w:tc>
        <w:tc>
          <w:tcPr>
            <w:tcW w:w="867" w:type="pct"/>
            <w:tcBorders>
              <w:top w:val="nil"/>
              <w:left w:val="single" w:sz="4" w:space="0" w:color="auto"/>
              <w:bottom w:val="nil"/>
              <w:right w:val="single" w:sz="4" w:space="0" w:color="auto"/>
            </w:tcBorders>
            <w:vAlign w:val="bottom"/>
            <w:hideMark/>
          </w:tcPr>
          <w:p w14:paraId="0153D3F1"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im Bereitschaftsmodus</w:t>
            </w:r>
          </w:p>
        </w:tc>
        <w:tc>
          <w:tcPr>
            <w:tcW w:w="587" w:type="pct"/>
            <w:tcBorders>
              <w:top w:val="nil"/>
              <w:left w:val="nil"/>
              <w:bottom w:val="nil"/>
              <w:right w:val="single" w:sz="4" w:space="0" w:color="auto"/>
            </w:tcBorders>
            <w:noWrap/>
            <w:vAlign w:val="center"/>
            <w:hideMark/>
          </w:tcPr>
          <w:p w14:paraId="07F676FB"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PSB</w:t>
            </w:r>
          </w:p>
        </w:tc>
        <w:tc>
          <w:tcPr>
            <w:tcW w:w="596" w:type="pct"/>
            <w:tcBorders>
              <w:top w:val="nil"/>
              <w:left w:val="nil"/>
              <w:bottom w:val="nil"/>
              <w:right w:val="single" w:sz="4" w:space="0" w:color="auto"/>
            </w:tcBorders>
            <w:noWrap/>
            <w:vAlign w:val="center"/>
            <w:hideMark/>
          </w:tcPr>
          <w:p w14:paraId="153F3808" w14:textId="5ABA6295" w:rsidR="00464174" w:rsidRPr="00833D68" w:rsidRDefault="00464174"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0,005</w:t>
            </w:r>
          </w:p>
        </w:tc>
        <w:tc>
          <w:tcPr>
            <w:tcW w:w="582" w:type="pct"/>
            <w:tcBorders>
              <w:top w:val="nil"/>
              <w:left w:val="nil"/>
              <w:bottom w:val="nil"/>
              <w:right w:val="single" w:sz="4" w:space="0" w:color="auto"/>
            </w:tcBorders>
            <w:noWrap/>
            <w:vAlign w:val="center"/>
            <w:hideMark/>
          </w:tcPr>
          <w:p w14:paraId="35553667"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w:t>
            </w:r>
          </w:p>
        </w:tc>
      </w:tr>
      <w:tr w:rsidR="00464174" w:rsidRPr="00833D68" w14:paraId="625C11DE" w14:textId="77777777" w:rsidTr="00464174">
        <w:trPr>
          <w:trHeight w:val="388"/>
        </w:trPr>
        <w:tc>
          <w:tcPr>
            <w:tcW w:w="1250" w:type="pct"/>
            <w:gridSpan w:val="2"/>
            <w:tcBorders>
              <w:top w:val="single" w:sz="4" w:space="0" w:color="auto"/>
              <w:left w:val="single" w:sz="4" w:space="0" w:color="auto"/>
              <w:bottom w:val="single" w:sz="4" w:space="0" w:color="auto"/>
              <w:right w:val="single" w:sz="4" w:space="0" w:color="auto"/>
            </w:tcBorders>
            <w:noWrap/>
            <w:vAlign w:val="center"/>
            <w:hideMark/>
          </w:tcPr>
          <w:p w14:paraId="39A3D477"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Kontaktdaten</w:t>
            </w:r>
          </w:p>
        </w:tc>
        <w:tc>
          <w:tcPr>
            <w:tcW w:w="3750" w:type="pct"/>
            <w:gridSpan w:val="7"/>
            <w:tcBorders>
              <w:top w:val="single" w:sz="4" w:space="0" w:color="auto"/>
              <w:left w:val="nil"/>
              <w:bottom w:val="single" w:sz="4" w:space="0" w:color="auto"/>
              <w:right w:val="single" w:sz="4" w:space="0" w:color="auto"/>
            </w:tcBorders>
            <w:noWrap/>
            <w:vAlign w:val="center"/>
            <w:hideMark/>
          </w:tcPr>
          <w:p w14:paraId="5D1AA5EB" w14:textId="72BC8B25"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b/>
                <w:color w:val="000000"/>
                <w:sz w:val="16"/>
                <w:lang w:bidi="de-DE"/>
              </w:rPr>
              <w:t>OPOP s.r.o</w:t>
            </w:r>
            <w:r w:rsidRPr="00833D68">
              <w:rPr>
                <w:rFonts w:ascii="Calibri" w:eastAsia="Times New Roman" w:hAnsi="Calibri" w:cs="Times New Roman"/>
                <w:color w:val="000000"/>
                <w:sz w:val="16"/>
                <w:lang w:bidi="de-DE"/>
              </w:rPr>
              <w:t>., Zašovská 750, Valašské Meziříčí, 757 01</w:t>
            </w:r>
          </w:p>
        </w:tc>
      </w:tr>
      <w:tr w:rsidR="00464174" w:rsidRPr="00833D68" w14:paraId="2F82F109" w14:textId="77777777" w:rsidTr="00464174">
        <w:trPr>
          <w:trHeight w:val="300"/>
        </w:trPr>
        <w:tc>
          <w:tcPr>
            <w:tcW w:w="4418" w:type="pct"/>
            <w:gridSpan w:val="8"/>
            <w:tcBorders>
              <w:top w:val="single" w:sz="4" w:space="0" w:color="auto"/>
              <w:left w:val="single" w:sz="4" w:space="0" w:color="auto"/>
              <w:bottom w:val="nil"/>
              <w:right w:val="nil"/>
            </w:tcBorders>
            <w:noWrap/>
            <w:vAlign w:val="bottom"/>
            <w:hideMark/>
          </w:tcPr>
          <w:p w14:paraId="01266844"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xml:space="preserve">(*) Behältervolumen = 45 × Pr × (1 – 2,7/Pr) oder 300 Liter, je nachdem, welcher Wert höher ist, wobei Pr in kW </w:t>
            </w:r>
            <w:proofErr w:type="gramStart"/>
            <w:r w:rsidRPr="00833D68">
              <w:rPr>
                <w:rFonts w:ascii="Calibri" w:eastAsia="Times New Roman" w:hAnsi="Calibri" w:cs="Times New Roman"/>
                <w:color w:val="000000"/>
                <w:sz w:val="16"/>
                <w:lang w:bidi="de-DE"/>
              </w:rPr>
              <w:t>geäußert wird</w:t>
            </w:r>
            <w:proofErr w:type="gramEnd"/>
            <w:r w:rsidRPr="00833D68">
              <w:rPr>
                <w:rFonts w:ascii="Calibri" w:eastAsia="Times New Roman" w:hAnsi="Calibri" w:cs="Times New Roman"/>
                <w:color w:val="000000"/>
                <w:sz w:val="16"/>
                <w:lang w:bidi="de-DE"/>
              </w:rPr>
              <w:t xml:space="preserve"> </w:t>
            </w:r>
          </w:p>
        </w:tc>
        <w:tc>
          <w:tcPr>
            <w:tcW w:w="582" w:type="pct"/>
            <w:tcBorders>
              <w:top w:val="nil"/>
              <w:left w:val="nil"/>
              <w:bottom w:val="nil"/>
              <w:right w:val="single" w:sz="4" w:space="0" w:color="auto"/>
            </w:tcBorders>
            <w:noWrap/>
            <w:vAlign w:val="bottom"/>
            <w:hideMark/>
          </w:tcPr>
          <w:p w14:paraId="397A9A6C"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r>
      <w:tr w:rsidR="00464174" w:rsidRPr="00833D68" w14:paraId="04DBF6E8" w14:textId="77777777" w:rsidTr="00464174">
        <w:trPr>
          <w:trHeight w:val="300"/>
        </w:trPr>
        <w:tc>
          <w:tcPr>
            <w:tcW w:w="2282" w:type="pct"/>
            <w:gridSpan w:val="4"/>
            <w:tcBorders>
              <w:top w:val="nil"/>
              <w:left w:val="single" w:sz="4" w:space="0" w:color="auto"/>
              <w:bottom w:val="nil"/>
              <w:right w:val="nil"/>
            </w:tcBorders>
            <w:noWrap/>
            <w:vAlign w:val="bottom"/>
            <w:hideMark/>
          </w:tcPr>
          <w:p w14:paraId="4D65B65E"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w:t>
            </w:r>
            <w:proofErr w:type="gramStart"/>
            <w:r w:rsidRPr="00833D68">
              <w:rPr>
                <w:rFonts w:ascii="Calibri" w:eastAsia="Times New Roman" w:hAnsi="Calibri" w:cs="Times New Roman"/>
                <w:color w:val="000000"/>
                <w:sz w:val="16"/>
                <w:lang w:bidi="de-DE"/>
              </w:rPr>
              <w:t>*)Behältervolumen</w:t>
            </w:r>
            <w:proofErr w:type="gramEnd"/>
            <w:r w:rsidRPr="00833D68">
              <w:rPr>
                <w:rFonts w:ascii="Calibri" w:eastAsia="Times New Roman" w:hAnsi="Calibri" w:cs="Times New Roman"/>
                <w:color w:val="000000"/>
                <w:sz w:val="16"/>
                <w:lang w:bidi="de-DE"/>
              </w:rPr>
              <w:t xml:space="preserve"> = 20 × Pr wobei Pr in kW </w:t>
            </w:r>
            <w:proofErr w:type="gramStart"/>
            <w:r w:rsidRPr="00833D68">
              <w:rPr>
                <w:rFonts w:ascii="Calibri" w:eastAsia="Times New Roman" w:hAnsi="Calibri" w:cs="Times New Roman"/>
                <w:color w:val="000000"/>
                <w:sz w:val="16"/>
                <w:lang w:bidi="de-DE"/>
              </w:rPr>
              <w:t>geäußert wird</w:t>
            </w:r>
            <w:proofErr w:type="gramEnd"/>
            <w:r w:rsidRPr="00833D68">
              <w:rPr>
                <w:rFonts w:ascii="Calibri" w:eastAsia="Times New Roman" w:hAnsi="Calibri" w:cs="Times New Roman"/>
                <w:color w:val="000000"/>
                <w:sz w:val="16"/>
                <w:lang w:bidi="de-DE"/>
              </w:rPr>
              <w:t xml:space="preserve"> </w:t>
            </w:r>
          </w:p>
        </w:tc>
        <w:tc>
          <w:tcPr>
            <w:tcW w:w="86" w:type="pct"/>
            <w:tcBorders>
              <w:top w:val="nil"/>
              <w:left w:val="nil"/>
              <w:bottom w:val="nil"/>
              <w:right w:val="nil"/>
            </w:tcBorders>
            <w:noWrap/>
            <w:vAlign w:val="bottom"/>
            <w:hideMark/>
          </w:tcPr>
          <w:p w14:paraId="521214A8" w14:textId="77777777" w:rsidR="00464174" w:rsidRPr="00833D68" w:rsidRDefault="00464174" w:rsidP="00464174">
            <w:pPr>
              <w:spacing w:after="0" w:line="240" w:lineRule="auto"/>
              <w:rPr>
                <w:rFonts w:ascii="Calibri" w:eastAsia="Times New Roman" w:hAnsi="Calibri" w:cs="Times New Roman"/>
                <w:color w:val="000000"/>
                <w:sz w:val="16"/>
                <w:lang w:eastAsia="cs-CZ"/>
              </w:rPr>
            </w:pPr>
          </w:p>
        </w:tc>
        <w:tc>
          <w:tcPr>
            <w:tcW w:w="867" w:type="pct"/>
            <w:tcBorders>
              <w:top w:val="nil"/>
              <w:left w:val="nil"/>
              <w:bottom w:val="nil"/>
              <w:right w:val="nil"/>
            </w:tcBorders>
            <w:noWrap/>
            <w:vAlign w:val="bottom"/>
            <w:hideMark/>
          </w:tcPr>
          <w:p w14:paraId="1AAF4913" w14:textId="77777777" w:rsidR="00464174" w:rsidRPr="00833D68" w:rsidRDefault="00464174" w:rsidP="00464174">
            <w:pPr>
              <w:spacing w:after="0" w:line="240" w:lineRule="auto"/>
              <w:rPr>
                <w:rFonts w:ascii="Times New Roman" w:eastAsia="Times New Roman" w:hAnsi="Times New Roman" w:cs="Times New Roman"/>
                <w:sz w:val="16"/>
                <w:szCs w:val="20"/>
                <w:lang w:eastAsia="cs-CZ"/>
              </w:rPr>
            </w:pPr>
          </w:p>
        </w:tc>
        <w:tc>
          <w:tcPr>
            <w:tcW w:w="587" w:type="pct"/>
            <w:tcBorders>
              <w:top w:val="nil"/>
              <w:left w:val="nil"/>
              <w:bottom w:val="nil"/>
              <w:right w:val="nil"/>
            </w:tcBorders>
            <w:noWrap/>
            <w:vAlign w:val="bottom"/>
            <w:hideMark/>
          </w:tcPr>
          <w:p w14:paraId="519321C9" w14:textId="77777777" w:rsidR="00464174" w:rsidRPr="00833D68" w:rsidRDefault="00464174" w:rsidP="00464174">
            <w:pPr>
              <w:spacing w:after="0" w:line="240" w:lineRule="auto"/>
              <w:rPr>
                <w:rFonts w:ascii="Times New Roman" w:eastAsia="Times New Roman" w:hAnsi="Times New Roman" w:cs="Times New Roman"/>
                <w:sz w:val="16"/>
                <w:szCs w:val="20"/>
                <w:lang w:eastAsia="cs-CZ"/>
              </w:rPr>
            </w:pPr>
          </w:p>
        </w:tc>
        <w:tc>
          <w:tcPr>
            <w:tcW w:w="596" w:type="pct"/>
            <w:tcBorders>
              <w:top w:val="nil"/>
              <w:left w:val="nil"/>
              <w:bottom w:val="nil"/>
              <w:right w:val="nil"/>
            </w:tcBorders>
            <w:noWrap/>
            <w:vAlign w:val="bottom"/>
            <w:hideMark/>
          </w:tcPr>
          <w:p w14:paraId="14840B97" w14:textId="77777777" w:rsidR="00464174" w:rsidRPr="00833D68" w:rsidRDefault="00464174" w:rsidP="00464174">
            <w:pPr>
              <w:spacing w:after="0" w:line="240" w:lineRule="auto"/>
              <w:rPr>
                <w:rFonts w:ascii="Times New Roman" w:eastAsia="Times New Roman" w:hAnsi="Times New Roman" w:cs="Times New Roman"/>
                <w:sz w:val="16"/>
                <w:szCs w:val="20"/>
                <w:lang w:eastAsia="cs-CZ"/>
              </w:rPr>
            </w:pPr>
          </w:p>
        </w:tc>
        <w:tc>
          <w:tcPr>
            <w:tcW w:w="582" w:type="pct"/>
            <w:tcBorders>
              <w:top w:val="nil"/>
              <w:left w:val="nil"/>
              <w:bottom w:val="nil"/>
              <w:right w:val="single" w:sz="4" w:space="0" w:color="auto"/>
            </w:tcBorders>
            <w:noWrap/>
            <w:vAlign w:val="bottom"/>
            <w:hideMark/>
          </w:tcPr>
          <w:p w14:paraId="28BD6517"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r>
      <w:tr w:rsidR="00464174" w:rsidRPr="00833D68" w14:paraId="2FF0A9B9" w14:textId="77777777" w:rsidTr="00464174">
        <w:trPr>
          <w:trHeight w:val="300"/>
        </w:trPr>
        <w:tc>
          <w:tcPr>
            <w:tcW w:w="1826" w:type="pct"/>
            <w:gridSpan w:val="3"/>
            <w:tcBorders>
              <w:top w:val="nil"/>
              <w:left w:val="single" w:sz="4" w:space="0" w:color="auto"/>
              <w:bottom w:val="single" w:sz="4" w:space="0" w:color="auto"/>
              <w:right w:val="nil"/>
            </w:tcBorders>
            <w:noWrap/>
            <w:vAlign w:val="bottom"/>
            <w:hideMark/>
          </w:tcPr>
          <w:p w14:paraId="059BC3B4"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Für den bevorzugten Brennstoff ist Pn gleich Pr</w:t>
            </w:r>
          </w:p>
        </w:tc>
        <w:tc>
          <w:tcPr>
            <w:tcW w:w="456" w:type="pct"/>
            <w:tcBorders>
              <w:top w:val="nil"/>
              <w:left w:val="nil"/>
              <w:bottom w:val="single" w:sz="4" w:space="0" w:color="auto"/>
              <w:right w:val="nil"/>
            </w:tcBorders>
            <w:noWrap/>
            <w:vAlign w:val="bottom"/>
            <w:hideMark/>
          </w:tcPr>
          <w:p w14:paraId="43AF8451"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86" w:type="pct"/>
            <w:tcBorders>
              <w:top w:val="nil"/>
              <w:left w:val="nil"/>
              <w:bottom w:val="single" w:sz="4" w:space="0" w:color="auto"/>
              <w:right w:val="nil"/>
            </w:tcBorders>
            <w:noWrap/>
            <w:vAlign w:val="bottom"/>
            <w:hideMark/>
          </w:tcPr>
          <w:p w14:paraId="3F73EC8B"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867" w:type="pct"/>
            <w:tcBorders>
              <w:top w:val="nil"/>
              <w:left w:val="nil"/>
              <w:bottom w:val="single" w:sz="4" w:space="0" w:color="auto"/>
              <w:right w:val="nil"/>
            </w:tcBorders>
            <w:noWrap/>
            <w:vAlign w:val="bottom"/>
            <w:hideMark/>
          </w:tcPr>
          <w:p w14:paraId="5D467785"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587" w:type="pct"/>
            <w:tcBorders>
              <w:top w:val="nil"/>
              <w:left w:val="nil"/>
              <w:bottom w:val="single" w:sz="4" w:space="0" w:color="auto"/>
              <w:right w:val="nil"/>
            </w:tcBorders>
            <w:noWrap/>
            <w:vAlign w:val="bottom"/>
            <w:hideMark/>
          </w:tcPr>
          <w:p w14:paraId="73642026"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596" w:type="pct"/>
            <w:tcBorders>
              <w:top w:val="nil"/>
              <w:left w:val="nil"/>
              <w:bottom w:val="single" w:sz="4" w:space="0" w:color="auto"/>
              <w:right w:val="nil"/>
            </w:tcBorders>
            <w:noWrap/>
            <w:vAlign w:val="bottom"/>
            <w:hideMark/>
          </w:tcPr>
          <w:p w14:paraId="63325527"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582" w:type="pct"/>
            <w:tcBorders>
              <w:top w:val="nil"/>
              <w:left w:val="nil"/>
              <w:bottom w:val="single" w:sz="4" w:space="0" w:color="auto"/>
              <w:right w:val="single" w:sz="4" w:space="0" w:color="auto"/>
            </w:tcBorders>
            <w:noWrap/>
            <w:vAlign w:val="bottom"/>
            <w:hideMark/>
          </w:tcPr>
          <w:p w14:paraId="1CF9A30B"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r>
    </w:tbl>
    <w:p w14:paraId="4A732E82" w14:textId="77777777" w:rsidR="0074669D" w:rsidRPr="00833D68" w:rsidRDefault="0074669D" w:rsidP="00C50401">
      <w:pPr>
        <w:jc w:val="both"/>
      </w:pPr>
    </w:p>
    <w:tbl>
      <w:tblPr>
        <w:tblW w:w="5000" w:type="pct"/>
        <w:tblCellMar>
          <w:left w:w="70" w:type="dxa"/>
          <w:right w:w="70" w:type="dxa"/>
        </w:tblCellMar>
        <w:tblLook w:val="04A0" w:firstRow="1" w:lastRow="0" w:firstColumn="1" w:lastColumn="0" w:noHBand="0" w:noVBand="1"/>
      </w:tblPr>
      <w:tblGrid>
        <w:gridCol w:w="1749"/>
        <w:gridCol w:w="1031"/>
        <w:gridCol w:w="1283"/>
        <w:gridCol w:w="1025"/>
        <w:gridCol w:w="187"/>
        <w:gridCol w:w="1882"/>
        <w:gridCol w:w="1279"/>
        <w:gridCol w:w="1300"/>
        <w:gridCol w:w="870"/>
      </w:tblGrid>
      <w:tr w:rsidR="00464174" w:rsidRPr="00833D68" w14:paraId="4DEF2A4C" w14:textId="77777777" w:rsidTr="00464174">
        <w:trPr>
          <w:trHeight w:val="132"/>
        </w:trPr>
        <w:tc>
          <w:tcPr>
            <w:tcW w:w="5000" w:type="pct"/>
            <w:gridSpan w:val="9"/>
            <w:tcBorders>
              <w:top w:val="single" w:sz="4" w:space="0" w:color="auto"/>
              <w:left w:val="single" w:sz="4" w:space="0" w:color="auto"/>
              <w:bottom w:val="single" w:sz="4" w:space="0" w:color="auto"/>
              <w:right w:val="single" w:sz="4" w:space="0" w:color="000000"/>
            </w:tcBorders>
            <w:shd w:val="clear" w:color="000000" w:fill="D0CECE"/>
            <w:noWrap/>
            <w:vAlign w:val="center"/>
            <w:hideMark/>
          </w:tcPr>
          <w:p w14:paraId="6657B607" w14:textId="7C22432B" w:rsidR="00464174" w:rsidRPr="00833D68" w:rsidRDefault="00464174" w:rsidP="00464174">
            <w:pPr>
              <w:spacing w:after="0" w:line="240" w:lineRule="auto"/>
              <w:rPr>
                <w:rFonts w:ascii="Calibri" w:eastAsia="Times New Roman" w:hAnsi="Calibri" w:cs="Times New Roman"/>
                <w:b/>
                <w:bCs/>
                <w:color w:val="000000"/>
                <w:sz w:val="16"/>
                <w:szCs w:val="40"/>
                <w:lang w:eastAsia="cs-CZ"/>
              </w:rPr>
            </w:pPr>
            <w:r w:rsidRPr="00833D68">
              <w:rPr>
                <w:rFonts w:ascii="Calibri" w:eastAsia="Times New Roman" w:hAnsi="Calibri" w:cs="Times New Roman"/>
                <w:color w:val="000000"/>
                <w:sz w:val="16"/>
                <w:lang w:bidi="de-DE"/>
              </w:rPr>
              <w:t xml:space="preserve">Identifikationszeichen des Modells: </w:t>
            </w:r>
            <w:r w:rsidRPr="00833D68">
              <w:rPr>
                <w:rFonts w:ascii="Calibri" w:eastAsia="Times New Roman" w:hAnsi="Calibri" w:cs="Times New Roman"/>
                <w:b/>
                <w:color w:val="000000"/>
                <w:sz w:val="16"/>
                <w:szCs w:val="36"/>
                <w:lang w:bidi="de-DE"/>
              </w:rPr>
              <w:t>BIOPEL MINI 40</w:t>
            </w:r>
          </w:p>
        </w:tc>
      </w:tr>
      <w:tr w:rsidR="00464174" w:rsidRPr="00833D68" w14:paraId="478549DA" w14:textId="77777777" w:rsidTr="00274B71">
        <w:trPr>
          <w:trHeight w:val="600"/>
        </w:trPr>
        <w:tc>
          <w:tcPr>
            <w:tcW w:w="1311" w:type="pct"/>
            <w:gridSpan w:val="2"/>
            <w:tcBorders>
              <w:top w:val="single" w:sz="4" w:space="0" w:color="auto"/>
              <w:left w:val="single" w:sz="4" w:space="0" w:color="auto"/>
              <w:bottom w:val="single" w:sz="4" w:space="0" w:color="auto"/>
              <w:right w:val="single" w:sz="4" w:space="0" w:color="auto"/>
            </w:tcBorders>
            <w:noWrap/>
            <w:vAlign w:val="center"/>
            <w:hideMark/>
          </w:tcPr>
          <w:p w14:paraId="6B3673D5"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Kondensationskessel:</w:t>
            </w:r>
          </w:p>
        </w:tc>
        <w:tc>
          <w:tcPr>
            <w:tcW w:w="605" w:type="pct"/>
            <w:tcBorders>
              <w:top w:val="nil"/>
              <w:left w:val="nil"/>
              <w:bottom w:val="single" w:sz="4" w:space="0" w:color="auto"/>
              <w:right w:val="single" w:sz="4" w:space="0" w:color="auto"/>
            </w:tcBorders>
            <w:noWrap/>
            <w:vAlign w:val="center"/>
            <w:hideMark/>
          </w:tcPr>
          <w:p w14:paraId="2306A47F"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571" w:type="pct"/>
            <w:gridSpan w:val="2"/>
            <w:tcBorders>
              <w:top w:val="single" w:sz="4" w:space="0" w:color="auto"/>
              <w:left w:val="nil"/>
              <w:bottom w:val="single" w:sz="4" w:space="0" w:color="auto"/>
              <w:right w:val="single" w:sz="4" w:space="0" w:color="auto"/>
            </w:tcBorders>
            <w:vAlign w:val="center"/>
            <w:hideMark/>
          </w:tcPr>
          <w:p w14:paraId="50E16830"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KWK-Kessel für feste Brennstoffe:</w:t>
            </w:r>
          </w:p>
        </w:tc>
        <w:tc>
          <w:tcPr>
            <w:tcW w:w="887" w:type="pct"/>
            <w:tcBorders>
              <w:top w:val="nil"/>
              <w:left w:val="nil"/>
              <w:bottom w:val="single" w:sz="4" w:space="0" w:color="auto"/>
              <w:right w:val="single" w:sz="4" w:space="0" w:color="auto"/>
            </w:tcBorders>
            <w:noWrap/>
            <w:vAlign w:val="center"/>
            <w:hideMark/>
          </w:tcPr>
          <w:p w14:paraId="7266E149"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216" w:type="pct"/>
            <w:gridSpan w:val="2"/>
            <w:tcBorders>
              <w:top w:val="single" w:sz="4" w:space="0" w:color="auto"/>
              <w:left w:val="nil"/>
              <w:bottom w:val="single" w:sz="4" w:space="0" w:color="auto"/>
              <w:right w:val="single" w:sz="4" w:space="0" w:color="auto"/>
            </w:tcBorders>
            <w:noWrap/>
            <w:vAlign w:val="center"/>
            <w:hideMark/>
          </w:tcPr>
          <w:p w14:paraId="6FDDA447"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xml:space="preserve">Kombinierter Kessel: </w:t>
            </w:r>
          </w:p>
        </w:tc>
        <w:tc>
          <w:tcPr>
            <w:tcW w:w="410" w:type="pct"/>
            <w:tcBorders>
              <w:top w:val="nil"/>
              <w:left w:val="nil"/>
              <w:bottom w:val="single" w:sz="4" w:space="0" w:color="auto"/>
              <w:right w:val="single" w:sz="4" w:space="0" w:color="auto"/>
            </w:tcBorders>
            <w:noWrap/>
            <w:vAlign w:val="center"/>
            <w:hideMark/>
          </w:tcPr>
          <w:p w14:paraId="24F43440" w14:textId="77777777" w:rsidR="00464174" w:rsidRPr="00833D68" w:rsidRDefault="00755C43"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464174" w:rsidRPr="00833D68" w14:paraId="2D7FDEA3" w14:textId="77777777" w:rsidTr="00274B71">
        <w:trPr>
          <w:trHeight w:val="179"/>
        </w:trPr>
        <w:tc>
          <w:tcPr>
            <w:tcW w:w="1311" w:type="pct"/>
            <w:gridSpan w:val="2"/>
            <w:tcBorders>
              <w:top w:val="single" w:sz="4" w:space="0" w:color="auto"/>
              <w:left w:val="single" w:sz="4" w:space="0" w:color="auto"/>
              <w:bottom w:val="single" w:sz="4" w:space="0" w:color="auto"/>
              <w:right w:val="single" w:sz="4" w:space="0" w:color="auto"/>
            </w:tcBorders>
            <w:noWrap/>
            <w:vAlign w:val="center"/>
            <w:hideMark/>
          </w:tcPr>
          <w:p w14:paraId="5F6EF86D" w14:textId="1071E31B"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Nachlegen: automatisch</w:t>
            </w:r>
          </w:p>
        </w:tc>
        <w:tc>
          <w:tcPr>
            <w:tcW w:w="3689" w:type="pct"/>
            <w:gridSpan w:val="7"/>
            <w:tcBorders>
              <w:top w:val="single" w:sz="4" w:space="0" w:color="auto"/>
              <w:left w:val="nil"/>
              <w:bottom w:val="single" w:sz="4" w:space="0" w:color="auto"/>
              <w:right w:val="single" w:sz="4" w:space="0" w:color="000000"/>
            </w:tcBorders>
            <w:hideMark/>
          </w:tcPr>
          <w:p w14:paraId="3F3D4B55" w14:textId="2F03EF80" w:rsidR="00464174" w:rsidRPr="00833D68" w:rsidRDefault="00464174" w:rsidP="00464174">
            <w:pPr>
              <w:spacing w:after="0" w:line="240" w:lineRule="auto"/>
              <w:rPr>
                <w:rFonts w:ascii="Calibri" w:eastAsia="Times New Roman" w:hAnsi="Calibri" w:cs="Times New Roman"/>
                <w:color w:val="000000"/>
                <w:sz w:val="16"/>
                <w:szCs w:val="20"/>
                <w:lang w:eastAsia="cs-CZ"/>
              </w:rPr>
            </w:pPr>
            <w:r w:rsidRPr="00833D68">
              <w:rPr>
                <w:rFonts w:ascii="Calibri" w:eastAsia="Times New Roman" w:hAnsi="Calibri" w:cs="Times New Roman"/>
                <w:color w:val="000000"/>
                <w:sz w:val="16"/>
                <w:szCs w:val="20"/>
                <w:lang w:bidi="de-DE"/>
              </w:rPr>
              <w:t xml:space="preserve">Manuell: Der Kessel sollte mit einem Warmwasserbehälter mit einem Volumen von mindestens </w:t>
            </w:r>
            <w:proofErr w:type="gramStart"/>
            <w:r w:rsidRPr="00833D68">
              <w:rPr>
                <w:rFonts w:ascii="Calibri" w:eastAsia="Times New Roman" w:hAnsi="Calibri" w:cs="Times New Roman"/>
                <w:color w:val="000000"/>
                <w:sz w:val="16"/>
                <w:szCs w:val="20"/>
                <w:lang w:bidi="de-DE"/>
              </w:rPr>
              <w:t>x(</w:t>
            </w:r>
            <w:proofErr w:type="gramEnd"/>
            <w:r w:rsidRPr="00833D68">
              <w:rPr>
                <w:rFonts w:ascii="Calibri" w:eastAsia="Times New Roman" w:hAnsi="Calibri" w:cs="Times New Roman"/>
                <w:color w:val="000000"/>
                <w:sz w:val="16"/>
                <w:szCs w:val="20"/>
                <w:lang w:bidi="de-DE"/>
              </w:rPr>
              <w:t>*) Liter betrieben werden/</w:t>
            </w:r>
            <w:r w:rsidRPr="00833D68">
              <w:rPr>
                <w:rFonts w:ascii="Calibri" w:eastAsia="Times New Roman" w:hAnsi="Calibri" w:cs="Times New Roman"/>
                <w:color w:val="000000"/>
                <w:sz w:val="16"/>
                <w:szCs w:val="20"/>
                <w:lang w:bidi="de-DE"/>
              </w:rPr>
              <w:br/>
              <w:t xml:space="preserve">Automatisch: Es wird empfohlen, den Kessel mit einem Warmwasserbehälter mit einem Volumen von mindestens </w:t>
            </w:r>
            <w:proofErr w:type="gramStart"/>
            <w:r w:rsidRPr="00833D68">
              <w:rPr>
                <w:rFonts w:ascii="Calibri" w:eastAsia="Times New Roman" w:hAnsi="Calibri" w:cs="Times New Roman"/>
                <w:color w:val="000000"/>
                <w:sz w:val="16"/>
                <w:szCs w:val="20"/>
                <w:lang w:bidi="de-DE"/>
              </w:rPr>
              <w:t>x(</w:t>
            </w:r>
            <w:proofErr w:type="gramEnd"/>
            <w:r w:rsidRPr="00833D68">
              <w:rPr>
                <w:rFonts w:ascii="Calibri" w:eastAsia="Times New Roman" w:hAnsi="Calibri" w:cs="Times New Roman"/>
                <w:color w:val="000000"/>
                <w:sz w:val="16"/>
                <w:szCs w:val="20"/>
                <w:lang w:bidi="de-DE"/>
              </w:rPr>
              <w:t>**) Liter zu betreiben]</w:t>
            </w:r>
          </w:p>
        </w:tc>
      </w:tr>
      <w:tr w:rsidR="00464174" w:rsidRPr="00833D68" w14:paraId="1C72EED4" w14:textId="77777777" w:rsidTr="00464174">
        <w:trPr>
          <w:trHeight w:val="159"/>
        </w:trPr>
        <w:tc>
          <w:tcPr>
            <w:tcW w:w="2487" w:type="pct"/>
            <w:gridSpan w:val="5"/>
            <w:tcBorders>
              <w:top w:val="single" w:sz="4" w:space="0" w:color="auto"/>
              <w:left w:val="single" w:sz="4" w:space="0" w:color="auto"/>
              <w:bottom w:val="single" w:sz="4" w:space="0" w:color="auto"/>
              <w:right w:val="single" w:sz="4" w:space="0" w:color="auto"/>
            </w:tcBorders>
            <w:vAlign w:val="center"/>
            <w:hideMark/>
          </w:tcPr>
          <w:p w14:paraId="1D8CD621" w14:textId="77777777" w:rsidR="00464174" w:rsidRPr="00833D68" w:rsidRDefault="00464174"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Brennstoff</w:t>
            </w:r>
          </w:p>
        </w:tc>
        <w:tc>
          <w:tcPr>
            <w:tcW w:w="1490" w:type="pct"/>
            <w:gridSpan w:val="2"/>
            <w:tcBorders>
              <w:top w:val="single" w:sz="4" w:space="0" w:color="auto"/>
              <w:left w:val="nil"/>
              <w:bottom w:val="single" w:sz="4" w:space="0" w:color="auto"/>
              <w:right w:val="single" w:sz="4" w:space="0" w:color="auto"/>
            </w:tcBorders>
            <w:vAlign w:val="center"/>
            <w:hideMark/>
          </w:tcPr>
          <w:p w14:paraId="3EFF6B55" w14:textId="57965FE0" w:rsidR="00464174" w:rsidRPr="00833D68" w:rsidRDefault="00464174"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 xml:space="preserve">Bevorzugter Brennstoff (nur einer): </w:t>
            </w:r>
          </w:p>
        </w:tc>
        <w:tc>
          <w:tcPr>
            <w:tcW w:w="1023" w:type="pct"/>
            <w:gridSpan w:val="2"/>
            <w:tcBorders>
              <w:top w:val="single" w:sz="4" w:space="0" w:color="auto"/>
              <w:left w:val="nil"/>
              <w:bottom w:val="single" w:sz="4" w:space="0" w:color="auto"/>
              <w:right w:val="single" w:sz="4" w:space="0" w:color="auto"/>
            </w:tcBorders>
            <w:vAlign w:val="center"/>
            <w:hideMark/>
          </w:tcPr>
          <w:p w14:paraId="67C57052" w14:textId="089D2A71" w:rsidR="00464174" w:rsidRPr="00833D68" w:rsidRDefault="00464174"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Andere geeignete</w:t>
            </w:r>
            <w:r w:rsidRPr="00833D68">
              <w:rPr>
                <w:rFonts w:ascii="Calibri" w:eastAsia="Times New Roman" w:hAnsi="Calibri" w:cs="Times New Roman"/>
                <w:b/>
                <w:color w:val="000000"/>
                <w:sz w:val="16"/>
                <w:lang w:bidi="de-DE"/>
              </w:rPr>
              <w:br/>
              <w:t>Kraftstoff(e):</w:t>
            </w:r>
          </w:p>
        </w:tc>
      </w:tr>
      <w:tr w:rsidR="00464174" w:rsidRPr="00833D68" w14:paraId="4FEA4D78" w14:textId="77777777" w:rsidTr="00464174">
        <w:trPr>
          <w:trHeight w:val="300"/>
        </w:trPr>
        <w:tc>
          <w:tcPr>
            <w:tcW w:w="2487" w:type="pct"/>
            <w:gridSpan w:val="5"/>
            <w:tcBorders>
              <w:top w:val="single" w:sz="4" w:space="0" w:color="auto"/>
              <w:left w:val="single" w:sz="4" w:space="0" w:color="auto"/>
              <w:bottom w:val="single" w:sz="4" w:space="0" w:color="auto"/>
              <w:right w:val="single" w:sz="4" w:space="0" w:color="000000"/>
            </w:tcBorders>
            <w:noWrap/>
            <w:vAlign w:val="bottom"/>
            <w:hideMark/>
          </w:tcPr>
          <w:p w14:paraId="00410A38"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Holzscheite, Feuchtigkeitsgehalt ≤ 25 %</w:t>
            </w:r>
          </w:p>
        </w:tc>
        <w:tc>
          <w:tcPr>
            <w:tcW w:w="1490" w:type="pct"/>
            <w:gridSpan w:val="2"/>
            <w:tcBorders>
              <w:top w:val="single" w:sz="4" w:space="0" w:color="auto"/>
              <w:left w:val="nil"/>
              <w:bottom w:val="single" w:sz="4" w:space="0" w:color="auto"/>
              <w:right w:val="single" w:sz="4" w:space="0" w:color="000000"/>
            </w:tcBorders>
            <w:noWrap/>
            <w:vAlign w:val="center"/>
            <w:hideMark/>
          </w:tcPr>
          <w:p w14:paraId="5A31B998"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023" w:type="pct"/>
            <w:gridSpan w:val="2"/>
            <w:tcBorders>
              <w:top w:val="single" w:sz="4" w:space="0" w:color="auto"/>
              <w:left w:val="nil"/>
              <w:bottom w:val="single" w:sz="4" w:space="0" w:color="auto"/>
              <w:right w:val="single" w:sz="4" w:space="0" w:color="000000"/>
            </w:tcBorders>
            <w:noWrap/>
            <w:vAlign w:val="center"/>
            <w:hideMark/>
          </w:tcPr>
          <w:p w14:paraId="40A9DF5A"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464174" w:rsidRPr="00833D68" w14:paraId="4B261423" w14:textId="77777777" w:rsidTr="00464174">
        <w:trPr>
          <w:trHeight w:val="300"/>
        </w:trPr>
        <w:tc>
          <w:tcPr>
            <w:tcW w:w="2487" w:type="pct"/>
            <w:gridSpan w:val="5"/>
            <w:tcBorders>
              <w:top w:val="single" w:sz="4" w:space="0" w:color="auto"/>
              <w:left w:val="single" w:sz="4" w:space="0" w:color="auto"/>
              <w:bottom w:val="single" w:sz="4" w:space="0" w:color="auto"/>
              <w:right w:val="single" w:sz="4" w:space="0" w:color="000000"/>
            </w:tcBorders>
            <w:noWrap/>
            <w:vAlign w:val="bottom"/>
            <w:hideMark/>
          </w:tcPr>
          <w:p w14:paraId="6AAAE343"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Hackschnitzel, Feuchtigkeitsgehalt 15–35 %</w:t>
            </w:r>
          </w:p>
        </w:tc>
        <w:tc>
          <w:tcPr>
            <w:tcW w:w="1490" w:type="pct"/>
            <w:gridSpan w:val="2"/>
            <w:tcBorders>
              <w:top w:val="single" w:sz="4" w:space="0" w:color="auto"/>
              <w:left w:val="nil"/>
              <w:bottom w:val="single" w:sz="4" w:space="0" w:color="auto"/>
              <w:right w:val="single" w:sz="4" w:space="0" w:color="000000"/>
            </w:tcBorders>
            <w:noWrap/>
            <w:vAlign w:val="center"/>
            <w:hideMark/>
          </w:tcPr>
          <w:p w14:paraId="38DD660B"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023" w:type="pct"/>
            <w:gridSpan w:val="2"/>
            <w:tcBorders>
              <w:top w:val="single" w:sz="4" w:space="0" w:color="auto"/>
              <w:left w:val="nil"/>
              <w:bottom w:val="single" w:sz="4" w:space="0" w:color="auto"/>
              <w:right w:val="single" w:sz="4" w:space="0" w:color="000000"/>
            </w:tcBorders>
            <w:noWrap/>
            <w:vAlign w:val="center"/>
            <w:hideMark/>
          </w:tcPr>
          <w:p w14:paraId="20A092A2"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464174" w:rsidRPr="00833D68" w14:paraId="512D2622" w14:textId="77777777" w:rsidTr="00464174">
        <w:trPr>
          <w:trHeight w:val="300"/>
        </w:trPr>
        <w:tc>
          <w:tcPr>
            <w:tcW w:w="2487" w:type="pct"/>
            <w:gridSpan w:val="5"/>
            <w:tcBorders>
              <w:top w:val="single" w:sz="4" w:space="0" w:color="auto"/>
              <w:left w:val="single" w:sz="4" w:space="0" w:color="auto"/>
              <w:bottom w:val="single" w:sz="4" w:space="0" w:color="auto"/>
              <w:right w:val="single" w:sz="4" w:space="0" w:color="000000"/>
            </w:tcBorders>
            <w:noWrap/>
            <w:vAlign w:val="bottom"/>
            <w:hideMark/>
          </w:tcPr>
          <w:p w14:paraId="0EDF60E7"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Hackschnitzel, Feuchtigkeitsgehalt &gt; 35 %</w:t>
            </w:r>
          </w:p>
        </w:tc>
        <w:tc>
          <w:tcPr>
            <w:tcW w:w="1490" w:type="pct"/>
            <w:gridSpan w:val="2"/>
            <w:tcBorders>
              <w:top w:val="single" w:sz="4" w:space="0" w:color="auto"/>
              <w:left w:val="nil"/>
              <w:bottom w:val="single" w:sz="4" w:space="0" w:color="auto"/>
              <w:right w:val="single" w:sz="4" w:space="0" w:color="000000"/>
            </w:tcBorders>
            <w:noWrap/>
            <w:vAlign w:val="center"/>
            <w:hideMark/>
          </w:tcPr>
          <w:p w14:paraId="2A953DC2"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023" w:type="pct"/>
            <w:gridSpan w:val="2"/>
            <w:tcBorders>
              <w:top w:val="single" w:sz="4" w:space="0" w:color="auto"/>
              <w:left w:val="nil"/>
              <w:bottom w:val="single" w:sz="4" w:space="0" w:color="auto"/>
              <w:right w:val="single" w:sz="4" w:space="0" w:color="000000"/>
            </w:tcBorders>
            <w:noWrap/>
            <w:vAlign w:val="center"/>
            <w:hideMark/>
          </w:tcPr>
          <w:p w14:paraId="3A6F0C06"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464174" w:rsidRPr="00833D68" w14:paraId="065FC499" w14:textId="77777777" w:rsidTr="00464174">
        <w:trPr>
          <w:trHeight w:val="300"/>
        </w:trPr>
        <w:tc>
          <w:tcPr>
            <w:tcW w:w="2487" w:type="pct"/>
            <w:gridSpan w:val="5"/>
            <w:tcBorders>
              <w:top w:val="single" w:sz="4" w:space="0" w:color="auto"/>
              <w:left w:val="single" w:sz="4" w:space="0" w:color="auto"/>
              <w:bottom w:val="single" w:sz="4" w:space="0" w:color="auto"/>
              <w:right w:val="single" w:sz="4" w:space="0" w:color="000000"/>
            </w:tcBorders>
            <w:noWrap/>
            <w:vAlign w:val="bottom"/>
            <w:hideMark/>
          </w:tcPr>
          <w:p w14:paraId="4C1CCC07"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Gepresstes Holz in Form von Pellets oder Briketts</w:t>
            </w:r>
          </w:p>
        </w:tc>
        <w:tc>
          <w:tcPr>
            <w:tcW w:w="1490" w:type="pct"/>
            <w:gridSpan w:val="2"/>
            <w:tcBorders>
              <w:top w:val="single" w:sz="4" w:space="0" w:color="auto"/>
              <w:left w:val="nil"/>
              <w:bottom w:val="single" w:sz="4" w:space="0" w:color="auto"/>
              <w:right w:val="single" w:sz="4" w:space="0" w:color="000000"/>
            </w:tcBorders>
            <w:noWrap/>
            <w:vAlign w:val="center"/>
            <w:hideMark/>
          </w:tcPr>
          <w:p w14:paraId="07CC150B"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ja</w:t>
            </w:r>
          </w:p>
        </w:tc>
        <w:tc>
          <w:tcPr>
            <w:tcW w:w="1023" w:type="pct"/>
            <w:gridSpan w:val="2"/>
            <w:tcBorders>
              <w:top w:val="single" w:sz="4" w:space="0" w:color="auto"/>
              <w:left w:val="nil"/>
              <w:bottom w:val="single" w:sz="4" w:space="0" w:color="auto"/>
              <w:right w:val="single" w:sz="4" w:space="0" w:color="000000"/>
            </w:tcBorders>
            <w:noWrap/>
            <w:vAlign w:val="center"/>
            <w:hideMark/>
          </w:tcPr>
          <w:p w14:paraId="3B4FFB12"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464174" w:rsidRPr="00833D68" w14:paraId="3CC7CA47" w14:textId="77777777" w:rsidTr="00464174">
        <w:trPr>
          <w:trHeight w:val="300"/>
        </w:trPr>
        <w:tc>
          <w:tcPr>
            <w:tcW w:w="2487" w:type="pct"/>
            <w:gridSpan w:val="5"/>
            <w:tcBorders>
              <w:top w:val="single" w:sz="4" w:space="0" w:color="auto"/>
              <w:left w:val="single" w:sz="4" w:space="0" w:color="auto"/>
              <w:bottom w:val="single" w:sz="4" w:space="0" w:color="auto"/>
              <w:right w:val="single" w:sz="4" w:space="0" w:color="000000"/>
            </w:tcBorders>
            <w:noWrap/>
            <w:vAlign w:val="bottom"/>
            <w:hideMark/>
          </w:tcPr>
          <w:p w14:paraId="2305DA01"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Sägemehl, Feuchtigkeitsgehalt ≤ 50 %</w:t>
            </w:r>
          </w:p>
        </w:tc>
        <w:tc>
          <w:tcPr>
            <w:tcW w:w="1490" w:type="pct"/>
            <w:gridSpan w:val="2"/>
            <w:tcBorders>
              <w:top w:val="single" w:sz="4" w:space="0" w:color="auto"/>
              <w:left w:val="nil"/>
              <w:bottom w:val="single" w:sz="4" w:space="0" w:color="auto"/>
              <w:right w:val="single" w:sz="4" w:space="0" w:color="000000"/>
            </w:tcBorders>
            <w:noWrap/>
            <w:vAlign w:val="center"/>
            <w:hideMark/>
          </w:tcPr>
          <w:p w14:paraId="32892996"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023" w:type="pct"/>
            <w:gridSpan w:val="2"/>
            <w:tcBorders>
              <w:top w:val="single" w:sz="4" w:space="0" w:color="auto"/>
              <w:left w:val="nil"/>
              <w:bottom w:val="single" w:sz="4" w:space="0" w:color="auto"/>
              <w:right w:val="single" w:sz="4" w:space="0" w:color="000000"/>
            </w:tcBorders>
            <w:noWrap/>
            <w:vAlign w:val="center"/>
            <w:hideMark/>
          </w:tcPr>
          <w:p w14:paraId="530D356F"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464174" w:rsidRPr="00833D68" w14:paraId="4EB4DD90" w14:textId="77777777" w:rsidTr="00464174">
        <w:trPr>
          <w:trHeight w:val="300"/>
        </w:trPr>
        <w:tc>
          <w:tcPr>
            <w:tcW w:w="2487" w:type="pct"/>
            <w:gridSpan w:val="5"/>
            <w:tcBorders>
              <w:top w:val="single" w:sz="4" w:space="0" w:color="auto"/>
              <w:left w:val="single" w:sz="4" w:space="0" w:color="auto"/>
              <w:bottom w:val="single" w:sz="4" w:space="0" w:color="auto"/>
              <w:right w:val="single" w:sz="4" w:space="0" w:color="000000"/>
            </w:tcBorders>
            <w:noWrap/>
            <w:vAlign w:val="bottom"/>
            <w:hideMark/>
          </w:tcPr>
          <w:p w14:paraId="57A7CF4C"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Andere Holzbiomasse</w:t>
            </w:r>
          </w:p>
        </w:tc>
        <w:tc>
          <w:tcPr>
            <w:tcW w:w="1490" w:type="pct"/>
            <w:gridSpan w:val="2"/>
            <w:tcBorders>
              <w:top w:val="single" w:sz="4" w:space="0" w:color="auto"/>
              <w:left w:val="nil"/>
              <w:bottom w:val="single" w:sz="4" w:space="0" w:color="auto"/>
              <w:right w:val="single" w:sz="4" w:space="0" w:color="000000"/>
            </w:tcBorders>
            <w:noWrap/>
            <w:vAlign w:val="center"/>
            <w:hideMark/>
          </w:tcPr>
          <w:p w14:paraId="5BC877B7"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023" w:type="pct"/>
            <w:gridSpan w:val="2"/>
            <w:tcBorders>
              <w:top w:val="single" w:sz="4" w:space="0" w:color="auto"/>
              <w:left w:val="nil"/>
              <w:bottom w:val="single" w:sz="4" w:space="0" w:color="auto"/>
              <w:right w:val="single" w:sz="4" w:space="0" w:color="000000"/>
            </w:tcBorders>
            <w:noWrap/>
            <w:vAlign w:val="center"/>
            <w:hideMark/>
          </w:tcPr>
          <w:p w14:paraId="34A590E8"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464174" w:rsidRPr="00833D68" w14:paraId="305F4276" w14:textId="77777777" w:rsidTr="00464174">
        <w:trPr>
          <w:trHeight w:val="300"/>
        </w:trPr>
        <w:tc>
          <w:tcPr>
            <w:tcW w:w="2487" w:type="pct"/>
            <w:gridSpan w:val="5"/>
            <w:tcBorders>
              <w:top w:val="single" w:sz="4" w:space="0" w:color="auto"/>
              <w:left w:val="single" w:sz="4" w:space="0" w:color="auto"/>
              <w:bottom w:val="single" w:sz="4" w:space="0" w:color="auto"/>
              <w:right w:val="single" w:sz="4" w:space="0" w:color="000000"/>
            </w:tcBorders>
            <w:noWrap/>
            <w:vAlign w:val="bottom"/>
            <w:hideMark/>
          </w:tcPr>
          <w:p w14:paraId="0BA4A985"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Nicht-Holz-Biomasse</w:t>
            </w:r>
          </w:p>
        </w:tc>
        <w:tc>
          <w:tcPr>
            <w:tcW w:w="1490" w:type="pct"/>
            <w:gridSpan w:val="2"/>
            <w:tcBorders>
              <w:top w:val="single" w:sz="4" w:space="0" w:color="auto"/>
              <w:left w:val="nil"/>
              <w:bottom w:val="single" w:sz="4" w:space="0" w:color="auto"/>
              <w:right w:val="single" w:sz="4" w:space="0" w:color="000000"/>
            </w:tcBorders>
            <w:noWrap/>
            <w:vAlign w:val="center"/>
            <w:hideMark/>
          </w:tcPr>
          <w:p w14:paraId="4707FC61"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023" w:type="pct"/>
            <w:gridSpan w:val="2"/>
            <w:tcBorders>
              <w:top w:val="single" w:sz="4" w:space="0" w:color="auto"/>
              <w:left w:val="nil"/>
              <w:bottom w:val="single" w:sz="4" w:space="0" w:color="auto"/>
              <w:right w:val="single" w:sz="4" w:space="0" w:color="000000"/>
            </w:tcBorders>
            <w:noWrap/>
            <w:vAlign w:val="center"/>
            <w:hideMark/>
          </w:tcPr>
          <w:p w14:paraId="1869DD66"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464174" w:rsidRPr="00833D68" w14:paraId="18534C9A" w14:textId="77777777" w:rsidTr="00464174">
        <w:trPr>
          <w:trHeight w:val="300"/>
        </w:trPr>
        <w:tc>
          <w:tcPr>
            <w:tcW w:w="2487" w:type="pct"/>
            <w:gridSpan w:val="5"/>
            <w:tcBorders>
              <w:top w:val="single" w:sz="4" w:space="0" w:color="auto"/>
              <w:left w:val="single" w:sz="4" w:space="0" w:color="auto"/>
              <w:bottom w:val="single" w:sz="4" w:space="0" w:color="auto"/>
              <w:right w:val="single" w:sz="4" w:space="0" w:color="000000"/>
            </w:tcBorders>
            <w:noWrap/>
            <w:vAlign w:val="bottom"/>
            <w:hideMark/>
          </w:tcPr>
          <w:p w14:paraId="51856961"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Steinkohle</w:t>
            </w:r>
          </w:p>
        </w:tc>
        <w:tc>
          <w:tcPr>
            <w:tcW w:w="1490" w:type="pct"/>
            <w:gridSpan w:val="2"/>
            <w:tcBorders>
              <w:top w:val="single" w:sz="4" w:space="0" w:color="auto"/>
              <w:left w:val="nil"/>
              <w:bottom w:val="single" w:sz="4" w:space="0" w:color="auto"/>
              <w:right w:val="single" w:sz="4" w:space="0" w:color="000000"/>
            </w:tcBorders>
            <w:noWrap/>
            <w:vAlign w:val="center"/>
            <w:hideMark/>
          </w:tcPr>
          <w:p w14:paraId="06289724"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023" w:type="pct"/>
            <w:gridSpan w:val="2"/>
            <w:tcBorders>
              <w:top w:val="single" w:sz="4" w:space="0" w:color="auto"/>
              <w:left w:val="nil"/>
              <w:bottom w:val="single" w:sz="4" w:space="0" w:color="auto"/>
              <w:right w:val="single" w:sz="4" w:space="0" w:color="000000"/>
            </w:tcBorders>
            <w:noWrap/>
            <w:vAlign w:val="center"/>
            <w:hideMark/>
          </w:tcPr>
          <w:p w14:paraId="5E3AFEF1"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464174" w:rsidRPr="00833D68" w14:paraId="7A07713E" w14:textId="77777777" w:rsidTr="00464174">
        <w:trPr>
          <w:trHeight w:val="300"/>
        </w:trPr>
        <w:tc>
          <w:tcPr>
            <w:tcW w:w="2487" w:type="pct"/>
            <w:gridSpan w:val="5"/>
            <w:tcBorders>
              <w:top w:val="single" w:sz="4" w:space="0" w:color="auto"/>
              <w:left w:val="single" w:sz="4" w:space="0" w:color="auto"/>
              <w:bottom w:val="single" w:sz="4" w:space="0" w:color="auto"/>
              <w:right w:val="single" w:sz="4" w:space="0" w:color="000000"/>
            </w:tcBorders>
            <w:noWrap/>
            <w:vAlign w:val="bottom"/>
            <w:hideMark/>
          </w:tcPr>
          <w:p w14:paraId="4EAE7CBF" w14:textId="77777777" w:rsidR="00464174" w:rsidRPr="00833D68" w:rsidRDefault="00464174" w:rsidP="00464174">
            <w:pPr>
              <w:spacing w:after="0" w:line="240" w:lineRule="auto"/>
              <w:rPr>
                <w:rFonts w:ascii="Calibri" w:eastAsia="Times New Roman" w:hAnsi="Calibri" w:cs="Times New Roman"/>
                <w:sz w:val="16"/>
                <w:lang w:eastAsia="cs-CZ"/>
              </w:rPr>
            </w:pPr>
            <w:r w:rsidRPr="00833D68">
              <w:rPr>
                <w:rFonts w:ascii="Calibri" w:eastAsia="Times New Roman" w:hAnsi="Calibri" w:cs="Times New Roman"/>
                <w:sz w:val="16"/>
                <w:lang w:bidi="de-DE"/>
              </w:rPr>
              <w:t>Braunkohle (einschließlich Briketts)</w:t>
            </w:r>
          </w:p>
        </w:tc>
        <w:tc>
          <w:tcPr>
            <w:tcW w:w="1490" w:type="pct"/>
            <w:gridSpan w:val="2"/>
            <w:tcBorders>
              <w:top w:val="single" w:sz="4" w:space="0" w:color="auto"/>
              <w:left w:val="nil"/>
              <w:bottom w:val="single" w:sz="4" w:space="0" w:color="auto"/>
              <w:right w:val="single" w:sz="4" w:space="0" w:color="000000"/>
            </w:tcBorders>
            <w:noWrap/>
            <w:vAlign w:val="center"/>
            <w:hideMark/>
          </w:tcPr>
          <w:p w14:paraId="16F48C32" w14:textId="77777777" w:rsidR="00464174" w:rsidRPr="00833D68" w:rsidRDefault="00464174" w:rsidP="00464174">
            <w:pPr>
              <w:spacing w:after="0" w:line="240" w:lineRule="auto"/>
              <w:jc w:val="center"/>
              <w:rPr>
                <w:rFonts w:ascii="Calibri" w:eastAsia="Times New Roman" w:hAnsi="Calibri" w:cs="Times New Roman"/>
                <w:sz w:val="16"/>
                <w:lang w:eastAsia="cs-CZ"/>
              </w:rPr>
            </w:pPr>
            <w:r w:rsidRPr="00833D68">
              <w:rPr>
                <w:rFonts w:ascii="Calibri" w:eastAsia="Times New Roman" w:hAnsi="Calibri" w:cs="Times New Roman"/>
                <w:sz w:val="16"/>
                <w:lang w:bidi="de-DE"/>
              </w:rPr>
              <w:t>nein</w:t>
            </w:r>
          </w:p>
        </w:tc>
        <w:tc>
          <w:tcPr>
            <w:tcW w:w="1023" w:type="pct"/>
            <w:gridSpan w:val="2"/>
            <w:tcBorders>
              <w:top w:val="single" w:sz="4" w:space="0" w:color="auto"/>
              <w:left w:val="nil"/>
              <w:bottom w:val="single" w:sz="4" w:space="0" w:color="auto"/>
              <w:right w:val="single" w:sz="4" w:space="0" w:color="000000"/>
            </w:tcBorders>
            <w:noWrap/>
            <w:vAlign w:val="center"/>
            <w:hideMark/>
          </w:tcPr>
          <w:p w14:paraId="3EB327B7" w14:textId="77777777" w:rsidR="00464174" w:rsidRPr="00833D68" w:rsidRDefault="00464174" w:rsidP="00464174">
            <w:pPr>
              <w:spacing w:after="0" w:line="240" w:lineRule="auto"/>
              <w:jc w:val="center"/>
              <w:rPr>
                <w:rFonts w:ascii="Calibri" w:eastAsia="Times New Roman" w:hAnsi="Calibri" w:cs="Times New Roman"/>
                <w:sz w:val="16"/>
                <w:lang w:eastAsia="cs-CZ"/>
              </w:rPr>
            </w:pPr>
            <w:r w:rsidRPr="00833D68">
              <w:rPr>
                <w:rFonts w:ascii="Calibri" w:eastAsia="Times New Roman" w:hAnsi="Calibri" w:cs="Times New Roman"/>
                <w:sz w:val="16"/>
                <w:lang w:bidi="de-DE"/>
              </w:rPr>
              <w:t>nein</w:t>
            </w:r>
          </w:p>
        </w:tc>
      </w:tr>
      <w:tr w:rsidR="00464174" w:rsidRPr="00833D68" w14:paraId="29E5632B" w14:textId="77777777" w:rsidTr="00464174">
        <w:trPr>
          <w:trHeight w:val="300"/>
        </w:trPr>
        <w:tc>
          <w:tcPr>
            <w:tcW w:w="2487" w:type="pct"/>
            <w:gridSpan w:val="5"/>
            <w:tcBorders>
              <w:top w:val="single" w:sz="4" w:space="0" w:color="auto"/>
              <w:left w:val="single" w:sz="4" w:space="0" w:color="auto"/>
              <w:bottom w:val="single" w:sz="4" w:space="0" w:color="auto"/>
              <w:right w:val="single" w:sz="4" w:space="0" w:color="000000"/>
            </w:tcBorders>
            <w:noWrap/>
            <w:vAlign w:val="bottom"/>
            <w:hideMark/>
          </w:tcPr>
          <w:p w14:paraId="0A904898"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Koks</w:t>
            </w:r>
          </w:p>
        </w:tc>
        <w:tc>
          <w:tcPr>
            <w:tcW w:w="1490" w:type="pct"/>
            <w:gridSpan w:val="2"/>
            <w:tcBorders>
              <w:top w:val="single" w:sz="4" w:space="0" w:color="auto"/>
              <w:left w:val="nil"/>
              <w:bottom w:val="single" w:sz="4" w:space="0" w:color="auto"/>
              <w:right w:val="single" w:sz="4" w:space="0" w:color="000000"/>
            </w:tcBorders>
            <w:noWrap/>
            <w:vAlign w:val="center"/>
            <w:hideMark/>
          </w:tcPr>
          <w:p w14:paraId="5C3DA671"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023" w:type="pct"/>
            <w:gridSpan w:val="2"/>
            <w:tcBorders>
              <w:top w:val="single" w:sz="4" w:space="0" w:color="auto"/>
              <w:left w:val="nil"/>
              <w:bottom w:val="single" w:sz="4" w:space="0" w:color="auto"/>
              <w:right w:val="single" w:sz="4" w:space="0" w:color="000000"/>
            </w:tcBorders>
            <w:noWrap/>
            <w:vAlign w:val="center"/>
            <w:hideMark/>
          </w:tcPr>
          <w:p w14:paraId="442711DF"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464174" w:rsidRPr="00833D68" w14:paraId="2A90135A" w14:textId="77777777" w:rsidTr="00464174">
        <w:trPr>
          <w:trHeight w:val="300"/>
        </w:trPr>
        <w:tc>
          <w:tcPr>
            <w:tcW w:w="2487" w:type="pct"/>
            <w:gridSpan w:val="5"/>
            <w:tcBorders>
              <w:top w:val="single" w:sz="4" w:space="0" w:color="auto"/>
              <w:left w:val="single" w:sz="4" w:space="0" w:color="auto"/>
              <w:bottom w:val="single" w:sz="4" w:space="0" w:color="auto"/>
              <w:right w:val="single" w:sz="4" w:space="0" w:color="000000"/>
            </w:tcBorders>
            <w:noWrap/>
            <w:vAlign w:val="bottom"/>
            <w:hideMark/>
          </w:tcPr>
          <w:p w14:paraId="601A2337"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Anthrazit</w:t>
            </w:r>
          </w:p>
        </w:tc>
        <w:tc>
          <w:tcPr>
            <w:tcW w:w="1490" w:type="pct"/>
            <w:gridSpan w:val="2"/>
            <w:tcBorders>
              <w:top w:val="single" w:sz="4" w:space="0" w:color="auto"/>
              <w:left w:val="nil"/>
              <w:bottom w:val="single" w:sz="4" w:space="0" w:color="auto"/>
              <w:right w:val="single" w:sz="4" w:space="0" w:color="000000"/>
            </w:tcBorders>
            <w:noWrap/>
            <w:vAlign w:val="center"/>
            <w:hideMark/>
          </w:tcPr>
          <w:p w14:paraId="65C5D077"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023" w:type="pct"/>
            <w:gridSpan w:val="2"/>
            <w:tcBorders>
              <w:top w:val="single" w:sz="4" w:space="0" w:color="auto"/>
              <w:left w:val="nil"/>
              <w:bottom w:val="single" w:sz="4" w:space="0" w:color="auto"/>
              <w:right w:val="single" w:sz="4" w:space="0" w:color="000000"/>
            </w:tcBorders>
            <w:noWrap/>
            <w:vAlign w:val="center"/>
            <w:hideMark/>
          </w:tcPr>
          <w:p w14:paraId="70DB5D1D"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464174" w:rsidRPr="00833D68" w14:paraId="36636E19" w14:textId="77777777" w:rsidTr="00464174">
        <w:trPr>
          <w:trHeight w:val="300"/>
        </w:trPr>
        <w:tc>
          <w:tcPr>
            <w:tcW w:w="2487" w:type="pct"/>
            <w:gridSpan w:val="5"/>
            <w:tcBorders>
              <w:top w:val="single" w:sz="4" w:space="0" w:color="auto"/>
              <w:left w:val="single" w:sz="4" w:space="0" w:color="auto"/>
              <w:bottom w:val="single" w:sz="4" w:space="0" w:color="auto"/>
              <w:right w:val="single" w:sz="4" w:space="0" w:color="000000"/>
            </w:tcBorders>
            <w:noWrap/>
            <w:vAlign w:val="bottom"/>
            <w:hideMark/>
          </w:tcPr>
          <w:p w14:paraId="74433A3C"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Briketts aus einer Mischung fossiler Brennstoffe</w:t>
            </w:r>
          </w:p>
        </w:tc>
        <w:tc>
          <w:tcPr>
            <w:tcW w:w="1490" w:type="pct"/>
            <w:gridSpan w:val="2"/>
            <w:tcBorders>
              <w:top w:val="single" w:sz="4" w:space="0" w:color="auto"/>
              <w:left w:val="nil"/>
              <w:bottom w:val="single" w:sz="4" w:space="0" w:color="auto"/>
              <w:right w:val="single" w:sz="4" w:space="0" w:color="000000"/>
            </w:tcBorders>
            <w:noWrap/>
            <w:vAlign w:val="center"/>
            <w:hideMark/>
          </w:tcPr>
          <w:p w14:paraId="521E0822"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023" w:type="pct"/>
            <w:gridSpan w:val="2"/>
            <w:tcBorders>
              <w:top w:val="single" w:sz="4" w:space="0" w:color="auto"/>
              <w:left w:val="nil"/>
              <w:bottom w:val="single" w:sz="4" w:space="0" w:color="auto"/>
              <w:right w:val="single" w:sz="4" w:space="0" w:color="000000"/>
            </w:tcBorders>
            <w:noWrap/>
            <w:vAlign w:val="center"/>
            <w:hideMark/>
          </w:tcPr>
          <w:p w14:paraId="652ACF66"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464174" w:rsidRPr="00833D68" w14:paraId="030C4DD8" w14:textId="77777777" w:rsidTr="00464174">
        <w:trPr>
          <w:trHeight w:val="300"/>
        </w:trPr>
        <w:tc>
          <w:tcPr>
            <w:tcW w:w="2487" w:type="pct"/>
            <w:gridSpan w:val="5"/>
            <w:tcBorders>
              <w:top w:val="single" w:sz="4" w:space="0" w:color="auto"/>
              <w:left w:val="single" w:sz="4" w:space="0" w:color="auto"/>
              <w:bottom w:val="single" w:sz="4" w:space="0" w:color="auto"/>
              <w:right w:val="single" w:sz="4" w:space="0" w:color="000000"/>
            </w:tcBorders>
            <w:noWrap/>
            <w:vAlign w:val="bottom"/>
            <w:hideMark/>
          </w:tcPr>
          <w:p w14:paraId="1F837A18"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Andere fossile Brennstoffe</w:t>
            </w:r>
          </w:p>
        </w:tc>
        <w:tc>
          <w:tcPr>
            <w:tcW w:w="1490" w:type="pct"/>
            <w:gridSpan w:val="2"/>
            <w:tcBorders>
              <w:top w:val="single" w:sz="4" w:space="0" w:color="auto"/>
              <w:left w:val="nil"/>
              <w:bottom w:val="single" w:sz="4" w:space="0" w:color="auto"/>
              <w:right w:val="single" w:sz="4" w:space="0" w:color="000000"/>
            </w:tcBorders>
            <w:noWrap/>
            <w:vAlign w:val="center"/>
            <w:hideMark/>
          </w:tcPr>
          <w:p w14:paraId="11EFA95D"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023" w:type="pct"/>
            <w:gridSpan w:val="2"/>
            <w:tcBorders>
              <w:top w:val="single" w:sz="4" w:space="0" w:color="auto"/>
              <w:left w:val="nil"/>
              <w:bottom w:val="single" w:sz="4" w:space="0" w:color="auto"/>
              <w:right w:val="single" w:sz="4" w:space="0" w:color="000000"/>
            </w:tcBorders>
            <w:noWrap/>
            <w:vAlign w:val="center"/>
            <w:hideMark/>
          </w:tcPr>
          <w:p w14:paraId="32410291"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464174" w:rsidRPr="00833D68" w14:paraId="4B420E77" w14:textId="77777777" w:rsidTr="00464174">
        <w:trPr>
          <w:trHeight w:val="300"/>
        </w:trPr>
        <w:tc>
          <w:tcPr>
            <w:tcW w:w="2487" w:type="pct"/>
            <w:gridSpan w:val="5"/>
            <w:tcBorders>
              <w:top w:val="single" w:sz="4" w:space="0" w:color="auto"/>
              <w:left w:val="single" w:sz="4" w:space="0" w:color="auto"/>
              <w:bottom w:val="single" w:sz="4" w:space="0" w:color="auto"/>
              <w:right w:val="single" w:sz="4" w:space="0" w:color="000000"/>
            </w:tcBorders>
            <w:noWrap/>
            <w:vAlign w:val="bottom"/>
            <w:hideMark/>
          </w:tcPr>
          <w:p w14:paraId="0A1310CB"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Briketts aus einer Mischung aus Biomasse (30-70%) und fossilen Brennstoffen</w:t>
            </w:r>
          </w:p>
        </w:tc>
        <w:tc>
          <w:tcPr>
            <w:tcW w:w="1490" w:type="pct"/>
            <w:gridSpan w:val="2"/>
            <w:tcBorders>
              <w:top w:val="single" w:sz="4" w:space="0" w:color="auto"/>
              <w:left w:val="nil"/>
              <w:bottom w:val="single" w:sz="4" w:space="0" w:color="auto"/>
              <w:right w:val="single" w:sz="4" w:space="0" w:color="000000"/>
            </w:tcBorders>
            <w:noWrap/>
            <w:vAlign w:val="center"/>
            <w:hideMark/>
          </w:tcPr>
          <w:p w14:paraId="1877ED81"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023" w:type="pct"/>
            <w:gridSpan w:val="2"/>
            <w:tcBorders>
              <w:top w:val="single" w:sz="4" w:space="0" w:color="auto"/>
              <w:left w:val="nil"/>
              <w:bottom w:val="single" w:sz="4" w:space="0" w:color="auto"/>
              <w:right w:val="single" w:sz="4" w:space="0" w:color="000000"/>
            </w:tcBorders>
            <w:noWrap/>
            <w:vAlign w:val="center"/>
            <w:hideMark/>
          </w:tcPr>
          <w:p w14:paraId="4BDF2959"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464174" w:rsidRPr="00833D68" w14:paraId="706AD7FE" w14:textId="77777777" w:rsidTr="00464174">
        <w:trPr>
          <w:trHeight w:val="300"/>
        </w:trPr>
        <w:tc>
          <w:tcPr>
            <w:tcW w:w="2487" w:type="pct"/>
            <w:gridSpan w:val="5"/>
            <w:tcBorders>
              <w:top w:val="single" w:sz="4" w:space="0" w:color="auto"/>
              <w:left w:val="single" w:sz="4" w:space="0" w:color="auto"/>
              <w:bottom w:val="single" w:sz="4" w:space="0" w:color="auto"/>
              <w:right w:val="single" w:sz="4" w:space="0" w:color="000000"/>
            </w:tcBorders>
            <w:noWrap/>
            <w:vAlign w:val="bottom"/>
            <w:hideMark/>
          </w:tcPr>
          <w:p w14:paraId="4031C632"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Mischung aus Biomasse und fossilen Brennstoffen</w:t>
            </w:r>
          </w:p>
        </w:tc>
        <w:tc>
          <w:tcPr>
            <w:tcW w:w="1490" w:type="pct"/>
            <w:gridSpan w:val="2"/>
            <w:tcBorders>
              <w:top w:val="single" w:sz="4" w:space="0" w:color="auto"/>
              <w:left w:val="nil"/>
              <w:bottom w:val="single" w:sz="4" w:space="0" w:color="auto"/>
              <w:right w:val="single" w:sz="4" w:space="0" w:color="000000"/>
            </w:tcBorders>
            <w:noWrap/>
            <w:vAlign w:val="center"/>
            <w:hideMark/>
          </w:tcPr>
          <w:p w14:paraId="508D3345"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c>
          <w:tcPr>
            <w:tcW w:w="1023" w:type="pct"/>
            <w:gridSpan w:val="2"/>
            <w:tcBorders>
              <w:top w:val="single" w:sz="4" w:space="0" w:color="auto"/>
              <w:left w:val="nil"/>
              <w:bottom w:val="single" w:sz="4" w:space="0" w:color="auto"/>
              <w:right w:val="single" w:sz="4" w:space="0" w:color="000000"/>
            </w:tcBorders>
            <w:noWrap/>
            <w:vAlign w:val="center"/>
            <w:hideMark/>
          </w:tcPr>
          <w:p w14:paraId="53F4C65E"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nein</w:t>
            </w:r>
          </w:p>
        </w:tc>
      </w:tr>
      <w:tr w:rsidR="00464174" w:rsidRPr="00833D68" w14:paraId="1A628A6B" w14:textId="77777777" w:rsidTr="00464174">
        <w:trPr>
          <w:trHeight w:val="300"/>
        </w:trPr>
        <w:tc>
          <w:tcPr>
            <w:tcW w:w="5000" w:type="pct"/>
            <w:gridSpan w:val="9"/>
            <w:tcBorders>
              <w:top w:val="single" w:sz="4" w:space="0" w:color="auto"/>
              <w:left w:val="single" w:sz="4" w:space="0" w:color="auto"/>
              <w:bottom w:val="single" w:sz="4" w:space="0" w:color="auto"/>
              <w:right w:val="single" w:sz="4" w:space="0" w:color="auto"/>
            </w:tcBorders>
            <w:noWrap/>
            <w:vAlign w:val="bottom"/>
            <w:hideMark/>
          </w:tcPr>
          <w:p w14:paraId="4DED0EED" w14:textId="77777777" w:rsidR="00464174" w:rsidRPr="00833D68" w:rsidRDefault="00464174" w:rsidP="00464174">
            <w:pPr>
              <w:spacing w:after="0" w:line="240" w:lineRule="auto"/>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Eigenschaften beim Betrieb mit bevorzugtem Brennstoff:</w:t>
            </w:r>
          </w:p>
        </w:tc>
      </w:tr>
      <w:tr w:rsidR="00464174" w:rsidRPr="00833D68" w14:paraId="70EAFC1D" w14:textId="77777777" w:rsidTr="00464174">
        <w:trPr>
          <w:trHeight w:val="300"/>
        </w:trPr>
        <w:tc>
          <w:tcPr>
            <w:tcW w:w="2487" w:type="pct"/>
            <w:gridSpan w:val="5"/>
            <w:tcBorders>
              <w:top w:val="single" w:sz="4" w:space="0" w:color="auto"/>
              <w:left w:val="single" w:sz="4" w:space="0" w:color="auto"/>
              <w:bottom w:val="single" w:sz="4" w:space="0" w:color="auto"/>
              <w:right w:val="single" w:sz="4" w:space="0" w:color="auto"/>
            </w:tcBorders>
            <w:noWrap/>
            <w:vAlign w:val="bottom"/>
            <w:hideMark/>
          </w:tcPr>
          <w:p w14:paraId="5164E910"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Saisonale Energieeffizienz der Innenraumheizung ηs [%]:</w:t>
            </w:r>
          </w:p>
        </w:tc>
        <w:tc>
          <w:tcPr>
            <w:tcW w:w="2513" w:type="pct"/>
            <w:gridSpan w:val="4"/>
            <w:tcBorders>
              <w:top w:val="single" w:sz="4" w:space="0" w:color="auto"/>
              <w:left w:val="nil"/>
              <w:bottom w:val="single" w:sz="4" w:space="0" w:color="auto"/>
              <w:right w:val="single" w:sz="4" w:space="0" w:color="auto"/>
            </w:tcBorders>
            <w:noWrap/>
            <w:vAlign w:val="center"/>
            <w:hideMark/>
          </w:tcPr>
          <w:p w14:paraId="274DDB83" w14:textId="77777777" w:rsidR="00464174" w:rsidRPr="00833D68" w:rsidRDefault="00CA6964"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82</w:t>
            </w:r>
          </w:p>
        </w:tc>
      </w:tr>
      <w:tr w:rsidR="00464174" w:rsidRPr="00833D68" w14:paraId="75A768E4" w14:textId="77777777" w:rsidTr="00464174">
        <w:trPr>
          <w:trHeight w:val="300"/>
        </w:trPr>
        <w:tc>
          <w:tcPr>
            <w:tcW w:w="2487" w:type="pct"/>
            <w:gridSpan w:val="5"/>
            <w:tcBorders>
              <w:top w:val="single" w:sz="4" w:space="0" w:color="auto"/>
              <w:left w:val="single" w:sz="4" w:space="0" w:color="auto"/>
              <w:bottom w:val="single" w:sz="4" w:space="0" w:color="auto"/>
              <w:right w:val="single" w:sz="4" w:space="0" w:color="auto"/>
            </w:tcBorders>
            <w:noWrap/>
            <w:vAlign w:val="bottom"/>
            <w:hideMark/>
          </w:tcPr>
          <w:p w14:paraId="01D6E857"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EEI-Energieeffizienzindex:</w:t>
            </w:r>
          </w:p>
        </w:tc>
        <w:tc>
          <w:tcPr>
            <w:tcW w:w="2513" w:type="pct"/>
            <w:gridSpan w:val="4"/>
            <w:tcBorders>
              <w:top w:val="single" w:sz="4" w:space="0" w:color="auto"/>
              <w:left w:val="nil"/>
              <w:bottom w:val="single" w:sz="4" w:space="0" w:color="auto"/>
              <w:right w:val="single" w:sz="4" w:space="0" w:color="auto"/>
            </w:tcBorders>
            <w:noWrap/>
            <w:vAlign w:val="center"/>
            <w:hideMark/>
          </w:tcPr>
          <w:p w14:paraId="2C9BF233" w14:textId="77777777" w:rsidR="00464174" w:rsidRPr="00833D68" w:rsidRDefault="00464174" w:rsidP="00CA696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121</w:t>
            </w:r>
          </w:p>
        </w:tc>
      </w:tr>
      <w:tr w:rsidR="00464174" w:rsidRPr="00833D68" w14:paraId="2EFCE34A" w14:textId="77777777" w:rsidTr="00464174">
        <w:trPr>
          <w:trHeight w:val="300"/>
        </w:trPr>
        <w:tc>
          <w:tcPr>
            <w:tcW w:w="2487" w:type="pct"/>
            <w:gridSpan w:val="5"/>
            <w:tcBorders>
              <w:top w:val="single" w:sz="4" w:space="0" w:color="auto"/>
              <w:left w:val="single" w:sz="4" w:space="0" w:color="auto"/>
              <w:bottom w:val="single" w:sz="4" w:space="0" w:color="auto"/>
              <w:right w:val="single" w:sz="4" w:space="0" w:color="auto"/>
            </w:tcBorders>
            <w:noWrap/>
            <w:vAlign w:val="bottom"/>
            <w:hideMark/>
          </w:tcPr>
          <w:p w14:paraId="326FE5EB"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Energieeffizienzklasse:</w:t>
            </w:r>
          </w:p>
        </w:tc>
        <w:tc>
          <w:tcPr>
            <w:tcW w:w="2513" w:type="pct"/>
            <w:gridSpan w:val="4"/>
            <w:tcBorders>
              <w:top w:val="single" w:sz="4" w:space="0" w:color="auto"/>
              <w:left w:val="nil"/>
              <w:bottom w:val="single" w:sz="4" w:space="0" w:color="auto"/>
              <w:right w:val="single" w:sz="4" w:space="0" w:color="auto"/>
            </w:tcBorders>
            <w:noWrap/>
            <w:vAlign w:val="center"/>
            <w:hideMark/>
          </w:tcPr>
          <w:p w14:paraId="09D44237" w14:textId="77777777" w:rsidR="00464174" w:rsidRPr="00833D68" w:rsidRDefault="00CA6964"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A+</w:t>
            </w:r>
          </w:p>
        </w:tc>
      </w:tr>
      <w:tr w:rsidR="00464174" w:rsidRPr="00833D68" w14:paraId="38F60A38" w14:textId="77777777" w:rsidTr="00274B71">
        <w:trPr>
          <w:trHeight w:val="600"/>
        </w:trPr>
        <w:tc>
          <w:tcPr>
            <w:tcW w:w="825" w:type="pct"/>
            <w:tcBorders>
              <w:top w:val="nil"/>
              <w:left w:val="single" w:sz="4" w:space="0" w:color="auto"/>
              <w:bottom w:val="single" w:sz="4" w:space="0" w:color="auto"/>
              <w:right w:val="single" w:sz="4" w:space="0" w:color="auto"/>
            </w:tcBorders>
            <w:noWrap/>
            <w:vAlign w:val="center"/>
            <w:hideMark/>
          </w:tcPr>
          <w:p w14:paraId="36A86746" w14:textId="77777777" w:rsidR="00464174" w:rsidRPr="00833D68" w:rsidRDefault="00464174"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Name</w:t>
            </w:r>
          </w:p>
        </w:tc>
        <w:tc>
          <w:tcPr>
            <w:tcW w:w="486" w:type="pct"/>
            <w:tcBorders>
              <w:top w:val="nil"/>
              <w:left w:val="nil"/>
              <w:bottom w:val="single" w:sz="4" w:space="0" w:color="auto"/>
              <w:right w:val="single" w:sz="4" w:space="0" w:color="auto"/>
            </w:tcBorders>
            <w:noWrap/>
            <w:vAlign w:val="center"/>
            <w:hideMark/>
          </w:tcPr>
          <w:p w14:paraId="758EB6A7" w14:textId="77777777" w:rsidR="00464174" w:rsidRPr="00833D68" w:rsidRDefault="00464174"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Bezeichnung</w:t>
            </w:r>
          </w:p>
        </w:tc>
        <w:tc>
          <w:tcPr>
            <w:tcW w:w="605" w:type="pct"/>
            <w:tcBorders>
              <w:top w:val="nil"/>
              <w:left w:val="nil"/>
              <w:bottom w:val="single" w:sz="4" w:space="0" w:color="auto"/>
              <w:right w:val="single" w:sz="4" w:space="0" w:color="auto"/>
            </w:tcBorders>
            <w:noWrap/>
            <w:vAlign w:val="center"/>
            <w:hideMark/>
          </w:tcPr>
          <w:p w14:paraId="7F0216C8" w14:textId="77777777" w:rsidR="00464174" w:rsidRPr="00833D68" w:rsidRDefault="00464174"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Wert</w:t>
            </w:r>
          </w:p>
        </w:tc>
        <w:tc>
          <w:tcPr>
            <w:tcW w:w="483" w:type="pct"/>
            <w:tcBorders>
              <w:top w:val="nil"/>
              <w:left w:val="nil"/>
              <w:bottom w:val="single" w:sz="4" w:space="0" w:color="auto"/>
              <w:right w:val="single" w:sz="4" w:space="0" w:color="auto"/>
            </w:tcBorders>
            <w:noWrap/>
            <w:vAlign w:val="center"/>
            <w:hideMark/>
          </w:tcPr>
          <w:p w14:paraId="0E30E913" w14:textId="77777777" w:rsidR="00464174" w:rsidRPr="00833D68" w:rsidRDefault="00464174"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Einheit</w:t>
            </w:r>
          </w:p>
        </w:tc>
        <w:tc>
          <w:tcPr>
            <w:tcW w:w="88" w:type="pct"/>
            <w:tcBorders>
              <w:top w:val="nil"/>
              <w:left w:val="nil"/>
              <w:bottom w:val="nil"/>
              <w:right w:val="nil"/>
            </w:tcBorders>
            <w:noWrap/>
            <w:vAlign w:val="center"/>
            <w:hideMark/>
          </w:tcPr>
          <w:p w14:paraId="056A3F78" w14:textId="77777777" w:rsidR="00464174" w:rsidRPr="00833D68" w:rsidRDefault="00464174" w:rsidP="00464174">
            <w:pPr>
              <w:spacing w:after="0" w:line="240" w:lineRule="auto"/>
              <w:jc w:val="center"/>
              <w:rPr>
                <w:rFonts w:ascii="Calibri" w:eastAsia="Times New Roman" w:hAnsi="Calibri" w:cs="Times New Roman"/>
                <w:b/>
                <w:bCs/>
                <w:color w:val="000000"/>
                <w:sz w:val="16"/>
                <w:lang w:eastAsia="cs-CZ"/>
              </w:rPr>
            </w:pPr>
          </w:p>
        </w:tc>
        <w:tc>
          <w:tcPr>
            <w:tcW w:w="887" w:type="pct"/>
            <w:tcBorders>
              <w:top w:val="nil"/>
              <w:left w:val="single" w:sz="4" w:space="0" w:color="auto"/>
              <w:bottom w:val="single" w:sz="4" w:space="0" w:color="auto"/>
              <w:right w:val="single" w:sz="4" w:space="0" w:color="auto"/>
            </w:tcBorders>
            <w:noWrap/>
            <w:vAlign w:val="center"/>
            <w:hideMark/>
          </w:tcPr>
          <w:p w14:paraId="58118F99" w14:textId="77777777" w:rsidR="00464174" w:rsidRPr="00833D68" w:rsidRDefault="00464174"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Name</w:t>
            </w:r>
          </w:p>
        </w:tc>
        <w:tc>
          <w:tcPr>
            <w:tcW w:w="603" w:type="pct"/>
            <w:tcBorders>
              <w:top w:val="nil"/>
              <w:left w:val="nil"/>
              <w:bottom w:val="single" w:sz="4" w:space="0" w:color="auto"/>
              <w:right w:val="single" w:sz="4" w:space="0" w:color="auto"/>
            </w:tcBorders>
            <w:noWrap/>
            <w:vAlign w:val="center"/>
            <w:hideMark/>
          </w:tcPr>
          <w:p w14:paraId="34BEB27B" w14:textId="77777777" w:rsidR="00464174" w:rsidRPr="00833D68" w:rsidRDefault="00464174"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Bezeichnung</w:t>
            </w:r>
          </w:p>
        </w:tc>
        <w:tc>
          <w:tcPr>
            <w:tcW w:w="613" w:type="pct"/>
            <w:tcBorders>
              <w:top w:val="nil"/>
              <w:left w:val="nil"/>
              <w:bottom w:val="single" w:sz="4" w:space="0" w:color="auto"/>
              <w:right w:val="single" w:sz="4" w:space="0" w:color="auto"/>
            </w:tcBorders>
            <w:noWrap/>
            <w:vAlign w:val="center"/>
            <w:hideMark/>
          </w:tcPr>
          <w:p w14:paraId="12D1E09E" w14:textId="77777777" w:rsidR="00464174" w:rsidRPr="00833D68" w:rsidRDefault="00464174"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Wert</w:t>
            </w:r>
          </w:p>
        </w:tc>
        <w:tc>
          <w:tcPr>
            <w:tcW w:w="410" w:type="pct"/>
            <w:tcBorders>
              <w:top w:val="nil"/>
              <w:left w:val="nil"/>
              <w:bottom w:val="single" w:sz="4" w:space="0" w:color="auto"/>
              <w:right w:val="single" w:sz="4" w:space="0" w:color="auto"/>
            </w:tcBorders>
            <w:noWrap/>
            <w:vAlign w:val="center"/>
            <w:hideMark/>
          </w:tcPr>
          <w:p w14:paraId="18A2CF43" w14:textId="77777777" w:rsidR="00464174" w:rsidRPr="00833D68" w:rsidRDefault="00464174"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Einheit</w:t>
            </w:r>
          </w:p>
        </w:tc>
      </w:tr>
      <w:tr w:rsidR="00464174" w:rsidRPr="00833D68" w14:paraId="769F326A" w14:textId="77777777" w:rsidTr="00464174">
        <w:trPr>
          <w:trHeight w:val="300"/>
        </w:trPr>
        <w:tc>
          <w:tcPr>
            <w:tcW w:w="2399" w:type="pct"/>
            <w:gridSpan w:val="4"/>
            <w:tcBorders>
              <w:top w:val="single" w:sz="4" w:space="0" w:color="auto"/>
              <w:left w:val="single" w:sz="4" w:space="0" w:color="auto"/>
              <w:bottom w:val="single" w:sz="4" w:space="0" w:color="auto"/>
              <w:right w:val="single" w:sz="4" w:space="0" w:color="auto"/>
            </w:tcBorders>
            <w:noWrap/>
            <w:vAlign w:val="bottom"/>
            <w:hideMark/>
          </w:tcPr>
          <w:p w14:paraId="51F2C7C1" w14:textId="77777777" w:rsidR="00464174" w:rsidRPr="00833D68" w:rsidRDefault="00464174" w:rsidP="00464174">
            <w:pPr>
              <w:spacing w:after="0" w:line="240" w:lineRule="auto"/>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Nutzwärmeleistung</w:t>
            </w:r>
          </w:p>
        </w:tc>
        <w:tc>
          <w:tcPr>
            <w:tcW w:w="88" w:type="pct"/>
            <w:tcBorders>
              <w:top w:val="nil"/>
              <w:left w:val="nil"/>
              <w:bottom w:val="nil"/>
              <w:right w:val="nil"/>
            </w:tcBorders>
            <w:noWrap/>
            <w:vAlign w:val="bottom"/>
            <w:hideMark/>
          </w:tcPr>
          <w:p w14:paraId="69E626E7" w14:textId="77777777" w:rsidR="00464174" w:rsidRPr="00833D68" w:rsidRDefault="00464174" w:rsidP="00464174">
            <w:pPr>
              <w:spacing w:after="0" w:line="240" w:lineRule="auto"/>
              <w:rPr>
                <w:rFonts w:ascii="Calibri" w:eastAsia="Times New Roman" w:hAnsi="Calibri" w:cs="Times New Roman"/>
                <w:b/>
                <w:bCs/>
                <w:color w:val="000000"/>
                <w:sz w:val="16"/>
                <w:lang w:eastAsia="cs-CZ"/>
              </w:rPr>
            </w:pPr>
          </w:p>
        </w:tc>
        <w:tc>
          <w:tcPr>
            <w:tcW w:w="2513" w:type="pct"/>
            <w:gridSpan w:val="4"/>
            <w:tcBorders>
              <w:top w:val="single" w:sz="4" w:space="0" w:color="auto"/>
              <w:left w:val="single" w:sz="4" w:space="0" w:color="auto"/>
              <w:bottom w:val="single" w:sz="4" w:space="0" w:color="auto"/>
              <w:right w:val="single" w:sz="4" w:space="0" w:color="auto"/>
            </w:tcBorders>
            <w:noWrap/>
            <w:vAlign w:val="bottom"/>
            <w:hideMark/>
          </w:tcPr>
          <w:p w14:paraId="3D6F6C6C" w14:textId="77777777" w:rsidR="00464174" w:rsidRPr="00833D68" w:rsidRDefault="00464174" w:rsidP="00464174">
            <w:pPr>
              <w:spacing w:after="0" w:line="240" w:lineRule="auto"/>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Nutzwirkungsgrad</w:t>
            </w:r>
          </w:p>
        </w:tc>
      </w:tr>
      <w:tr w:rsidR="00464174" w:rsidRPr="00833D68" w14:paraId="7C3410F5" w14:textId="77777777" w:rsidTr="0074669D">
        <w:trPr>
          <w:trHeight w:val="486"/>
        </w:trPr>
        <w:tc>
          <w:tcPr>
            <w:tcW w:w="825" w:type="pct"/>
            <w:tcBorders>
              <w:top w:val="nil"/>
              <w:left w:val="single" w:sz="4" w:space="0" w:color="auto"/>
              <w:bottom w:val="single" w:sz="4" w:space="0" w:color="auto"/>
              <w:right w:val="single" w:sz="4" w:space="0" w:color="auto"/>
            </w:tcBorders>
            <w:vAlign w:val="bottom"/>
            <w:hideMark/>
          </w:tcPr>
          <w:p w14:paraId="545DFBC7"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Bei Nennwärmeleistung</w:t>
            </w:r>
          </w:p>
        </w:tc>
        <w:tc>
          <w:tcPr>
            <w:tcW w:w="486" w:type="pct"/>
            <w:tcBorders>
              <w:top w:val="nil"/>
              <w:left w:val="nil"/>
              <w:bottom w:val="single" w:sz="4" w:space="0" w:color="auto"/>
              <w:right w:val="single" w:sz="4" w:space="0" w:color="auto"/>
            </w:tcBorders>
            <w:noWrap/>
            <w:vAlign w:val="center"/>
            <w:hideMark/>
          </w:tcPr>
          <w:p w14:paraId="3490D118"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proofErr w:type="gramStart"/>
            <w:r w:rsidRPr="00833D68">
              <w:rPr>
                <w:rFonts w:ascii="Calibri" w:eastAsia="Times New Roman" w:hAnsi="Calibri" w:cs="Times New Roman"/>
                <w:color w:val="000000"/>
                <w:sz w:val="16"/>
                <w:lang w:bidi="de-DE"/>
              </w:rPr>
              <w:t>Pn(</w:t>
            </w:r>
            <w:proofErr w:type="gramEnd"/>
            <w:r w:rsidRPr="00833D68">
              <w:rPr>
                <w:rFonts w:ascii="Calibri" w:eastAsia="Times New Roman" w:hAnsi="Calibri" w:cs="Times New Roman"/>
                <w:color w:val="000000"/>
                <w:sz w:val="16"/>
                <w:lang w:bidi="de-DE"/>
              </w:rPr>
              <w:t>***)</w:t>
            </w:r>
          </w:p>
        </w:tc>
        <w:tc>
          <w:tcPr>
            <w:tcW w:w="605" w:type="pct"/>
            <w:tcBorders>
              <w:top w:val="nil"/>
              <w:left w:val="nil"/>
              <w:bottom w:val="single" w:sz="4" w:space="0" w:color="auto"/>
              <w:right w:val="single" w:sz="4" w:space="0" w:color="auto"/>
            </w:tcBorders>
            <w:noWrap/>
            <w:vAlign w:val="center"/>
            <w:hideMark/>
          </w:tcPr>
          <w:p w14:paraId="32B24A5B" w14:textId="48C312E5" w:rsidR="00464174" w:rsidRPr="00833D68" w:rsidRDefault="004B0389"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40</w:t>
            </w:r>
          </w:p>
        </w:tc>
        <w:tc>
          <w:tcPr>
            <w:tcW w:w="483" w:type="pct"/>
            <w:tcBorders>
              <w:top w:val="nil"/>
              <w:left w:val="nil"/>
              <w:bottom w:val="single" w:sz="4" w:space="0" w:color="auto"/>
              <w:right w:val="single" w:sz="4" w:space="0" w:color="auto"/>
            </w:tcBorders>
            <w:noWrap/>
            <w:vAlign w:val="center"/>
            <w:hideMark/>
          </w:tcPr>
          <w:p w14:paraId="7CDB4738"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w:t>
            </w:r>
          </w:p>
        </w:tc>
        <w:tc>
          <w:tcPr>
            <w:tcW w:w="88" w:type="pct"/>
            <w:tcBorders>
              <w:top w:val="nil"/>
              <w:left w:val="nil"/>
              <w:bottom w:val="nil"/>
              <w:right w:val="nil"/>
            </w:tcBorders>
            <w:noWrap/>
            <w:vAlign w:val="bottom"/>
            <w:hideMark/>
          </w:tcPr>
          <w:p w14:paraId="03481819"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p>
        </w:tc>
        <w:tc>
          <w:tcPr>
            <w:tcW w:w="887" w:type="pct"/>
            <w:tcBorders>
              <w:top w:val="nil"/>
              <w:left w:val="single" w:sz="4" w:space="0" w:color="auto"/>
              <w:bottom w:val="single" w:sz="4" w:space="0" w:color="auto"/>
              <w:right w:val="single" w:sz="4" w:space="0" w:color="auto"/>
            </w:tcBorders>
            <w:vAlign w:val="bottom"/>
            <w:hideMark/>
          </w:tcPr>
          <w:p w14:paraId="7FD12828"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Bei Nennwärmeleistung</w:t>
            </w:r>
          </w:p>
        </w:tc>
        <w:tc>
          <w:tcPr>
            <w:tcW w:w="603" w:type="pct"/>
            <w:tcBorders>
              <w:top w:val="nil"/>
              <w:left w:val="nil"/>
              <w:bottom w:val="single" w:sz="4" w:space="0" w:color="auto"/>
              <w:right w:val="single" w:sz="4" w:space="0" w:color="auto"/>
            </w:tcBorders>
            <w:noWrap/>
            <w:vAlign w:val="center"/>
            <w:hideMark/>
          </w:tcPr>
          <w:p w14:paraId="15FE85C4"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ηn</w:t>
            </w:r>
          </w:p>
        </w:tc>
        <w:tc>
          <w:tcPr>
            <w:tcW w:w="613" w:type="pct"/>
            <w:tcBorders>
              <w:top w:val="nil"/>
              <w:left w:val="nil"/>
              <w:bottom w:val="single" w:sz="4" w:space="0" w:color="auto"/>
              <w:right w:val="single" w:sz="4" w:space="0" w:color="auto"/>
            </w:tcBorders>
            <w:noWrap/>
            <w:vAlign w:val="center"/>
            <w:hideMark/>
          </w:tcPr>
          <w:p w14:paraId="605E64BA" w14:textId="4D66E50B" w:rsidR="00464174" w:rsidRPr="00833D68" w:rsidRDefault="00161911"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86,6</w:t>
            </w:r>
          </w:p>
        </w:tc>
        <w:tc>
          <w:tcPr>
            <w:tcW w:w="410" w:type="pct"/>
            <w:tcBorders>
              <w:top w:val="nil"/>
              <w:left w:val="nil"/>
              <w:bottom w:val="single" w:sz="4" w:space="0" w:color="auto"/>
              <w:right w:val="single" w:sz="4" w:space="0" w:color="auto"/>
            </w:tcBorders>
            <w:noWrap/>
            <w:vAlign w:val="center"/>
            <w:hideMark/>
          </w:tcPr>
          <w:p w14:paraId="204B1A13"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w:t>
            </w:r>
          </w:p>
        </w:tc>
      </w:tr>
      <w:tr w:rsidR="00464174" w:rsidRPr="00833D68" w14:paraId="7E8C65BC" w14:textId="77777777" w:rsidTr="0074669D">
        <w:trPr>
          <w:trHeight w:val="989"/>
        </w:trPr>
        <w:tc>
          <w:tcPr>
            <w:tcW w:w="825" w:type="pct"/>
            <w:tcBorders>
              <w:top w:val="nil"/>
              <w:left w:val="single" w:sz="4" w:space="0" w:color="auto"/>
              <w:bottom w:val="single" w:sz="4" w:space="0" w:color="auto"/>
              <w:right w:val="single" w:sz="4" w:space="0" w:color="auto"/>
            </w:tcBorders>
            <w:vAlign w:val="bottom"/>
            <w:hideMark/>
          </w:tcPr>
          <w:p w14:paraId="747B80D6"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lastRenderedPageBreak/>
              <w:t>Bei [30 %] der Nennwärmeleistung, sofern zutreffend</w:t>
            </w:r>
          </w:p>
        </w:tc>
        <w:tc>
          <w:tcPr>
            <w:tcW w:w="486" w:type="pct"/>
            <w:tcBorders>
              <w:top w:val="nil"/>
              <w:left w:val="nil"/>
              <w:bottom w:val="single" w:sz="4" w:space="0" w:color="auto"/>
              <w:right w:val="single" w:sz="4" w:space="0" w:color="auto"/>
            </w:tcBorders>
            <w:noWrap/>
            <w:vAlign w:val="center"/>
            <w:hideMark/>
          </w:tcPr>
          <w:p w14:paraId="410A7912"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Pp</w:t>
            </w:r>
          </w:p>
        </w:tc>
        <w:tc>
          <w:tcPr>
            <w:tcW w:w="605" w:type="pct"/>
            <w:tcBorders>
              <w:top w:val="nil"/>
              <w:left w:val="nil"/>
              <w:bottom w:val="single" w:sz="4" w:space="0" w:color="auto"/>
              <w:right w:val="single" w:sz="4" w:space="0" w:color="auto"/>
            </w:tcBorders>
            <w:vAlign w:val="center"/>
            <w:hideMark/>
          </w:tcPr>
          <w:p w14:paraId="49D36D99" w14:textId="2AFBB447" w:rsidR="00464174" w:rsidRPr="00833D68" w:rsidRDefault="004B0389" w:rsidP="00334F2C">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9,8</w:t>
            </w:r>
          </w:p>
        </w:tc>
        <w:tc>
          <w:tcPr>
            <w:tcW w:w="483" w:type="pct"/>
            <w:tcBorders>
              <w:top w:val="nil"/>
              <w:left w:val="nil"/>
              <w:bottom w:val="single" w:sz="4" w:space="0" w:color="auto"/>
              <w:right w:val="single" w:sz="4" w:space="0" w:color="auto"/>
            </w:tcBorders>
            <w:noWrap/>
            <w:vAlign w:val="center"/>
            <w:hideMark/>
          </w:tcPr>
          <w:p w14:paraId="4F205A0D"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w:t>
            </w:r>
          </w:p>
        </w:tc>
        <w:tc>
          <w:tcPr>
            <w:tcW w:w="88" w:type="pct"/>
            <w:tcBorders>
              <w:top w:val="nil"/>
              <w:left w:val="nil"/>
              <w:bottom w:val="nil"/>
              <w:right w:val="nil"/>
            </w:tcBorders>
            <w:noWrap/>
            <w:vAlign w:val="bottom"/>
            <w:hideMark/>
          </w:tcPr>
          <w:p w14:paraId="272B8BE7"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p>
        </w:tc>
        <w:tc>
          <w:tcPr>
            <w:tcW w:w="887" w:type="pct"/>
            <w:tcBorders>
              <w:top w:val="nil"/>
              <w:left w:val="single" w:sz="4" w:space="0" w:color="auto"/>
              <w:bottom w:val="single" w:sz="4" w:space="0" w:color="auto"/>
              <w:right w:val="single" w:sz="4" w:space="0" w:color="auto"/>
            </w:tcBorders>
            <w:vAlign w:val="bottom"/>
            <w:hideMark/>
          </w:tcPr>
          <w:p w14:paraId="4CA2D4F7"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Bei [30 %] der Nennwärmeleistung, sofern zutreffend</w:t>
            </w:r>
          </w:p>
        </w:tc>
        <w:tc>
          <w:tcPr>
            <w:tcW w:w="603" w:type="pct"/>
            <w:tcBorders>
              <w:top w:val="nil"/>
              <w:left w:val="nil"/>
              <w:bottom w:val="single" w:sz="4" w:space="0" w:color="auto"/>
              <w:right w:val="single" w:sz="4" w:space="0" w:color="auto"/>
            </w:tcBorders>
            <w:noWrap/>
            <w:vAlign w:val="center"/>
            <w:hideMark/>
          </w:tcPr>
          <w:p w14:paraId="1DD0DC7A"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ηp</w:t>
            </w:r>
          </w:p>
        </w:tc>
        <w:tc>
          <w:tcPr>
            <w:tcW w:w="613" w:type="pct"/>
            <w:tcBorders>
              <w:top w:val="nil"/>
              <w:left w:val="nil"/>
              <w:bottom w:val="single" w:sz="4" w:space="0" w:color="auto"/>
              <w:right w:val="single" w:sz="4" w:space="0" w:color="auto"/>
            </w:tcBorders>
            <w:vAlign w:val="center"/>
            <w:hideMark/>
          </w:tcPr>
          <w:p w14:paraId="70A6F881" w14:textId="2D739B6F" w:rsidR="00464174" w:rsidRPr="00833D68" w:rsidRDefault="00161911"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85,8</w:t>
            </w:r>
          </w:p>
        </w:tc>
        <w:tc>
          <w:tcPr>
            <w:tcW w:w="410" w:type="pct"/>
            <w:tcBorders>
              <w:top w:val="nil"/>
              <w:left w:val="nil"/>
              <w:bottom w:val="single" w:sz="4" w:space="0" w:color="auto"/>
              <w:right w:val="single" w:sz="4" w:space="0" w:color="auto"/>
            </w:tcBorders>
            <w:noWrap/>
            <w:vAlign w:val="center"/>
            <w:hideMark/>
          </w:tcPr>
          <w:p w14:paraId="509851F1"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w:t>
            </w:r>
          </w:p>
        </w:tc>
      </w:tr>
      <w:tr w:rsidR="00464174" w:rsidRPr="00833D68" w14:paraId="032884EE" w14:textId="77777777" w:rsidTr="00464174">
        <w:trPr>
          <w:trHeight w:val="300"/>
        </w:trPr>
        <w:tc>
          <w:tcPr>
            <w:tcW w:w="2399" w:type="pct"/>
            <w:gridSpan w:val="4"/>
            <w:tcBorders>
              <w:top w:val="single" w:sz="4" w:space="0" w:color="auto"/>
              <w:left w:val="single" w:sz="4" w:space="0" w:color="auto"/>
              <w:bottom w:val="single" w:sz="4" w:space="0" w:color="auto"/>
              <w:right w:val="single" w:sz="4" w:space="0" w:color="auto"/>
            </w:tcBorders>
            <w:noWrap/>
            <w:vAlign w:val="bottom"/>
            <w:hideMark/>
          </w:tcPr>
          <w:p w14:paraId="6B27DFAB" w14:textId="4977C9F2" w:rsidR="00464174" w:rsidRPr="00833D68" w:rsidRDefault="00464174" w:rsidP="00464174">
            <w:pPr>
              <w:spacing w:after="0" w:line="240" w:lineRule="auto"/>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KWK-Kessel für feste Brennstoffe: Elektrischer Wirkungsgrad</w:t>
            </w:r>
          </w:p>
        </w:tc>
        <w:tc>
          <w:tcPr>
            <w:tcW w:w="88" w:type="pct"/>
            <w:tcBorders>
              <w:top w:val="nil"/>
              <w:left w:val="nil"/>
              <w:bottom w:val="nil"/>
              <w:right w:val="nil"/>
            </w:tcBorders>
            <w:noWrap/>
            <w:vAlign w:val="bottom"/>
            <w:hideMark/>
          </w:tcPr>
          <w:p w14:paraId="73BCA56B" w14:textId="77777777" w:rsidR="00464174" w:rsidRPr="00833D68" w:rsidRDefault="00464174" w:rsidP="00464174">
            <w:pPr>
              <w:spacing w:after="0" w:line="240" w:lineRule="auto"/>
              <w:rPr>
                <w:rFonts w:ascii="Calibri" w:eastAsia="Times New Roman" w:hAnsi="Calibri" w:cs="Times New Roman"/>
                <w:b/>
                <w:bCs/>
                <w:color w:val="000000"/>
                <w:sz w:val="16"/>
                <w:lang w:eastAsia="cs-CZ"/>
              </w:rPr>
            </w:pPr>
          </w:p>
        </w:tc>
        <w:tc>
          <w:tcPr>
            <w:tcW w:w="2513" w:type="pct"/>
            <w:gridSpan w:val="4"/>
            <w:tcBorders>
              <w:top w:val="single" w:sz="4" w:space="0" w:color="auto"/>
              <w:left w:val="single" w:sz="4" w:space="0" w:color="auto"/>
              <w:bottom w:val="single" w:sz="4" w:space="0" w:color="auto"/>
              <w:right w:val="single" w:sz="4" w:space="0" w:color="auto"/>
            </w:tcBorders>
            <w:noWrap/>
            <w:vAlign w:val="bottom"/>
            <w:hideMark/>
          </w:tcPr>
          <w:p w14:paraId="2722F548" w14:textId="77777777" w:rsidR="00464174" w:rsidRPr="00833D68" w:rsidRDefault="00464174" w:rsidP="00464174">
            <w:pPr>
              <w:spacing w:after="0" w:line="240" w:lineRule="auto"/>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Verbrauch von Hilfsstrom</w:t>
            </w:r>
          </w:p>
        </w:tc>
      </w:tr>
      <w:tr w:rsidR="00464174" w:rsidRPr="00833D68" w14:paraId="774E54EE" w14:textId="77777777" w:rsidTr="00274B71">
        <w:trPr>
          <w:trHeight w:val="600"/>
        </w:trPr>
        <w:tc>
          <w:tcPr>
            <w:tcW w:w="825" w:type="pct"/>
            <w:vMerge w:val="restart"/>
            <w:tcBorders>
              <w:top w:val="nil"/>
              <w:left w:val="single" w:sz="4" w:space="0" w:color="auto"/>
              <w:bottom w:val="single" w:sz="4" w:space="0" w:color="auto"/>
              <w:right w:val="single" w:sz="4" w:space="0" w:color="auto"/>
            </w:tcBorders>
            <w:vAlign w:val="center"/>
            <w:hideMark/>
          </w:tcPr>
          <w:p w14:paraId="448053A9"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Bei Nennwärmeleistung</w:t>
            </w:r>
          </w:p>
        </w:tc>
        <w:tc>
          <w:tcPr>
            <w:tcW w:w="486" w:type="pct"/>
            <w:vMerge w:val="restart"/>
            <w:tcBorders>
              <w:top w:val="nil"/>
              <w:left w:val="single" w:sz="4" w:space="0" w:color="auto"/>
              <w:bottom w:val="single" w:sz="4" w:space="0" w:color="auto"/>
              <w:right w:val="single" w:sz="4" w:space="0" w:color="auto"/>
            </w:tcBorders>
            <w:noWrap/>
            <w:vAlign w:val="center"/>
            <w:hideMark/>
          </w:tcPr>
          <w:p w14:paraId="0A1652E4"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η</w:t>
            </w:r>
            <w:proofErr w:type="gramStart"/>
            <w:r w:rsidRPr="00833D68">
              <w:rPr>
                <w:rFonts w:ascii="Calibri" w:eastAsia="Times New Roman" w:hAnsi="Calibri" w:cs="Times New Roman"/>
                <w:color w:val="000000"/>
                <w:sz w:val="16"/>
                <w:lang w:bidi="de-DE"/>
              </w:rPr>
              <w:t>el,n</w:t>
            </w:r>
            <w:proofErr w:type="gramEnd"/>
          </w:p>
        </w:tc>
        <w:tc>
          <w:tcPr>
            <w:tcW w:w="605" w:type="pct"/>
            <w:vMerge w:val="restart"/>
            <w:tcBorders>
              <w:top w:val="nil"/>
              <w:left w:val="single" w:sz="4" w:space="0" w:color="auto"/>
              <w:bottom w:val="single" w:sz="4" w:space="0" w:color="auto"/>
              <w:right w:val="single" w:sz="4" w:space="0" w:color="auto"/>
            </w:tcBorders>
            <w:noWrap/>
            <w:vAlign w:val="center"/>
            <w:hideMark/>
          </w:tcPr>
          <w:p w14:paraId="1576ACCD"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483" w:type="pct"/>
            <w:vMerge w:val="restart"/>
            <w:tcBorders>
              <w:top w:val="nil"/>
              <w:left w:val="single" w:sz="4" w:space="0" w:color="auto"/>
              <w:bottom w:val="single" w:sz="4" w:space="0" w:color="auto"/>
              <w:right w:val="single" w:sz="4" w:space="0" w:color="auto"/>
            </w:tcBorders>
            <w:noWrap/>
            <w:vAlign w:val="center"/>
            <w:hideMark/>
          </w:tcPr>
          <w:p w14:paraId="04D00241"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w:t>
            </w:r>
          </w:p>
        </w:tc>
        <w:tc>
          <w:tcPr>
            <w:tcW w:w="88" w:type="pct"/>
            <w:tcBorders>
              <w:top w:val="nil"/>
              <w:left w:val="nil"/>
              <w:bottom w:val="nil"/>
              <w:right w:val="nil"/>
            </w:tcBorders>
            <w:noWrap/>
            <w:vAlign w:val="bottom"/>
            <w:hideMark/>
          </w:tcPr>
          <w:p w14:paraId="3AF3198E"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p>
        </w:tc>
        <w:tc>
          <w:tcPr>
            <w:tcW w:w="887" w:type="pct"/>
            <w:tcBorders>
              <w:top w:val="nil"/>
              <w:left w:val="single" w:sz="4" w:space="0" w:color="auto"/>
              <w:bottom w:val="single" w:sz="4" w:space="0" w:color="auto"/>
              <w:right w:val="single" w:sz="4" w:space="0" w:color="auto"/>
            </w:tcBorders>
            <w:vAlign w:val="bottom"/>
            <w:hideMark/>
          </w:tcPr>
          <w:p w14:paraId="1B28414B"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Bei Nennwärmeleistung</w:t>
            </w:r>
          </w:p>
        </w:tc>
        <w:tc>
          <w:tcPr>
            <w:tcW w:w="603" w:type="pct"/>
            <w:tcBorders>
              <w:top w:val="nil"/>
              <w:left w:val="nil"/>
              <w:bottom w:val="single" w:sz="4" w:space="0" w:color="auto"/>
              <w:right w:val="single" w:sz="4" w:space="0" w:color="auto"/>
            </w:tcBorders>
            <w:noWrap/>
            <w:vAlign w:val="center"/>
            <w:hideMark/>
          </w:tcPr>
          <w:p w14:paraId="725D9284"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elmax</w:t>
            </w:r>
          </w:p>
        </w:tc>
        <w:tc>
          <w:tcPr>
            <w:tcW w:w="613" w:type="pct"/>
            <w:tcBorders>
              <w:top w:val="nil"/>
              <w:left w:val="nil"/>
              <w:bottom w:val="single" w:sz="4" w:space="0" w:color="auto"/>
              <w:right w:val="single" w:sz="4" w:space="0" w:color="auto"/>
            </w:tcBorders>
            <w:noWrap/>
            <w:vAlign w:val="center"/>
            <w:hideMark/>
          </w:tcPr>
          <w:p w14:paraId="0ACABB9B" w14:textId="2685EDAE" w:rsidR="00464174" w:rsidRPr="00833D68" w:rsidRDefault="00464174" w:rsidP="00AB489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0,084</w:t>
            </w:r>
          </w:p>
        </w:tc>
        <w:tc>
          <w:tcPr>
            <w:tcW w:w="410" w:type="pct"/>
            <w:tcBorders>
              <w:top w:val="nil"/>
              <w:left w:val="nil"/>
              <w:bottom w:val="single" w:sz="4" w:space="0" w:color="auto"/>
              <w:right w:val="single" w:sz="4" w:space="0" w:color="auto"/>
            </w:tcBorders>
            <w:noWrap/>
            <w:vAlign w:val="center"/>
            <w:hideMark/>
          </w:tcPr>
          <w:p w14:paraId="1E8BE148"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w:t>
            </w:r>
          </w:p>
        </w:tc>
      </w:tr>
      <w:tr w:rsidR="00464174" w:rsidRPr="00833D68" w14:paraId="03550C3D" w14:textId="77777777" w:rsidTr="00274B71">
        <w:trPr>
          <w:trHeight w:val="1215"/>
        </w:trPr>
        <w:tc>
          <w:tcPr>
            <w:tcW w:w="825" w:type="pct"/>
            <w:vMerge/>
            <w:tcBorders>
              <w:top w:val="nil"/>
              <w:left w:val="single" w:sz="4" w:space="0" w:color="auto"/>
              <w:bottom w:val="single" w:sz="4" w:space="0" w:color="auto"/>
              <w:right w:val="single" w:sz="4" w:space="0" w:color="auto"/>
            </w:tcBorders>
            <w:vAlign w:val="center"/>
            <w:hideMark/>
          </w:tcPr>
          <w:p w14:paraId="131D1D22" w14:textId="77777777" w:rsidR="00464174" w:rsidRPr="00833D68" w:rsidRDefault="00464174" w:rsidP="00464174">
            <w:pPr>
              <w:spacing w:after="0" w:line="240" w:lineRule="auto"/>
              <w:rPr>
                <w:rFonts w:ascii="Calibri" w:eastAsia="Times New Roman" w:hAnsi="Calibri" w:cs="Times New Roman"/>
                <w:color w:val="000000"/>
                <w:sz w:val="16"/>
                <w:lang w:eastAsia="cs-CZ"/>
              </w:rPr>
            </w:pPr>
          </w:p>
        </w:tc>
        <w:tc>
          <w:tcPr>
            <w:tcW w:w="486" w:type="pct"/>
            <w:vMerge/>
            <w:tcBorders>
              <w:top w:val="nil"/>
              <w:left w:val="single" w:sz="4" w:space="0" w:color="auto"/>
              <w:bottom w:val="single" w:sz="4" w:space="0" w:color="auto"/>
              <w:right w:val="single" w:sz="4" w:space="0" w:color="auto"/>
            </w:tcBorders>
            <w:vAlign w:val="center"/>
            <w:hideMark/>
          </w:tcPr>
          <w:p w14:paraId="5EF35FC4" w14:textId="77777777" w:rsidR="00464174" w:rsidRPr="00833D68" w:rsidRDefault="00464174" w:rsidP="00464174">
            <w:pPr>
              <w:spacing w:after="0" w:line="240" w:lineRule="auto"/>
              <w:rPr>
                <w:rFonts w:ascii="Calibri" w:eastAsia="Times New Roman" w:hAnsi="Calibri" w:cs="Times New Roman"/>
                <w:color w:val="000000"/>
                <w:sz w:val="16"/>
                <w:lang w:eastAsia="cs-CZ"/>
              </w:rPr>
            </w:pPr>
          </w:p>
        </w:tc>
        <w:tc>
          <w:tcPr>
            <w:tcW w:w="605" w:type="pct"/>
            <w:vMerge/>
            <w:tcBorders>
              <w:top w:val="nil"/>
              <w:left w:val="single" w:sz="4" w:space="0" w:color="auto"/>
              <w:bottom w:val="single" w:sz="4" w:space="0" w:color="auto"/>
              <w:right w:val="single" w:sz="4" w:space="0" w:color="auto"/>
            </w:tcBorders>
            <w:vAlign w:val="center"/>
            <w:hideMark/>
          </w:tcPr>
          <w:p w14:paraId="39ADC7CE" w14:textId="77777777" w:rsidR="00464174" w:rsidRPr="00833D68" w:rsidRDefault="00464174" w:rsidP="00464174">
            <w:pPr>
              <w:spacing w:after="0" w:line="240" w:lineRule="auto"/>
              <w:rPr>
                <w:rFonts w:ascii="Calibri" w:eastAsia="Times New Roman" w:hAnsi="Calibri" w:cs="Times New Roman"/>
                <w:color w:val="000000"/>
                <w:sz w:val="16"/>
                <w:lang w:eastAsia="cs-CZ"/>
              </w:rPr>
            </w:pPr>
          </w:p>
        </w:tc>
        <w:tc>
          <w:tcPr>
            <w:tcW w:w="483" w:type="pct"/>
            <w:vMerge/>
            <w:tcBorders>
              <w:top w:val="nil"/>
              <w:left w:val="single" w:sz="4" w:space="0" w:color="auto"/>
              <w:bottom w:val="single" w:sz="4" w:space="0" w:color="auto"/>
              <w:right w:val="single" w:sz="4" w:space="0" w:color="auto"/>
            </w:tcBorders>
            <w:vAlign w:val="center"/>
            <w:hideMark/>
          </w:tcPr>
          <w:p w14:paraId="5AD70F5D" w14:textId="77777777" w:rsidR="00464174" w:rsidRPr="00833D68" w:rsidRDefault="00464174" w:rsidP="00464174">
            <w:pPr>
              <w:spacing w:after="0" w:line="240" w:lineRule="auto"/>
              <w:rPr>
                <w:rFonts w:ascii="Calibri" w:eastAsia="Times New Roman" w:hAnsi="Calibri" w:cs="Times New Roman"/>
                <w:color w:val="000000"/>
                <w:sz w:val="16"/>
                <w:lang w:eastAsia="cs-CZ"/>
              </w:rPr>
            </w:pPr>
          </w:p>
        </w:tc>
        <w:tc>
          <w:tcPr>
            <w:tcW w:w="88" w:type="pct"/>
            <w:tcBorders>
              <w:top w:val="nil"/>
              <w:left w:val="nil"/>
              <w:bottom w:val="nil"/>
              <w:right w:val="nil"/>
            </w:tcBorders>
            <w:noWrap/>
            <w:vAlign w:val="bottom"/>
            <w:hideMark/>
          </w:tcPr>
          <w:p w14:paraId="07754159"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p>
        </w:tc>
        <w:tc>
          <w:tcPr>
            <w:tcW w:w="887" w:type="pct"/>
            <w:tcBorders>
              <w:top w:val="nil"/>
              <w:left w:val="single" w:sz="4" w:space="0" w:color="auto"/>
              <w:bottom w:val="single" w:sz="4" w:space="0" w:color="auto"/>
              <w:right w:val="single" w:sz="4" w:space="0" w:color="auto"/>
            </w:tcBorders>
            <w:vAlign w:val="bottom"/>
            <w:hideMark/>
          </w:tcPr>
          <w:p w14:paraId="3858AFA6"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Bei [30 %] der Nennwärmeleistung, sofern zutreffend</w:t>
            </w:r>
          </w:p>
        </w:tc>
        <w:tc>
          <w:tcPr>
            <w:tcW w:w="603" w:type="pct"/>
            <w:tcBorders>
              <w:top w:val="nil"/>
              <w:left w:val="nil"/>
              <w:bottom w:val="single" w:sz="4" w:space="0" w:color="auto"/>
              <w:right w:val="single" w:sz="4" w:space="0" w:color="auto"/>
            </w:tcBorders>
            <w:noWrap/>
            <w:vAlign w:val="center"/>
            <w:hideMark/>
          </w:tcPr>
          <w:p w14:paraId="3D57559C"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elmin</w:t>
            </w:r>
          </w:p>
        </w:tc>
        <w:tc>
          <w:tcPr>
            <w:tcW w:w="613" w:type="pct"/>
            <w:tcBorders>
              <w:top w:val="nil"/>
              <w:left w:val="nil"/>
              <w:bottom w:val="single" w:sz="4" w:space="0" w:color="auto"/>
              <w:right w:val="single" w:sz="4" w:space="0" w:color="auto"/>
            </w:tcBorders>
            <w:vAlign w:val="center"/>
            <w:hideMark/>
          </w:tcPr>
          <w:p w14:paraId="5A7C2780" w14:textId="6AF38DE6" w:rsidR="00464174" w:rsidRPr="00833D68" w:rsidRDefault="00464174" w:rsidP="00AB489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0,034</w:t>
            </w:r>
          </w:p>
        </w:tc>
        <w:tc>
          <w:tcPr>
            <w:tcW w:w="410" w:type="pct"/>
            <w:tcBorders>
              <w:top w:val="nil"/>
              <w:left w:val="nil"/>
              <w:bottom w:val="single" w:sz="4" w:space="0" w:color="auto"/>
              <w:right w:val="single" w:sz="4" w:space="0" w:color="auto"/>
            </w:tcBorders>
            <w:noWrap/>
            <w:vAlign w:val="center"/>
            <w:hideMark/>
          </w:tcPr>
          <w:p w14:paraId="68042D91"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w:t>
            </w:r>
          </w:p>
        </w:tc>
      </w:tr>
      <w:tr w:rsidR="00464174" w:rsidRPr="00833D68" w14:paraId="70C3528E" w14:textId="77777777" w:rsidTr="00274B71">
        <w:trPr>
          <w:trHeight w:val="900"/>
        </w:trPr>
        <w:tc>
          <w:tcPr>
            <w:tcW w:w="825" w:type="pct"/>
            <w:tcBorders>
              <w:top w:val="nil"/>
              <w:left w:val="single" w:sz="4" w:space="0" w:color="auto"/>
              <w:bottom w:val="single" w:sz="4" w:space="0" w:color="auto"/>
              <w:right w:val="single" w:sz="4" w:space="0" w:color="auto"/>
            </w:tcBorders>
            <w:noWrap/>
            <w:vAlign w:val="bottom"/>
            <w:hideMark/>
          </w:tcPr>
          <w:p w14:paraId="70C33D99"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486" w:type="pct"/>
            <w:tcBorders>
              <w:top w:val="nil"/>
              <w:left w:val="nil"/>
              <w:bottom w:val="single" w:sz="4" w:space="0" w:color="auto"/>
              <w:right w:val="single" w:sz="4" w:space="0" w:color="auto"/>
            </w:tcBorders>
            <w:noWrap/>
            <w:vAlign w:val="bottom"/>
            <w:hideMark/>
          </w:tcPr>
          <w:p w14:paraId="0D1F14B1"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605" w:type="pct"/>
            <w:tcBorders>
              <w:top w:val="nil"/>
              <w:left w:val="nil"/>
              <w:bottom w:val="single" w:sz="4" w:space="0" w:color="auto"/>
              <w:right w:val="single" w:sz="4" w:space="0" w:color="auto"/>
            </w:tcBorders>
            <w:noWrap/>
            <w:vAlign w:val="bottom"/>
            <w:hideMark/>
          </w:tcPr>
          <w:p w14:paraId="7C698950"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483" w:type="pct"/>
            <w:tcBorders>
              <w:top w:val="nil"/>
              <w:left w:val="nil"/>
              <w:bottom w:val="single" w:sz="4" w:space="0" w:color="auto"/>
              <w:right w:val="single" w:sz="4" w:space="0" w:color="auto"/>
            </w:tcBorders>
            <w:noWrap/>
            <w:vAlign w:val="bottom"/>
            <w:hideMark/>
          </w:tcPr>
          <w:p w14:paraId="77C5B90C"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88" w:type="pct"/>
            <w:tcBorders>
              <w:top w:val="nil"/>
              <w:left w:val="nil"/>
              <w:bottom w:val="nil"/>
              <w:right w:val="nil"/>
            </w:tcBorders>
            <w:noWrap/>
            <w:vAlign w:val="bottom"/>
            <w:hideMark/>
          </w:tcPr>
          <w:p w14:paraId="7758EC47" w14:textId="77777777" w:rsidR="00464174" w:rsidRPr="00833D68" w:rsidRDefault="00464174" w:rsidP="00464174">
            <w:pPr>
              <w:spacing w:after="0" w:line="240" w:lineRule="auto"/>
              <w:rPr>
                <w:rFonts w:ascii="Calibri" w:eastAsia="Times New Roman" w:hAnsi="Calibri" w:cs="Times New Roman"/>
                <w:color w:val="000000"/>
                <w:sz w:val="16"/>
                <w:lang w:eastAsia="cs-CZ"/>
              </w:rPr>
            </w:pPr>
          </w:p>
        </w:tc>
        <w:tc>
          <w:tcPr>
            <w:tcW w:w="1490" w:type="pct"/>
            <w:gridSpan w:val="2"/>
            <w:tcBorders>
              <w:top w:val="single" w:sz="4" w:space="0" w:color="auto"/>
              <w:left w:val="single" w:sz="4" w:space="0" w:color="auto"/>
              <w:bottom w:val="single" w:sz="4" w:space="0" w:color="auto"/>
              <w:right w:val="single" w:sz="4" w:space="0" w:color="auto"/>
            </w:tcBorders>
            <w:vAlign w:val="bottom"/>
            <w:hideMark/>
          </w:tcPr>
          <w:p w14:paraId="296D67CA"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Der eingebauten sekundären Einrichtung zur Emissionsminderung, sofern zutreffend</w:t>
            </w:r>
          </w:p>
        </w:tc>
        <w:tc>
          <w:tcPr>
            <w:tcW w:w="613" w:type="pct"/>
            <w:tcBorders>
              <w:top w:val="nil"/>
              <w:left w:val="nil"/>
              <w:bottom w:val="single" w:sz="4" w:space="0" w:color="auto"/>
              <w:right w:val="single" w:sz="4" w:space="0" w:color="auto"/>
            </w:tcBorders>
            <w:vAlign w:val="center"/>
            <w:hideMark/>
          </w:tcPr>
          <w:p w14:paraId="65337DEF"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nicht anwendbar</w:t>
            </w:r>
          </w:p>
        </w:tc>
        <w:tc>
          <w:tcPr>
            <w:tcW w:w="410" w:type="pct"/>
            <w:tcBorders>
              <w:top w:val="nil"/>
              <w:left w:val="nil"/>
              <w:bottom w:val="single" w:sz="4" w:space="0" w:color="auto"/>
              <w:right w:val="single" w:sz="4" w:space="0" w:color="auto"/>
            </w:tcBorders>
            <w:noWrap/>
            <w:vAlign w:val="center"/>
            <w:hideMark/>
          </w:tcPr>
          <w:p w14:paraId="03731398"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w:t>
            </w:r>
          </w:p>
        </w:tc>
      </w:tr>
      <w:tr w:rsidR="00464174" w:rsidRPr="00833D68" w14:paraId="223DDAD2" w14:textId="77777777" w:rsidTr="00274B71">
        <w:trPr>
          <w:trHeight w:val="720"/>
        </w:trPr>
        <w:tc>
          <w:tcPr>
            <w:tcW w:w="825" w:type="pct"/>
            <w:tcBorders>
              <w:top w:val="nil"/>
              <w:left w:val="single" w:sz="4" w:space="0" w:color="auto"/>
              <w:bottom w:val="nil"/>
              <w:right w:val="single" w:sz="4" w:space="0" w:color="auto"/>
            </w:tcBorders>
            <w:noWrap/>
            <w:vAlign w:val="bottom"/>
            <w:hideMark/>
          </w:tcPr>
          <w:p w14:paraId="10431577"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486" w:type="pct"/>
            <w:tcBorders>
              <w:top w:val="nil"/>
              <w:left w:val="nil"/>
              <w:bottom w:val="nil"/>
              <w:right w:val="single" w:sz="4" w:space="0" w:color="auto"/>
            </w:tcBorders>
            <w:noWrap/>
            <w:vAlign w:val="bottom"/>
            <w:hideMark/>
          </w:tcPr>
          <w:p w14:paraId="789B1DB7"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605" w:type="pct"/>
            <w:tcBorders>
              <w:top w:val="nil"/>
              <w:left w:val="nil"/>
              <w:bottom w:val="nil"/>
              <w:right w:val="single" w:sz="4" w:space="0" w:color="auto"/>
            </w:tcBorders>
            <w:noWrap/>
            <w:vAlign w:val="bottom"/>
            <w:hideMark/>
          </w:tcPr>
          <w:p w14:paraId="71CFEB1D"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483" w:type="pct"/>
            <w:tcBorders>
              <w:top w:val="nil"/>
              <w:left w:val="nil"/>
              <w:bottom w:val="nil"/>
              <w:right w:val="single" w:sz="4" w:space="0" w:color="auto"/>
            </w:tcBorders>
            <w:noWrap/>
            <w:vAlign w:val="bottom"/>
            <w:hideMark/>
          </w:tcPr>
          <w:p w14:paraId="507BBEA1"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88" w:type="pct"/>
            <w:tcBorders>
              <w:top w:val="nil"/>
              <w:left w:val="nil"/>
              <w:bottom w:val="nil"/>
              <w:right w:val="nil"/>
            </w:tcBorders>
            <w:noWrap/>
            <w:vAlign w:val="bottom"/>
            <w:hideMark/>
          </w:tcPr>
          <w:p w14:paraId="364D1383" w14:textId="77777777" w:rsidR="00464174" w:rsidRPr="00833D68" w:rsidRDefault="00464174" w:rsidP="00464174">
            <w:pPr>
              <w:spacing w:after="0" w:line="240" w:lineRule="auto"/>
              <w:rPr>
                <w:rFonts w:ascii="Calibri" w:eastAsia="Times New Roman" w:hAnsi="Calibri" w:cs="Times New Roman"/>
                <w:color w:val="000000"/>
                <w:sz w:val="16"/>
                <w:lang w:eastAsia="cs-CZ"/>
              </w:rPr>
            </w:pPr>
          </w:p>
        </w:tc>
        <w:tc>
          <w:tcPr>
            <w:tcW w:w="887" w:type="pct"/>
            <w:tcBorders>
              <w:top w:val="nil"/>
              <w:left w:val="single" w:sz="4" w:space="0" w:color="auto"/>
              <w:bottom w:val="nil"/>
              <w:right w:val="single" w:sz="4" w:space="0" w:color="auto"/>
            </w:tcBorders>
            <w:vAlign w:val="bottom"/>
            <w:hideMark/>
          </w:tcPr>
          <w:p w14:paraId="45F24714"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im Bereitschaftsmodus</w:t>
            </w:r>
          </w:p>
        </w:tc>
        <w:tc>
          <w:tcPr>
            <w:tcW w:w="603" w:type="pct"/>
            <w:tcBorders>
              <w:top w:val="nil"/>
              <w:left w:val="nil"/>
              <w:bottom w:val="nil"/>
              <w:right w:val="single" w:sz="4" w:space="0" w:color="auto"/>
            </w:tcBorders>
            <w:noWrap/>
            <w:vAlign w:val="center"/>
            <w:hideMark/>
          </w:tcPr>
          <w:p w14:paraId="7A9DB6D5"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PSB</w:t>
            </w:r>
          </w:p>
        </w:tc>
        <w:tc>
          <w:tcPr>
            <w:tcW w:w="613" w:type="pct"/>
            <w:tcBorders>
              <w:top w:val="nil"/>
              <w:left w:val="nil"/>
              <w:bottom w:val="nil"/>
              <w:right w:val="single" w:sz="4" w:space="0" w:color="auto"/>
            </w:tcBorders>
            <w:noWrap/>
            <w:vAlign w:val="center"/>
            <w:hideMark/>
          </w:tcPr>
          <w:p w14:paraId="0F7C1127" w14:textId="6F6987FA" w:rsidR="00464174" w:rsidRPr="00833D68" w:rsidRDefault="00464174" w:rsidP="00464174">
            <w:pPr>
              <w:spacing w:after="0" w:line="240" w:lineRule="auto"/>
              <w:jc w:val="center"/>
              <w:rPr>
                <w:rFonts w:ascii="Calibri" w:eastAsia="Times New Roman" w:hAnsi="Calibri" w:cs="Times New Roman"/>
                <w:b/>
                <w:bCs/>
                <w:color w:val="000000"/>
                <w:sz w:val="16"/>
                <w:lang w:eastAsia="cs-CZ"/>
              </w:rPr>
            </w:pPr>
            <w:r w:rsidRPr="00833D68">
              <w:rPr>
                <w:rFonts w:ascii="Calibri" w:eastAsia="Times New Roman" w:hAnsi="Calibri" w:cs="Times New Roman"/>
                <w:b/>
                <w:color w:val="000000"/>
                <w:sz w:val="16"/>
                <w:lang w:bidi="de-DE"/>
              </w:rPr>
              <w:t>0,005</w:t>
            </w:r>
          </w:p>
        </w:tc>
        <w:tc>
          <w:tcPr>
            <w:tcW w:w="410" w:type="pct"/>
            <w:tcBorders>
              <w:top w:val="nil"/>
              <w:left w:val="nil"/>
              <w:bottom w:val="nil"/>
              <w:right w:val="single" w:sz="4" w:space="0" w:color="auto"/>
            </w:tcBorders>
            <w:noWrap/>
            <w:vAlign w:val="center"/>
            <w:hideMark/>
          </w:tcPr>
          <w:p w14:paraId="25AABDBE"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kW</w:t>
            </w:r>
          </w:p>
        </w:tc>
      </w:tr>
      <w:tr w:rsidR="00464174" w:rsidRPr="00833D68" w14:paraId="32D8A57F" w14:textId="77777777" w:rsidTr="00274B71">
        <w:trPr>
          <w:trHeight w:val="70"/>
        </w:trPr>
        <w:tc>
          <w:tcPr>
            <w:tcW w:w="1311" w:type="pct"/>
            <w:gridSpan w:val="2"/>
            <w:tcBorders>
              <w:top w:val="single" w:sz="4" w:space="0" w:color="auto"/>
              <w:left w:val="single" w:sz="4" w:space="0" w:color="auto"/>
              <w:bottom w:val="single" w:sz="4" w:space="0" w:color="auto"/>
              <w:right w:val="single" w:sz="4" w:space="0" w:color="auto"/>
            </w:tcBorders>
            <w:noWrap/>
            <w:vAlign w:val="center"/>
            <w:hideMark/>
          </w:tcPr>
          <w:p w14:paraId="3A0077FE" w14:textId="77777777"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Kontaktdaten</w:t>
            </w:r>
          </w:p>
        </w:tc>
        <w:tc>
          <w:tcPr>
            <w:tcW w:w="3689" w:type="pct"/>
            <w:gridSpan w:val="7"/>
            <w:tcBorders>
              <w:top w:val="single" w:sz="4" w:space="0" w:color="auto"/>
              <w:left w:val="nil"/>
              <w:bottom w:val="single" w:sz="4" w:space="0" w:color="auto"/>
              <w:right w:val="single" w:sz="4" w:space="0" w:color="auto"/>
            </w:tcBorders>
            <w:noWrap/>
            <w:vAlign w:val="center"/>
            <w:hideMark/>
          </w:tcPr>
          <w:p w14:paraId="3F080C9C" w14:textId="138B368A" w:rsidR="00464174" w:rsidRPr="00833D68" w:rsidRDefault="00464174" w:rsidP="00464174">
            <w:pPr>
              <w:spacing w:after="0" w:line="240" w:lineRule="auto"/>
              <w:jc w:val="center"/>
              <w:rPr>
                <w:rFonts w:ascii="Calibri" w:eastAsia="Times New Roman" w:hAnsi="Calibri" w:cs="Times New Roman"/>
                <w:color w:val="000000"/>
                <w:sz w:val="16"/>
                <w:lang w:eastAsia="cs-CZ"/>
              </w:rPr>
            </w:pPr>
            <w:r w:rsidRPr="00833D68">
              <w:rPr>
                <w:rFonts w:ascii="Calibri" w:eastAsia="Times New Roman" w:hAnsi="Calibri" w:cs="Times New Roman"/>
                <w:b/>
                <w:color w:val="000000"/>
                <w:sz w:val="16"/>
                <w:lang w:bidi="de-DE"/>
              </w:rPr>
              <w:t>OPOP s.r.o</w:t>
            </w:r>
            <w:r w:rsidRPr="00833D68">
              <w:rPr>
                <w:rFonts w:ascii="Calibri" w:eastAsia="Times New Roman" w:hAnsi="Calibri" w:cs="Times New Roman"/>
                <w:color w:val="000000"/>
                <w:sz w:val="16"/>
                <w:lang w:bidi="de-DE"/>
              </w:rPr>
              <w:t>., Zašovská 750, Valašské Meziříčí, 757 01</w:t>
            </w:r>
          </w:p>
        </w:tc>
      </w:tr>
      <w:tr w:rsidR="00464174" w:rsidRPr="00833D68" w14:paraId="4F962CB6" w14:textId="77777777" w:rsidTr="00464174">
        <w:trPr>
          <w:trHeight w:val="300"/>
        </w:trPr>
        <w:tc>
          <w:tcPr>
            <w:tcW w:w="4590" w:type="pct"/>
            <w:gridSpan w:val="8"/>
            <w:tcBorders>
              <w:top w:val="single" w:sz="4" w:space="0" w:color="auto"/>
              <w:left w:val="single" w:sz="4" w:space="0" w:color="auto"/>
              <w:bottom w:val="nil"/>
              <w:right w:val="nil"/>
            </w:tcBorders>
            <w:noWrap/>
            <w:vAlign w:val="bottom"/>
            <w:hideMark/>
          </w:tcPr>
          <w:p w14:paraId="3C51D766"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xml:space="preserve">(*) Behältervolumen = 45 × Pr × (1 – 2,7/Pr) oder 300 Liter, je nachdem, welcher Wert höher ist, wobei Pr in kW </w:t>
            </w:r>
            <w:proofErr w:type="gramStart"/>
            <w:r w:rsidRPr="00833D68">
              <w:rPr>
                <w:rFonts w:ascii="Calibri" w:eastAsia="Times New Roman" w:hAnsi="Calibri" w:cs="Times New Roman"/>
                <w:color w:val="000000"/>
                <w:sz w:val="16"/>
                <w:lang w:bidi="de-DE"/>
              </w:rPr>
              <w:t>geäußert wird</w:t>
            </w:r>
            <w:proofErr w:type="gramEnd"/>
            <w:r w:rsidRPr="00833D68">
              <w:rPr>
                <w:rFonts w:ascii="Calibri" w:eastAsia="Times New Roman" w:hAnsi="Calibri" w:cs="Times New Roman"/>
                <w:color w:val="000000"/>
                <w:sz w:val="16"/>
                <w:lang w:bidi="de-DE"/>
              </w:rPr>
              <w:t xml:space="preserve"> </w:t>
            </w:r>
          </w:p>
        </w:tc>
        <w:tc>
          <w:tcPr>
            <w:tcW w:w="410" w:type="pct"/>
            <w:tcBorders>
              <w:top w:val="nil"/>
              <w:left w:val="nil"/>
              <w:bottom w:val="nil"/>
              <w:right w:val="single" w:sz="4" w:space="0" w:color="auto"/>
            </w:tcBorders>
            <w:noWrap/>
            <w:vAlign w:val="bottom"/>
            <w:hideMark/>
          </w:tcPr>
          <w:p w14:paraId="2AC12ADD"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r>
      <w:tr w:rsidR="00464174" w:rsidRPr="00833D68" w14:paraId="713CE8CB" w14:textId="77777777" w:rsidTr="00464174">
        <w:trPr>
          <w:trHeight w:val="300"/>
        </w:trPr>
        <w:tc>
          <w:tcPr>
            <w:tcW w:w="2399" w:type="pct"/>
            <w:gridSpan w:val="4"/>
            <w:tcBorders>
              <w:top w:val="nil"/>
              <w:left w:val="single" w:sz="4" w:space="0" w:color="auto"/>
              <w:bottom w:val="nil"/>
              <w:right w:val="nil"/>
            </w:tcBorders>
            <w:noWrap/>
            <w:vAlign w:val="bottom"/>
            <w:hideMark/>
          </w:tcPr>
          <w:p w14:paraId="4F3E2672"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w:t>
            </w:r>
            <w:proofErr w:type="gramStart"/>
            <w:r w:rsidRPr="00833D68">
              <w:rPr>
                <w:rFonts w:ascii="Calibri" w:eastAsia="Times New Roman" w:hAnsi="Calibri" w:cs="Times New Roman"/>
                <w:color w:val="000000"/>
                <w:sz w:val="16"/>
                <w:lang w:bidi="de-DE"/>
              </w:rPr>
              <w:t>*)Behältervolumen</w:t>
            </w:r>
            <w:proofErr w:type="gramEnd"/>
            <w:r w:rsidRPr="00833D68">
              <w:rPr>
                <w:rFonts w:ascii="Calibri" w:eastAsia="Times New Roman" w:hAnsi="Calibri" w:cs="Times New Roman"/>
                <w:color w:val="000000"/>
                <w:sz w:val="16"/>
                <w:lang w:bidi="de-DE"/>
              </w:rPr>
              <w:t xml:space="preserve"> = 20 × Pr wobei Pr in kW </w:t>
            </w:r>
            <w:proofErr w:type="gramStart"/>
            <w:r w:rsidRPr="00833D68">
              <w:rPr>
                <w:rFonts w:ascii="Calibri" w:eastAsia="Times New Roman" w:hAnsi="Calibri" w:cs="Times New Roman"/>
                <w:color w:val="000000"/>
                <w:sz w:val="16"/>
                <w:lang w:bidi="de-DE"/>
              </w:rPr>
              <w:t>geäußert wird</w:t>
            </w:r>
            <w:proofErr w:type="gramEnd"/>
            <w:r w:rsidRPr="00833D68">
              <w:rPr>
                <w:rFonts w:ascii="Calibri" w:eastAsia="Times New Roman" w:hAnsi="Calibri" w:cs="Times New Roman"/>
                <w:color w:val="000000"/>
                <w:sz w:val="16"/>
                <w:lang w:bidi="de-DE"/>
              </w:rPr>
              <w:t xml:space="preserve"> </w:t>
            </w:r>
          </w:p>
        </w:tc>
        <w:tc>
          <w:tcPr>
            <w:tcW w:w="88" w:type="pct"/>
            <w:tcBorders>
              <w:top w:val="nil"/>
              <w:left w:val="nil"/>
              <w:bottom w:val="nil"/>
              <w:right w:val="nil"/>
            </w:tcBorders>
            <w:noWrap/>
            <w:vAlign w:val="bottom"/>
            <w:hideMark/>
          </w:tcPr>
          <w:p w14:paraId="1E55C593" w14:textId="77777777" w:rsidR="00464174" w:rsidRPr="00833D68" w:rsidRDefault="00464174" w:rsidP="00464174">
            <w:pPr>
              <w:spacing w:after="0" w:line="240" w:lineRule="auto"/>
              <w:rPr>
                <w:rFonts w:ascii="Calibri" w:eastAsia="Times New Roman" w:hAnsi="Calibri" w:cs="Times New Roman"/>
                <w:color w:val="000000"/>
                <w:sz w:val="16"/>
                <w:lang w:eastAsia="cs-CZ"/>
              </w:rPr>
            </w:pPr>
          </w:p>
        </w:tc>
        <w:tc>
          <w:tcPr>
            <w:tcW w:w="887" w:type="pct"/>
            <w:tcBorders>
              <w:top w:val="nil"/>
              <w:left w:val="nil"/>
              <w:bottom w:val="nil"/>
              <w:right w:val="nil"/>
            </w:tcBorders>
            <w:noWrap/>
            <w:vAlign w:val="bottom"/>
            <w:hideMark/>
          </w:tcPr>
          <w:p w14:paraId="5B8949EE" w14:textId="77777777" w:rsidR="00464174" w:rsidRPr="00833D68" w:rsidRDefault="00464174" w:rsidP="00464174">
            <w:pPr>
              <w:spacing w:after="0" w:line="240" w:lineRule="auto"/>
              <w:rPr>
                <w:rFonts w:ascii="Times New Roman" w:eastAsia="Times New Roman" w:hAnsi="Times New Roman" w:cs="Times New Roman"/>
                <w:sz w:val="16"/>
                <w:szCs w:val="20"/>
                <w:lang w:eastAsia="cs-CZ"/>
              </w:rPr>
            </w:pPr>
          </w:p>
        </w:tc>
        <w:tc>
          <w:tcPr>
            <w:tcW w:w="603" w:type="pct"/>
            <w:tcBorders>
              <w:top w:val="nil"/>
              <w:left w:val="nil"/>
              <w:bottom w:val="nil"/>
              <w:right w:val="nil"/>
            </w:tcBorders>
            <w:noWrap/>
            <w:vAlign w:val="bottom"/>
            <w:hideMark/>
          </w:tcPr>
          <w:p w14:paraId="3CE60BC6" w14:textId="77777777" w:rsidR="00464174" w:rsidRPr="00833D68" w:rsidRDefault="00464174" w:rsidP="00464174">
            <w:pPr>
              <w:spacing w:after="0" w:line="240" w:lineRule="auto"/>
              <w:rPr>
                <w:rFonts w:ascii="Times New Roman" w:eastAsia="Times New Roman" w:hAnsi="Times New Roman" w:cs="Times New Roman"/>
                <w:sz w:val="16"/>
                <w:szCs w:val="20"/>
                <w:lang w:eastAsia="cs-CZ"/>
              </w:rPr>
            </w:pPr>
          </w:p>
        </w:tc>
        <w:tc>
          <w:tcPr>
            <w:tcW w:w="613" w:type="pct"/>
            <w:tcBorders>
              <w:top w:val="nil"/>
              <w:left w:val="nil"/>
              <w:bottom w:val="nil"/>
              <w:right w:val="nil"/>
            </w:tcBorders>
            <w:noWrap/>
            <w:vAlign w:val="bottom"/>
            <w:hideMark/>
          </w:tcPr>
          <w:p w14:paraId="605E7C60" w14:textId="77777777" w:rsidR="00464174" w:rsidRPr="00833D68" w:rsidRDefault="00464174" w:rsidP="00464174">
            <w:pPr>
              <w:spacing w:after="0" w:line="240" w:lineRule="auto"/>
              <w:rPr>
                <w:rFonts w:ascii="Times New Roman" w:eastAsia="Times New Roman" w:hAnsi="Times New Roman" w:cs="Times New Roman"/>
                <w:sz w:val="16"/>
                <w:szCs w:val="20"/>
                <w:lang w:eastAsia="cs-CZ"/>
              </w:rPr>
            </w:pPr>
          </w:p>
        </w:tc>
        <w:tc>
          <w:tcPr>
            <w:tcW w:w="410" w:type="pct"/>
            <w:tcBorders>
              <w:top w:val="nil"/>
              <w:left w:val="nil"/>
              <w:bottom w:val="nil"/>
              <w:right w:val="single" w:sz="4" w:space="0" w:color="auto"/>
            </w:tcBorders>
            <w:noWrap/>
            <w:vAlign w:val="bottom"/>
            <w:hideMark/>
          </w:tcPr>
          <w:p w14:paraId="23D659BA"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r>
      <w:tr w:rsidR="00464174" w:rsidRPr="00833D68" w14:paraId="1CEFCDF4" w14:textId="77777777" w:rsidTr="0074669D">
        <w:trPr>
          <w:trHeight w:val="300"/>
        </w:trPr>
        <w:tc>
          <w:tcPr>
            <w:tcW w:w="1915" w:type="pct"/>
            <w:gridSpan w:val="3"/>
            <w:tcBorders>
              <w:top w:val="nil"/>
              <w:left w:val="single" w:sz="4" w:space="0" w:color="auto"/>
              <w:bottom w:val="nil"/>
              <w:right w:val="nil"/>
            </w:tcBorders>
            <w:noWrap/>
            <w:vAlign w:val="bottom"/>
            <w:hideMark/>
          </w:tcPr>
          <w:p w14:paraId="48BBA4BD"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Für den bevorzugten Brennstoff ist Pn gleich Pr</w:t>
            </w:r>
          </w:p>
        </w:tc>
        <w:tc>
          <w:tcPr>
            <w:tcW w:w="483" w:type="pct"/>
            <w:tcBorders>
              <w:top w:val="nil"/>
              <w:left w:val="nil"/>
              <w:bottom w:val="nil"/>
              <w:right w:val="nil"/>
            </w:tcBorders>
            <w:noWrap/>
            <w:vAlign w:val="bottom"/>
            <w:hideMark/>
          </w:tcPr>
          <w:p w14:paraId="61ABBD33"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88" w:type="pct"/>
            <w:tcBorders>
              <w:top w:val="nil"/>
              <w:left w:val="nil"/>
              <w:bottom w:val="nil"/>
              <w:right w:val="nil"/>
            </w:tcBorders>
            <w:noWrap/>
            <w:vAlign w:val="bottom"/>
            <w:hideMark/>
          </w:tcPr>
          <w:p w14:paraId="148645DD"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887" w:type="pct"/>
            <w:tcBorders>
              <w:top w:val="nil"/>
              <w:left w:val="nil"/>
              <w:bottom w:val="nil"/>
              <w:right w:val="nil"/>
            </w:tcBorders>
            <w:noWrap/>
            <w:vAlign w:val="bottom"/>
            <w:hideMark/>
          </w:tcPr>
          <w:p w14:paraId="7E32FE2E"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603" w:type="pct"/>
            <w:tcBorders>
              <w:top w:val="nil"/>
              <w:left w:val="nil"/>
              <w:bottom w:val="nil"/>
              <w:right w:val="nil"/>
            </w:tcBorders>
            <w:noWrap/>
            <w:vAlign w:val="bottom"/>
            <w:hideMark/>
          </w:tcPr>
          <w:p w14:paraId="054E352F"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613" w:type="pct"/>
            <w:tcBorders>
              <w:top w:val="nil"/>
              <w:left w:val="nil"/>
              <w:bottom w:val="nil"/>
              <w:right w:val="nil"/>
            </w:tcBorders>
            <w:noWrap/>
            <w:vAlign w:val="bottom"/>
            <w:hideMark/>
          </w:tcPr>
          <w:p w14:paraId="245AF2F7"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c>
          <w:tcPr>
            <w:tcW w:w="410" w:type="pct"/>
            <w:tcBorders>
              <w:top w:val="nil"/>
              <w:left w:val="nil"/>
              <w:bottom w:val="nil"/>
              <w:right w:val="single" w:sz="4" w:space="0" w:color="auto"/>
            </w:tcBorders>
            <w:noWrap/>
            <w:vAlign w:val="bottom"/>
            <w:hideMark/>
          </w:tcPr>
          <w:p w14:paraId="5027AB9F" w14:textId="77777777" w:rsidR="00464174" w:rsidRPr="00833D68" w:rsidRDefault="00464174" w:rsidP="00464174">
            <w:pPr>
              <w:spacing w:after="0" w:line="240" w:lineRule="auto"/>
              <w:rPr>
                <w:rFonts w:ascii="Calibri" w:eastAsia="Times New Roman" w:hAnsi="Calibri" w:cs="Times New Roman"/>
                <w:color w:val="000000"/>
                <w:sz w:val="16"/>
                <w:lang w:eastAsia="cs-CZ"/>
              </w:rPr>
            </w:pPr>
            <w:r w:rsidRPr="00833D68">
              <w:rPr>
                <w:rFonts w:ascii="Calibri" w:eastAsia="Times New Roman" w:hAnsi="Calibri" w:cs="Times New Roman"/>
                <w:color w:val="000000"/>
                <w:sz w:val="16"/>
                <w:lang w:bidi="de-DE"/>
              </w:rPr>
              <w:t> </w:t>
            </w:r>
          </w:p>
        </w:tc>
      </w:tr>
      <w:tr w:rsidR="0074669D" w:rsidRPr="00833D68" w14:paraId="081461DC" w14:textId="77777777" w:rsidTr="0074669D">
        <w:trPr>
          <w:trHeight w:val="300"/>
        </w:trPr>
        <w:tc>
          <w:tcPr>
            <w:tcW w:w="1915" w:type="pct"/>
            <w:gridSpan w:val="3"/>
            <w:tcBorders>
              <w:top w:val="nil"/>
              <w:left w:val="single" w:sz="4" w:space="0" w:color="auto"/>
              <w:bottom w:val="single" w:sz="4" w:space="0" w:color="auto"/>
              <w:right w:val="nil"/>
            </w:tcBorders>
            <w:noWrap/>
            <w:vAlign w:val="bottom"/>
          </w:tcPr>
          <w:p w14:paraId="382B4C96" w14:textId="77777777" w:rsidR="0074669D" w:rsidRPr="00833D68" w:rsidRDefault="0074669D" w:rsidP="00464174">
            <w:pPr>
              <w:spacing w:after="0" w:line="240" w:lineRule="auto"/>
              <w:rPr>
                <w:rFonts w:ascii="Calibri" w:eastAsia="Times New Roman" w:hAnsi="Calibri" w:cs="Times New Roman"/>
                <w:color w:val="000000"/>
                <w:sz w:val="16"/>
                <w:lang w:eastAsia="cs-CZ"/>
              </w:rPr>
            </w:pPr>
          </w:p>
        </w:tc>
        <w:tc>
          <w:tcPr>
            <w:tcW w:w="483" w:type="pct"/>
            <w:tcBorders>
              <w:top w:val="nil"/>
              <w:left w:val="nil"/>
              <w:bottom w:val="single" w:sz="4" w:space="0" w:color="auto"/>
              <w:right w:val="nil"/>
            </w:tcBorders>
            <w:noWrap/>
            <w:vAlign w:val="bottom"/>
          </w:tcPr>
          <w:p w14:paraId="7025F041" w14:textId="77777777" w:rsidR="0074669D" w:rsidRPr="00833D68" w:rsidRDefault="0074669D" w:rsidP="00464174">
            <w:pPr>
              <w:spacing w:after="0" w:line="240" w:lineRule="auto"/>
              <w:rPr>
                <w:rFonts w:ascii="Calibri" w:eastAsia="Times New Roman" w:hAnsi="Calibri" w:cs="Times New Roman"/>
                <w:color w:val="000000"/>
                <w:sz w:val="16"/>
                <w:lang w:eastAsia="cs-CZ"/>
              </w:rPr>
            </w:pPr>
          </w:p>
        </w:tc>
        <w:tc>
          <w:tcPr>
            <w:tcW w:w="88" w:type="pct"/>
            <w:tcBorders>
              <w:top w:val="nil"/>
              <w:left w:val="nil"/>
              <w:bottom w:val="single" w:sz="4" w:space="0" w:color="auto"/>
              <w:right w:val="nil"/>
            </w:tcBorders>
            <w:noWrap/>
            <w:vAlign w:val="bottom"/>
          </w:tcPr>
          <w:p w14:paraId="7A7EDEAD" w14:textId="77777777" w:rsidR="0074669D" w:rsidRPr="00833D68" w:rsidRDefault="0074669D" w:rsidP="00464174">
            <w:pPr>
              <w:spacing w:after="0" w:line="240" w:lineRule="auto"/>
              <w:rPr>
                <w:rFonts w:ascii="Calibri" w:eastAsia="Times New Roman" w:hAnsi="Calibri" w:cs="Times New Roman"/>
                <w:color w:val="000000"/>
                <w:sz w:val="16"/>
                <w:lang w:eastAsia="cs-CZ"/>
              </w:rPr>
            </w:pPr>
          </w:p>
        </w:tc>
        <w:tc>
          <w:tcPr>
            <w:tcW w:w="887" w:type="pct"/>
            <w:tcBorders>
              <w:top w:val="nil"/>
              <w:left w:val="nil"/>
              <w:bottom w:val="single" w:sz="4" w:space="0" w:color="auto"/>
              <w:right w:val="nil"/>
            </w:tcBorders>
            <w:noWrap/>
            <w:vAlign w:val="bottom"/>
          </w:tcPr>
          <w:p w14:paraId="703196CB" w14:textId="77777777" w:rsidR="0074669D" w:rsidRPr="00833D68" w:rsidRDefault="0074669D" w:rsidP="00464174">
            <w:pPr>
              <w:spacing w:after="0" w:line="240" w:lineRule="auto"/>
              <w:rPr>
                <w:rFonts w:ascii="Calibri" w:eastAsia="Times New Roman" w:hAnsi="Calibri" w:cs="Times New Roman"/>
                <w:color w:val="000000"/>
                <w:sz w:val="16"/>
                <w:lang w:eastAsia="cs-CZ"/>
              </w:rPr>
            </w:pPr>
          </w:p>
        </w:tc>
        <w:tc>
          <w:tcPr>
            <w:tcW w:w="603" w:type="pct"/>
            <w:tcBorders>
              <w:top w:val="nil"/>
              <w:left w:val="nil"/>
              <w:bottom w:val="single" w:sz="4" w:space="0" w:color="auto"/>
              <w:right w:val="nil"/>
            </w:tcBorders>
            <w:noWrap/>
            <w:vAlign w:val="bottom"/>
          </w:tcPr>
          <w:p w14:paraId="3972E501" w14:textId="77777777" w:rsidR="0074669D" w:rsidRPr="00833D68" w:rsidRDefault="0074669D" w:rsidP="00464174">
            <w:pPr>
              <w:spacing w:after="0" w:line="240" w:lineRule="auto"/>
              <w:rPr>
                <w:rFonts w:ascii="Calibri" w:eastAsia="Times New Roman" w:hAnsi="Calibri" w:cs="Times New Roman"/>
                <w:color w:val="000000"/>
                <w:sz w:val="16"/>
                <w:lang w:eastAsia="cs-CZ"/>
              </w:rPr>
            </w:pPr>
          </w:p>
        </w:tc>
        <w:tc>
          <w:tcPr>
            <w:tcW w:w="613" w:type="pct"/>
            <w:tcBorders>
              <w:top w:val="nil"/>
              <w:left w:val="nil"/>
              <w:bottom w:val="single" w:sz="4" w:space="0" w:color="auto"/>
              <w:right w:val="nil"/>
            </w:tcBorders>
            <w:noWrap/>
            <w:vAlign w:val="bottom"/>
          </w:tcPr>
          <w:p w14:paraId="07C82990" w14:textId="77777777" w:rsidR="0074669D" w:rsidRPr="00833D68" w:rsidRDefault="0074669D" w:rsidP="00464174">
            <w:pPr>
              <w:spacing w:after="0" w:line="240" w:lineRule="auto"/>
              <w:rPr>
                <w:rFonts w:ascii="Calibri" w:eastAsia="Times New Roman" w:hAnsi="Calibri" w:cs="Times New Roman"/>
                <w:color w:val="000000"/>
                <w:sz w:val="16"/>
                <w:lang w:eastAsia="cs-CZ"/>
              </w:rPr>
            </w:pPr>
          </w:p>
        </w:tc>
        <w:tc>
          <w:tcPr>
            <w:tcW w:w="410" w:type="pct"/>
            <w:tcBorders>
              <w:top w:val="nil"/>
              <w:left w:val="nil"/>
              <w:bottom w:val="single" w:sz="4" w:space="0" w:color="auto"/>
              <w:right w:val="single" w:sz="4" w:space="0" w:color="auto"/>
            </w:tcBorders>
            <w:noWrap/>
            <w:vAlign w:val="bottom"/>
          </w:tcPr>
          <w:p w14:paraId="24EF36C1" w14:textId="77777777" w:rsidR="0074669D" w:rsidRPr="00833D68" w:rsidRDefault="0074669D" w:rsidP="00464174">
            <w:pPr>
              <w:spacing w:after="0" w:line="240" w:lineRule="auto"/>
              <w:rPr>
                <w:rFonts w:ascii="Calibri" w:eastAsia="Times New Roman" w:hAnsi="Calibri" w:cs="Times New Roman"/>
                <w:color w:val="000000"/>
                <w:sz w:val="16"/>
                <w:lang w:eastAsia="cs-CZ"/>
              </w:rPr>
            </w:pPr>
          </w:p>
        </w:tc>
      </w:tr>
    </w:tbl>
    <w:p w14:paraId="0031FFF2" w14:textId="77777777" w:rsidR="00304624" w:rsidRPr="00833D68" w:rsidRDefault="00304624" w:rsidP="00304624">
      <w:pPr>
        <w:spacing w:after="0"/>
        <w:rPr>
          <w:sz w:val="2"/>
          <w:szCs w:val="2"/>
        </w:rPr>
      </w:pPr>
    </w:p>
    <w:p w14:paraId="6BBFD792" w14:textId="77777777" w:rsidR="00304624" w:rsidRPr="00833D68" w:rsidRDefault="00304624" w:rsidP="00304624">
      <w:pPr>
        <w:jc w:val="both"/>
      </w:pPr>
    </w:p>
    <w:p w14:paraId="36BCBF4A" w14:textId="4CC5A6E3" w:rsidR="003405CB" w:rsidRPr="00833D68" w:rsidRDefault="00304624" w:rsidP="003010BA">
      <w:pPr>
        <w:pStyle w:val="Nadpis1"/>
        <w:numPr>
          <w:ilvl w:val="0"/>
          <w:numId w:val="1"/>
        </w:numPr>
      </w:pPr>
      <w:bookmarkStart w:id="64" w:name="_Toc233717988"/>
      <w:r w:rsidRPr="00833D68">
        <w:rPr>
          <w:lang w:bidi="de-DE"/>
        </w:rPr>
        <w:t>GARANTIEBEDINGUNGEN, ALLGEMEINE ANWEISUNGEN</w:t>
      </w:r>
      <w:bookmarkEnd w:id="64"/>
    </w:p>
    <w:p w14:paraId="020355D3" w14:textId="77777777" w:rsidR="00655CD2" w:rsidRPr="00833D68" w:rsidRDefault="00655CD2" w:rsidP="00655CD2">
      <w:pPr>
        <w:jc w:val="both"/>
        <w:rPr>
          <w:sz w:val="20"/>
          <w:szCs w:val="20"/>
        </w:rPr>
      </w:pPr>
      <w:r w:rsidRPr="00833D68">
        <w:rPr>
          <w:sz w:val="20"/>
          <w:szCs w:val="20"/>
          <w:lang w:bidi="de-DE"/>
        </w:rPr>
        <w:t>Die unten aufgeführten Punkte müssen nicht nur erfüllt sein, um die Garantiebedingungen zu erfüllen, sondern auch um die Richtigkeit der Installation in Bezug auf geltende Normen, Sicherheit und den reibungslosen Betrieb des Kessels sicherzustellen</w:t>
      </w:r>
    </w:p>
    <w:p w14:paraId="55002E42" w14:textId="77777777" w:rsidR="00E53AB9" w:rsidRPr="00833D68" w:rsidRDefault="00E53AB9" w:rsidP="00911897">
      <w:pPr>
        <w:pStyle w:val="Odstavecseseznamem"/>
        <w:numPr>
          <w:ilvl w:val="0"/>
          <w:numId w:val="19"/>
        </w:numPr>
        <w:jc w:val="both"/>
        <w:rPr>
          <w:sz w:val="18"/>
          <w:szCs w:val="20"/>
        </w:rPr>
      </w:pPr>
      <w:r w:rsidRPr="00833D68">
        <w:rPr>
          <w:sz w:val="18"/>
          <w:szCs w:val="20"/>
          <w:lang w:bidi="de-DE"/>
        </w:rPr>
        <w:t>Biopel MINI-Kessel dürfen nur von einem Unternehmen installiert werden, das über eine gültige Berechtigung zur Durchführung der Installation und Wartung verfügt. Das Projekt muss gemäß den geltenden Vorschriften für die Installation vorbereitet sein.</w:t>
      </w:r>
    </w:p>
    <w:p w14:paraId="02FB7313" w14:textId="77777777" w:rsidR="00E53AB9" w:rsidRPr="00833D68" w:rsidRDefault="00E53AB9" w:rsidP="00911897">
      <w:pPr>
        <w:pStyle w:val="Odstavecseseznamem"/>
        <w:numPr>
          <w:ilvl w:val="0"/>
          <w:numId w:val="19"/>
        </w:numPr>
        <w:jc w:val="both"/>
        <w:rPr>
          <w:sz w:val="18"/>
          <w:szCs w:val="20"/>
        </w:rPr>
      </w:pPr>
      <w:r w:rsidRPr="00833D68">
        <w:rPr>
          <w:sz w:val="18"/>
          <w:szCs w:val="20"/>
          <w:lang w:bidi="de-DE"/>
        </w:rPr>
        <w:t xml:space="preserve">Das Heizsystem muss mit Wasser gefüllt sein, das den Anforderungen von ČSN 07 7401 entspricht und insbesondere darf seine Härte die erforderlichen Parameter nicht überschreiten. Die Verwendung von Frostschutzgemischen wird vom Hersteller nicht empfohlen. </w:t>
      </w:r>
    </w:p>
    <w:p w14:paraId="037A42E6" w14:textId="77777777" w:rsidR="00E53AB9" w:rsidRPr="00833D68" w:rsidRDefault="00E53AB9" w:rsidP="00911897">
      <w:pPr>
        <w:pStyle w:val="Odstavecseseznamem"/>
        <w:numPr>
          <w:ilvl w:val="0"/>
          <w:numId w:val="19"/>
        </w:numPr>
        <w:jc w:val="both"/>
        <w:rPr>
          <w:sz w:val="18"/>
          <w:szCs w:val="20"/>
        </w:rPr>
      </w:pPr>
      <w:r w:rsidRPr="00833D68">
        <w:rPr>
          <w:sz w:val="18"/>
          <w:szCs w:val="20"/>
          <w:lang w:bidi="de-DE"/>
        </w:rPr>
        <w:t xml:space="preserve">Der Anschluss des Kessels an das System muss gemäß den geltenden Vorschriften und Normen erfolgen. </w:t>
      </w:r>
    </w:p>
    <w:p w14:paraId="04651E5E" w14:textId="77777777" w:rsidR="00E53AB9" w:rsidRPr="00833D68" w:rsidRDefault="00E53AB9" w:rsidP="00911897">
      <w:pPr>
        <w:pStyle w:val="Odstavecseseznamem"/>
        <w:numPr>
          <w:ilvl w:val="0"/>
          <w:numId w:val="19"/>
        </w:numPr>
        <w:jc w:val="both"/>
        <w:rPr>
          <w:sz w:val="18"/>
          <w:szCs w:val="20"/>
        </w:rPr>
      </w:pPr>
      <w:r w:rsidRPr="00833D68">
        <w:rPr>
          <w:sz w:val="18"/>
          <w:szCs w:val="20"/>
          <w:lang w:bidi="de-DE"/>
        </w:rPr>
        <w:t xml:space="preserve">Der Abgasweg muss vor der Installation des Kessels von einer Schornsteinfegerfirma überprüft werden. Es muss ein Inspektionsbericht erstellt werden, der die grundlegenden Parameter des Abgaswegs enthält, einschließlich des Durchmessers des Schornsteins, seiner Länge und des Schornsteinzuges. </w:t>
      </w:r>
    </w:p>
    <w:p w14:paraId="364AB815" w14:textId="77777777" w:rsidR="00E53AB9" w:rsidRPr="00833D68" w:rsidRDefault="00E53AB9" w:rsidP="00911897">
      <w:pPr>
        <w:pStyle w:val="Odstavecseseznamem"/>
        <w:numPr>
          <w:ilvl w:val="0"/>
          <w:numId w:val="19"/>
        </w:numPr>
        <w:jc w:val="both"/>
        <w:rPr>
          <w:sz w:val="18"/>
          <w:szCs w:val="20"/>
        </w:rPr>
      </w:pPr>
      <w:r w:rsidRPr="00833D68">
        <w:rPr>
          <w:sz w:val="18"/>
          <w:szCs w:val="20"/>
          <w:lang w:bidi="de-DE"/>
        </w:rPr>
        <w:t xml:space="preserve">Der Rauchabzug darf nicht länger als 1 m sein und muss mit einem Kehrloch versehen sein. Der Rauchabzug kann nur dann länger sein, wenn der Schornsteinzug nicht weiter als 30 cm vom Kessel </w:t>
      </w:r>
      <w:proofErr w:type="gramStart"/>
      <w:r w:rsidRPr="00833D68">
        <w:rPr>
          <w:sz w:val="18"/>
          <w:szCs w:val="20"/>
          <w:lang w:bidi="de-DE"/>
        </w:rPr>
        <w:t>entfernt</w:t>
      </w:r>
      <w:proofErr w:type="gramEnd"/>
      <w:r w:rsidRPr="00833D68">
        <w:rPr>
          <w:sz w:val="18"/>
          <w:szCs w:val="20"/>
          <w:lang w:bidi="de-DE"/>
        </w:rPr>
        <w:t xml:space="preserve"> gemessen und registriert wurde und die Anforderungen auf den Mindestbetriebszug erfüllt, siehe Kapitel Hauptparameter und Abmessungen. </w:t>
      </w:r>
    </w:p>
    <w:p w14:paraId="6B84D432" w14:textId="77777777" w:rsidR="00E53AB9" w:rsidRPr="00833D68" w:rsidRDefault="00E53AB9" w:rsidP="00911897">
      <w:pPr>
        <w:pStyle w:val="Odstavecseseznamem"/>
        <w:numPr>
          <w:ilvl w:val="0"/>
          <w:numId w:val="19"/>
        </w:numPr>
        <w:jc w:val="both"/>
        <w:rPr>
          <w:sz w:val="18"/>
          <w:szCs w:val="20"/>
        </w:rPr>
      </w:pPr>
      <w:r w:rsidRPr="00833D68">
        <w:rPr>
          <w:sz w:val="18"/>
          <w:szCs w:val="20"/>
          <w:lang w:bidi="de-DE"/>
        </w:rPr>
        <w:t>Der Biopel-Kessel muss in einem separaten Heizraum installiert werden, der speziell für die Heizung ausgelegt ist. Der Heizraum muss ausreichend Platz für die Installation und Wartung des Kessels haben. Eine ausreichende Frischluftzirkulation zur Verbrennung muss gewährleistet sein.</w:t>
      </w:r>
    </w:p>
    <w:p w14:paraId="61CD81EA" w14:textId="77777777" w:rsidR="00E53AB9" w:rsidRPr="00833D68" w:rsidRDefault="00E53AB9" w:rsidP="00911897">
      <w:pPr>
        <w:pStyle w:val="Odstavecseseznamem"/>
        <w:numPr>
          <w:ilvl w:val="0"/>
          <w:numId w:val="19"/>
        </w:numPr>
        <w:jc w:val="both"/>
        <w:rPr>
          <w:sz w:val="18"/>
          <w:szCs w:val="20"/>
        </w:rPr>
      </w:pPr>
      <w:r w:rsidRPr="00833D68">
        <w:rPr>
          <w:sz w:val="18"/>
          <w:szCs w:val="20"/>
          <w:lang w:bidi="de-DE"/>
        </w:rPr>
        <w:t>Der Kessel darf niemals in offenen Räumen oder auf Balkonen, in Bereichen, in denen Menschen leben, wie Küche, Wohnzimmer, Bad, Schlafzimmer, in Bereichen, in denen explosive und brennbare Materialien vorhanden sind, installiert werden.</w:t>
      </w:r>
    </w:p>
    <w:p w14:paraId="23FDE2AC" w14:textId="77777777" w:rsidR="00E53AB9" w:rsidRPr="00833D68" w:rsidRDefault="00E53AB9" w:rsidP="00911897">
      <w:pPr>
        <w:pStyle w:val="Odstavecseseznamem"/>
        <w:numPr>
          <w:ilvl w:val="0"/>
          <w:numId w:val="19"/>
        </w:numPr>
        <w:spacing w:line="240" w:lineRule="auto"/>
        <w:rPr>
          <w:rFonts w:cs="Arial"/>
          <w:sz w:val="18"/>
          <w:szCs w:val="20"/>
        </w:rPr>
      </w:pPr>
      <w:r w:rsidRPr="00833D68">
        <w:rPr>
          <w:rFonts w:cs="Arial"/>
          <w:sz w:val="18"/>
          <w:szCs w:val="20"/>
          <w:lang w:bidi="de-DE"/>
        </w:rPr>
        <w:t xml:space="preserve">Wir empfehlen, den Kessel auf einem Betonsockel aus feuerfestem Material zu installieren. </w:t>
      </w:r>
    </w:p>
    <w:p w14:paraId="5DEDB334" w14:textId="77777777" w:rsidR="00E53AB9" w:rsidRPr="00833D68" w:rsidRDefault="00E53AB9" w:rsidP="00911897">
      <w:pPr>
        <w:pStyle w:val="Odstavecseseznamem"/>
        <w:numPr>
          <w:ilvl w:val="0"/>
          <w:numId w:val="19"/>
        </w:numPr>
        <w:jc w:val="both"/>
        <w:rPr>
          <w:sz w:val="18"/>
          <w:szCs w:val="20"/>
        </w:rPr>
      </w:pPr>
      <w:r w:rsidRPr="00833D68">
        <w:rPr>
          <w:sz w:val="18"/>
          <w:szCs w:val="20"/>
          <w:lang w:bidi="de-DE"/>
        </w:rPr>
        <w:t xml:space="preserve">Um den Kessel und den Pellettrichter muss ein Mindesthandhabungsraum vom Hindernis vorhanden sein, und zwar: 60 cm von der Rückseite und von den Seiten, 100 cm von der Vorderseite des Kessels und des Trichters. </w:t>
      </w:r>
    </w:p>
    <w:p w14:paraId="0300C01D" w14:textId="77777777" w:rsidR="00E53AB9" w:rsidRPr="00833D68" w:rsidRDefault="00E53AB9" w:rsidP="00911897">
      <w:pPr>
        <w:pStyle w:val="Odstavecseseznamem"/>
        <w:numPr>
          <w:ilvl w:val="0"/>
          <w:numId w:val="19"/>
        </w:numPr>
        <w:jc w:val="both"/>
        <w:rPr>
          <w:sz w:val="18"/>
          <w:szCs w:val="20"/>
        </w:rPr>
      </w:pPr>
      <w:r w:rsidRPr="00833D68">
        <w:rPr>
          <w:sz w:val="18"/>
          <w:szCs w:val="20"/>
          <w:lang w:bidi="de-DE"/>
        </w:rPr>
        <w:t>Während der Installation und des Betriebs des Kessels muss ein Sicherheitsabstand von 200 mm zu brennbaren Materialien eingehalten werden.</w:t>
      </w:r>
    </w:p>
    <w:p w14:paraId="4ED6D36E" w14:textId="77777777" w:rsidR="00E53AB9" w:rsidRPr="00833D68" w:rsidRDefault="00E53AB9" w:rsidP="00911897">
      <w:pPr>
        <w:pStyle w:val="Odstavecseseznamem"/>
        <w:numPr>
          <w:ilvl w:val="0"/>
          <w:numId w:val="19"/>
        </w:numPr>
        <w:jc w:val="both"/>
        <w:rPr>
          <w:sz w:val="18"/>
          <w:szCs w:val="20"/>
        </w:rPr>
      </w:pPr>
      <w:r w:rsidRPr="00833D68">
        <w:rPr>
          <w:sz w:val="18"/>
          <w:szCs w:val="20"/>
          <w:lang w:bidi="de-DE"/>
        </w:rPr>
        <w:t>Es ist verboten, Brennstoff hinter dem Kessel oder neben dem Kessel in einem Abstand von weniger als 800 mm zu lagern.</w:t>
      </w:r>
    </w:p>
    <w:p w14:paraId="2279F3F7" w14:textId="77777777" w:rsidR="00E53AB9" w:rsidRPr="00833D68" w:rsidRDefault="00E53AB9" w:rsidP="00911897">
      <w:pPr>
        <w:pStyle w:val="Odstavecseseznamem"/>
        <w:numPr>
          <w:ilvl w:val="0"/>
          <w:numId w:val="19"/>
        </w:numPr>
        <w:jc w:val="both"/>
        <w:rPr>
          <w:sz w:val="18"/>
          <w:szCs w:val="20"/>
        </w:rPr>
      </w:pPr>
      <w:r w:rsidRPr="00833D68">
        <w:rPr>
          <w:sz w:val="18"/>
          <w:szCs w:val="20"/>
          <w:lang w:bidi="de-DE"/>
        </w:rPr>
        <w:t>Es ist verboten, Brennstoff zwischen zwei Kesseln im Heizraum zu lagern.</w:t>
      </w:r>
    </w:p>
    <w:p w14:paraId="3B90FC69" w14:textId="77777777" w:rsidR="00E53AB9" w:rsidRPr="00833D68" w:rsidRDefault="00E53AB9" w:rsidP="00911897">
      <w:pPr>
        <w:pStyle w:val="Odstavecseseznamem"/>
        <w:numPr>
          <w:ilvl w:val="0"/>
          <w:numId w:val="19"/>
        </w:numPr>
        <w:jc w:val="both"/>
        <w:rPr>
          <w:sz w:val="18"/>
          <w:szCs w:val="20"/>
        </w:rPr>
      </w:pPr>
      <w:r w:rsidRPr="00833D68">
        <w:rPr>
          <w:sz w:val="18"/>
          <w:szCs w:val="20"/>
          <w:lang w:bidi="de-DE"/>
        </w:rPr>
        <w:t>Ein Abstand zwischen Kessel und Brennstoff von min. 1.000 mm muss eingehalten werden oder der Brennstoff muss in einem anderen Raum als dem, in dem der Kessel installiert ist, platziert werden.</w:t>
      </w:r>
    </w:p>
    <w:p w14:paraId="44300C08" w14:textId="77777777" w:rsidR="00E53AB9" w:rsidRPr="00833D68" w:rsidRDefault="00E53AB9" w:rsidP="00911897">
      <w:pPr>
        <w:pStyle w:val="Odstavecseseznamem"/>
        <w:numPr>
          <w:ilvl w:val="0"/>
          <w:numId w:val="19"/>
        </w:numPr>
        <w:jc w:val="both"/>
        <w:rPr>
          <w:sz w:val="18"/>
          <w:szCs w:val="20"/>
        </w:rPr>
      </w:pPr>
      <w:r w:rsidRPr="00833D68">
        <w:rPr>
          <w:sz w:val="18"/>
          <w:szCs w:val="20"/>
          <w:lang w:bidi="de-DE"/>
        </w:rPr>
        <w:t>Pellets aus Holz mit einem Durchmesser von 6 mm oder mehr und den in der Gebrauchsanweisung angegebenen Parametern gelten als zugelassener Brennstoff.</w:t>
      </w:r>
    </w:p>
    <w:p w14:paraId="024A581E" w14:textId="77777777" w:rsidR="00E53AB9" w:rsidRPr="00833D68" w:rsidRDefault="00E53AB9" w:rsidP="00911897">
      <w:pPr>
        <w:pStyle w:val="Odstavecseseznamem"/>
        <w:numPr>
          <w:ilvl w:val="0"/>
          <w:numId w:val="19"/>
        </w:numPr>
        <w:jc w:val="both"/>
        <w:rPr>
          <w:sz w:val="18"/>
          <w:szCs w:val="20"/>
        </w:rPr>
      </w:pPr>
      <w:r w:rsidRPr="00833D68">
        <w:rPr>
          <w:sz w:val="18"/>
          <w:szCs w:val="20"/>
          <w:lang w:bidi="de-DE"/>
        </w:rPr>
        <w:t xml:space="preserve">Der Hersteller ist nicht verantwortlich für die Brennstoffqualität in Bezug auf Verbrennungsqualität, Aschemenge oder Häufigkeit der Kesselreinigung, da diese Tatsachen nur äußere Einflüsse wie Pelletqualität, Staub und Feuchtigkeit in Pellets, Schornsteinzug oder korrekte Einstellungen des Verbrennungsprozesses beeinflussen. </w:t>
      </w:r>
    </w:p>
    <w:p w14:paraId="792315C4" w14:textId="77777777" w:rsidR="00E53AB9" w:rsidRPr="00833D68" w:rsidRDefault="00E53AB9" w:rsidP="00911897">
      <w:pPr>
        <w:pStyle w:val="Odstavecseseznamem"/>
        <w:numPr>
          <w:ilvl w:val="0"/>
          <w:numId w:val="19"/>
        </w:numPr>
        <w:jc w:val="both"/>
        <w:rPr>
          <w:sz w:val="18"/>
          <w:szCs w:val="20"/>
        </w:rPr>
      </w:pPr>
      <w:r w:rsidRPr="00833D68">
        <w:rPr>
          <w:sz w:val="18"/>
          <w:szCs w:val="20"/>
          <w:lang w:bidi="de-DE"/>
        </w:rPr>
        <w:t>Es ist verboten, brennbare Flüssigkeiten (Benzin, Alkohol usw.) zum Anheizen im Kessel zu verwenden</w:t>
      </w:r>
    </w:p>
    <w:p w14:paraId="5206FA1D" w14:textId="77777777" w:rsidR="00E53AB9" w:rsidRPr="00833D68" w:rsidRDefault="00E53AB9" w:rsidP="00911897">
      <w:pPr>
        <w:pStyle w:val="Odstavecseseznamem"/>
        <w:numPr>
          <w:ilvl w:val="0"/>
          <w:numId w:val="19"/>
        </w:numPr>
        <w:jc w:val="both"/>
        <w:rPr>
          <w:sz w:val="18"/>
          <w:szCs w:val="20"/>
        </w:rPr>
      </w:pPr>
      <w:r w:rsidRPr="00833D68">
        <w:rPr>
          <w:sz w:val="18"/>
          <w:szCs w:val="20"/>
          <w:lang w:bidi="de-DE"/>
        </w:rPr>
        <w:lastRenderedPageBreak/>
        <w:t>Es ist verboten, den Kessel während des Betriebs in irgendeiner Weise zu überhitzen.</w:t>
      </w:r>
    </w:p>
    <w:p w14:paraId="70B60951" w14:textId="77777777" w:rsidR="00E53AB9" w:rsidRPr="00833D68" w:rsidRDefault="00E53AB9" w:rsidP="00911897">
      <w:pPr>
        <w:pStyle w:val="Odstavecseseznamem"/>
        <w:numPr>
          <w:ilvl w:val="0"/>
          <w:numId w:val="19"/>
        </w:numPr>
        <w:jc w:val="both"/>
        <w:rPr>
          <w:sz w:val="18"/>
          <w:szCs w:val="20"/>
        </w:rPr>
      </w:pPr>
      <w:r w:rsidRPr="00833D68">
        <w:rPr>
          <w:sz w:val="18"/>
          <w:szCs w:val="20"/>
          <w:lang w:bidi="de-DE"/>
        </w:rPr>
        <w:t>Besteht die Gefahr der Bildung und des Eindringens brennbarer Dämpfe oder Gase in den Heizraum oder bei Arbeiten, bei denen vorübergehend Brand- oder Explosionsgefahr besteht (Verkleben von Bodenbelägen, Streichen mit brennbaren Farben usw.), muss der Kessel rechtzeitig vor der Arbeit außer Betrieb genommen werden.</w:t>
      </w:r>
    </w:p>
    <w:p w14:paraId="12906004" w14:textId="77777777" w:rsidR="00E53AB9" w:rsidRPr="00833D68" w:rsidRDefault="00E53AB9" w:rsidP="00911897">
      <w:pPr>
        <w:pStyle w:val="Odstavecseseznamem"/>
        <w:numPr>
          <w:ilvl w:val="0"/>
          <w:numId w:val="19"/>
        </w:numPr>
        <w:jc w:val="both"/>
        <w:rPr>
          <w:sz w:val="18"/>
          <w:szCs w:val="20"/>
        </w:rPr>
      </w:pPr>
      <w:r w:rsidRPr="00833D68">
        <w:rPr>
          <w:sz w:val="18"/>
          <w:szCs w:val="20"/>
          <w:lang w:bidi="de-DE"/>
        </w:rPr>
        <w:t>Nach dem Ende der Heizsaison muss der Kessel einschließlich des Rauchabzugs gründlich gereinigt werden. Der Heizraum muss sauber und trocken gehalten werden.</w:t>
      </w:r>
    </w:p>
    <w:p w14:paraId="47C02908" w14:textId="77777777" w:rsidR="00E53AB9" w:rsidRPr="00833D68" w:rsidRDefault="00E53AB9" w:rsidP="00911897">
      <w:pPr>
        <w:pStyle w:val="Odstavecseseznamem"/>
        <w:numPr>
          <w:ilvl w:val="0"/>
          <w:numId w:val="19"/>
        </w:numPr>
        <w:jc w:val="both"/>
        <w:rPr>
          <w:sz w:val="18"/>
          <w:szCs w:val="20"/>
        </w:rPr>
      </w:pPr>
      <w:r w:rsidRPr="00833D68">
        <w:rPr>
          <w:sz w:val="18"/>
          <w:szCs w:val="20"/>
          <w:lang w:bidi="de-DE"/>
        </w:rPr>
        <w:t>Es ist verboten, in die Konstruktion und elektrische Installation des Kessels einzugreifen.</w:t>
      </w:r>
    </w:p>
    <w:p w14:paraId="31F2FEDC" w14:textId="77777777" w:rsidR="00E53AB9" w:rsidRPr="00833D68" w:rsidRDefault="00E53AB9" w:rsidP="00911897">
      <w:pPr>
        <w:pStyle w:val="Odstavecseseznamem"/>
        <w:numPr>
          <w:ilvl w:val="0"/>
          <w:numId w:val="19"/>
        </w:numPr>
        <w:jc w:val="both"/>
        <w:rPr>
          <w:sz w:val="18"/>
          <w:szCs w:val="20"/>
        </w:rPr>
      </w:pPr>
      <w:r w:rsidRPr="00833D68">
        <w:rPr>
          <w:sz w:val="18"/>
          <w:szCs w:val="20"/>
          <w:lang w:bidi="de-DE"/>
        </w:rPr>
        <w:t>Der Hersteller haftet nicht für Schäden, die durch unsachgemäße Einrichtung oder unsachgemäße Bedienung des Produkts verursacht wurden.</w:t>
      </w:r>
    </w:p>
    <w:p w14:paraId="4FFC17CD" w14:textId="48275589" w:rsidR="00911897" w:rsidRPr="00833D68" w:rsidRDefault="00911897" w:rsidP="00911897">
      <w:pPr>
        <w:pStyle w:val="Odstavecseseznamem"/>
        <w:numPr>
          <w:ilvl w:val="0"/>
          <w:numId w:val="19"/>
        </w:numPr>
        <w:spacing w:after="0" w:line="240" w:lineRule="auto"/>
        <w:jc w:val="both"/>
        <w:rPr>
          <w:rFonts w:cstheme="minorHAnsi"/>
          <w:color w:val="000000" w:themeColor="text1"/>
          <w:sz w:val="20"/>
          <w:szCs w:val="20"/>
        </w:rPr>
      </w:pPr>
      <w:r w:rsidRPr="00833D68">
        <w:rPr>
          <w:rFonts w:cstheme="minorHAnsi"/>
          <w:color w:val="000000" w:themeColor="text1"/>
          <w:sz w:val="20"/>
          <w:szCs w:val="20"/>
          <w:lang w:bidi="de-DE"/>
        </w:rPr>
        <w:t>Als Produktmangel gilt gemäß § 2167 Abs. 2 des Gesetzes Nr. 89/2012 Slg., Bürgerliches Gesetzbuch, nicht der durch den gewöhnlichen Gebrauch verursachte Verschleiß des Produkts. Teile, die dem normalen Verschleiß unterliegen, sind: Dichtungen, Dichtschnüre, Schamotte-/Grenamat-/Keramikformstücke, PVC-Schläuche, Roste, Distanz-/Unterdistanzbleche, Zündpatrone, Lambdasonde, Sekundärrohr. Der Verschleiß dieser Teile stellt daher keinen Produktmangel dar. Diese Teile erfüllen jedoch über einen langen Zeitraum ihre Funktion, sofern der Kessel und seine Komponenten gemäß der Gebrauchsanleitung betrieben werden.</w:t>
      </w:r>
    </w:p>
    <w:p w14:paraId="64B1C1B4" w14:textId="7381A74D" w:rsidR="00E53AB9" w:rsidRPr="00833D68" w:rsidRDefault="00E53AB9" w:rsidP="00911897">
      <w:pPr>
        <w:pStyle w:val="Odstavecseseznamem"/>
        <w:numPr>
          <w:ilvl w:val="0"/>
          <w:numId w:val="19"/>
        </w:numPr>
        <w:jc w:val="both"/>
        <w:rPr>
          <w:sz w:val="18"/>
          <w:szCs w:val="20"/>
        </w:rPr>
      </w:pPr>
      <w:r w:rsidRPr="00833D68">
        <w:rPr>
          <w:sz w:val="18"/>
          <w:szCs w:val="20"/>
          <w:lang w:bidi="de-DE"/>
        </w:rPr>
        <w:t xml:space="preserve">Der Hersteller haftet nicht für Rost am Kessel und seinen Bauteilen, da dies immer und nur auf äußere Einflüsse wie Raumfeuchtigkeit, Brennstoff oder laienhafte Installation ohne den Schutz des Kessels vor Niedertemperaturkorrosion zurückzuführen ist. </w:t>
      </w:r>
    </w:p>
    <w:p w14:paraId="1260FFD1" w14:textId="77777777" w:rsidR="00E53AB9" w:rsidRPr="00833D68" w:rsidRDefault="00E53AB9" w:rsidP="00911897">
      <w:pPr>
        <w:pStyle w:val="Odstavecseseznamem"/>
        <w:numPr>
          <w:ilvl w:val="0"/>
          <w:numId w:val="19"/>
        </w:numPr>
        <w:jc w:val="both"/>
        <w:rPr>
          <w:sz w:val="18"/>
          <w:szCs w:val="20"/>
        </w:rPr>
      </w:pPr>
      <w:r w:rsidRPr="00833D68">
        <w:rPr>
          <w:sz w:val="18"/>
          <w:szCs w:val="20"/>
          <w:lang w:bidi="de-DE"/>
        </w:rPr>
        <w:t xml:space="preserve">Der Kessel muss durch ein Ventil, das das Eindringen von kaltem Wasser in den Kessel verhindert, gegen niedrige Rücklauftemperatur geschützt werden. Die minimal zulässige Rücklauftemperatur wird vom Hersteller auf 55 ° C bestimmt. </w:t>
      </w:r>
    </w:p>
    <w:p w14:paraId="2E42BE35" w14:textId="77777777" w:rsidR="00E53AB9" w:rsidRPr="00833D68" w:rsidRDefault="00E53AB9" w:rsidP="00911897">
      <w:pPr>
        <w:pStyle w:val="Odstavecseseznamem"/>
        <w:numPr>
          <w:ilvl w:val="0"/>
          <w:numId w:val="19"/>
        </w:numPr>
        <w:jc w:val="both"/>
        <w:rPr>
          <w:sz w:val="18"/>
          <w:szCs w:val="20"/>
        </w:rPr>
      </w:pPr>
      <w:r w:rsidRPr="00833D68">
        <w:rPr>
          <w:sz w:val="18"/>
          <w:szCs w:val="20"/>
          <w:lang w:bidi="de-DE"/>
        </w:rPr>
        <w:t xml:space="preserve">Der Hersteller ist nicht verantwortlich für die Kondensation von kalter Luft im Abgasweg, da dies durch die korrekte Installation des Abgasweges und die korrekte Einstellung des Verbrennungsprozesses im Kessel verhindert werden muss. </w:t>
      </w:r>
    </w:p>
    <w:p w14:paraId="5187C375" w14:textId="77777777" w:rsidR="00E53AB9" w:rsidRPr="00833D68" w:rsidRDefault="00E53AB9" w:rsidP="00911897">
      <w:pPr>
        <w:pStyle w:val="Odstavecseseznamem"/>
        <w:numPr>
          <w:ilvl w:val="0"/>
          <w:numId w:val="19"/>
        </w:numPr>
        <w:jc w:val="both"/>
        <w:rPr>
          <w:sz w:val="18"/>
          <w:szCs w:val="20"/>
        </w:rPr>
      </w:pPr>
      <w:r w:rsidRPr="00833D68">
        <w:rPr>
          <w:sz w:val="18"/>
          <w:szCs w:val="20"/>
          <w:lang w:bidi="de-DE"/>
        </w:rPr>
        <w:t xml:space="preserve">Der Hersteller ist nicht verantwortlich für das Entweichen von Rauch aus dem Kessel in den Raum, wenn dieser durch einen niedrigen Schornsteinzug, eine falsche Installation des Kessels oder eine falsche Einstellung des Verbrennungsprozesses verursacht wird. </w:t>
      </w:r>
    </w:p>
    <w:p w14:paraId="60622EED" w14:textId="77777777" w:rsidR="00E53AB9" w:rsidRPr="00833D68" w:rsidRDefault="00E53AB9" w:rsidP="00911897">
      <w:pPr>
        <w:pStyle w:val="Odstavecseseznamem"/>
        <w:numPr>
          <w:ilvl w:val="0"/>
          <w:numId w:val="19"/>
        </w:numPr>
        <w:jc w:val="both"/>
        <w:rPr>
          <w:sz w:val="18"/>
          <w:szCs w:val="20"/>
        </w:rPr>
      </w:pPr>
      <w:r w:rsidRPr="00833D68">
        <w:rPr>
          <w:sz w:val="18"/>
          <w:szCs w:val="20"/>
          <w:lang w:bidi="de-DE"/>
        </w:rPr>
        <w:t xml:space="preserve">Der Hersteller haftet nicht für Schäden an Teilen, die durch Handhabung, Transport, falsche Einstellung oder falsche Verwendung oder andere äußere Fehler verursacht wurden, die nicht in direktem Zusammenhang mit der Funktion einzelner Kesselkomponenten stehen. </w:t>
      </w:r>
    </w:p>
    <w:p w14:paraId="31AF289E" w14:textId="77777777" w:rsidR="00E53AB9" w:rsidRPr="00833D68" w:rsidRDefault="00E53AB9" w:rsidP="00911897">
      <w:pPr>
        <w:pStyle w:val="Odstavecseseznamem"/>
        <w:numPr>
          <w:ilvl w:val="0"/>
          <w:numId w:val="19"/>
        </w:numPr>
        <w:jc w:val="both"/>
        <w:rPr>
          <w:sz w:val="18"/>
          <w:szCs w:val="20"/>
        </w:rPr>
      </w:pPr>
      <w:r w:rsidRPr="00833D68">
        <w:rPr>
          <w:sz w:val="18"/>
          <w:szCs w:val="20"/>
          <w:lang w:bidi="de-DE"/>
        </w:rPr>
        <w:t xml:space="preserve">Für die Installation des Kessels, der zusätzlichen Kesselausrüstung sowie für die korrekte Einstellung und Inbetriebnahme ist immer die Montagefirma verantwortlich, die den Verkauf des Kessels an den Endkunden realisiert hat. </w:t>
      </w:r>
    </w:p>
    <w:p w14:paraId="27B60C2B" w14:textId="77777777" w:rsidR="00E53AB9" w:rsidRPr="00833D68" w:rsidRDefault="00E53AB9" w:rsidP="00911897">
      <w:pPr>
        <w:pStyle w:val="Odstavecseseznamem"/>
        <w:numPr>
          <w:ilvl w:val="0"/>
          <w:numId w:val="19"/>
        </w:numPr>
        <w:jc w:val="both"/>
        <w:rPr>
          <w:sz w:val="18"/>
          <w:szCs w:val="20"/>
        </w:rPr>
      </w:pPr>
      <w:r w:rsidRPr="00833D68">
        <w:rPr>
          <w:sz w:val="18"/>
          <w:szCs w:val="20"/>
          <w:lang w:bidi="de-DE"/>
        </w:rPr>
        <w:t xml:space="preserve">Wurde die Einhaltung von Garantiebedingungen durch einen Dritten (z.B. sog. startende Firma), vereinbart, so muss dies von 3 Parteien, nämlich dem Kesselverkäufer, dem Kesselstarter und dem Endkunden, angegeben und vereinbart werden. Alle erwähnten Subjekte müssen dem zustimmen und es muss so mit den Unterschriften aller Parteien im Anhang zum Garantieschein angeführt werden.  </w:t>
      </w:r>
    </w:p>
    <w:p w14:paraId="0DFD8E23" w14:textId="77777777" w:rsidR="00E53AB9" w:rsidRPr="00833D68" w:rsidRDefault="00E53AB9" w:rsidP="00911897">
      <w:pPr>
        <w:pStyle w:val="Odstavecseseznamem"/>
        <w:numPr>
          <w:ilvl w:val="0"/>
          <w:numId w:val="19"/>
        </w:numPr>
        <w:jc w:val="both"/>
        <w:rPr>
          <w:sz w:val="20"/>
        </w:rPr>
      </w:pPr>
      <w:r w:rsidRPr="00833D68">
        <w:rPr>
          <w:sz w:val="18"/>
          <w:szCs w:val="20"/>
          <w:lang w:bidi="de-DE"/>
        </w:rPr>
        <w:t>Der Hersteller ist nicht verantwortlich für Heizungsverluste des Gebäudes, die durch falsche Auswahl der Kesselleistung verursacht werden (z.B. Installation eines Kessels mit einer zu kleinen oder zu großen Leistung gegenüber dem Bedarf).</w:t>
      </w:r>
      <w:r w:rsidRPr="00833D68">
        <w:rPr>
          <w:sz w:val="20"/>
          <w:lang w:bidi="de-DE"/>
        </w:rPr>
        <w:t xml:space="preserve"> </w:t>
      </w:r>
    </w:p>
    <w:p w14:paraId="53429740" w14:textId="77777777" w:rsidR="00392874" w:rsidRPr="00833D68" w:rsidRDefault="00392874" w:rsidP="00655CD2">
      <w:pPr>
        <w:jc w:val="both"/>
      </w:pPr>
    </w:p>
    <w:p w14:paraId="3CB1577B" w14:textId="77777777" w:rsidR="00534150" w:rsidRPr="00833D68" w:rsidRDefault="00534150" w:rsidP="003010BA">
      <w:pPr>
        <w:pStyle w:val="Nadpis1"/>
        <w:numPr>
          <w:ilvl w:val="0"/>
          <w:numId w:val="1"/>
        </w:numPr>
      </w:pPr>
      <w:bookmarkStart w:id="65" w:name="_Toc233717989"/>
      <w:r w:rsidRPr="00833D68">
        <w:rPr>
          <w:lang w:bidi="de-DE"/>
        </w:rPr>
        <w:t>GELTENDE NORMEN UND VORSCHRIFTEN</w:t>
      </w:r>
      <w:bookmarkEnd w:id="65"/>
    </w:p>
    <w:p w14:paraId="7A75CC5E" w14:textId="77777777" w:rsidR="00A723B6" w:rsidRPr="00833D68" w:rsidRDefault="00332CE8" w:rsidP="00534150">
      <w:pPr>
        <w:rPr>
          <w:sz w:val="20"/>
          <w:szCs w:val="20"/>
        </w:rPr>
      </w:pPr>
      <w:r w:rsidRPr="00833D68">
        <w:rPr>
          <w:sz w:val="20"/>
          <w:szCs w:val="20"/>
          <w:lang w:bidi="de-DE"/>
        </w:rPr>
        <w:t xml:space="preserve">Anwendbare Normen, die bei der Installation und dem Betrieb des Kessels eingehalten werden müssen. Diese Informationen sind für Installationsfirmen bestimmt, die die Installation und Inbetriebnahme des Kessels durchführen. </w:t>
      </w:r>
    </w:p>
    <w:p w14:paraId="142E2551" w14:textId="77777777" w:rsidR="00332CE8" w:rsidRPr="00833D68" w:rsidRDefault="00332CE8" w:rsidP="00332CE8">
      <w:pPr>
        <w:pStyle w:val="Default"/>
        <w:jc w:val="both"/>
        <w:rPr>
          <w:rFonts w:asciiTheme="minorHAnsi" w:hAnsiTheme="minorHAnsi"/>
          <w:b/>
          <w:bCs/>
          <w:sz w:val="20"/>
          <w:szCs w:val="20"/>
          <w:lang w:val="cs-CZ"/>
        </w:rPr>
      </w:pPr>
      <w:r w:rsidRPr="00833D68">
        <w:rPr>
          <w:rFonts w:asciiTheme="minorHAnsi" w:hAnsiTheme="minorHAnsi"/>
          <w:b/>
          <w:sz w:val="20"/>
          <w:szCs w:val="20"/>
          <w:lang w:val="de-DE" w:bidi="de-DE"/>
        </w:rPr>
        <w:t xml:space="preserve">Heizsystem: </w:t>
      </w:r>
    </w:p>
    <w:p w14:paraId="495A4EF2" w14:textId="77777777" w:rsidR="00332CE8" w:rsidRPr="00833D68" w:rsidRDefault="00332CE8" w:rsidP="00332CE8">
      <w:pPr>
        <w:pStyle w:val="Default"/>
        <w:jc w:val="both"/>
        <w:rPr>
          <w:rFonts w:asciiTheme="minorHAnsi" w:hAnsiTheme="minorHAnsi"/>
          <w:bCs/>
          <w:sz w:val="20"/>
          <w:szCs w:val="20"/>
          <w:lang w:val="cs-CZ"/>
        </w:rPr>
      </w:pPr>
      <w:r w:rsidRPr="00833D68">
        <w:rPr>
          <w:rFonts w:asciiTheme="minorHAnsi" w:hAnsiTheme="minorHAnsi"/>
          <w:sz w:val="20"/>
          <w:szCs w:val="20"/>
          <w:lang w:val="de-DE" w:bidi="de-DE"/>
        </w:rPr>
        <w:t xml:space="preserve">Das Heizsystem muss mit Wasser gefüllt sein, das den Anforderungen von ČSN 07 7401 entspricht und insbesondere darf seine Härte die erforderlichen Parameter nicht überschreiten: Härte = 1 mmol/l, Ca2+ = 0,3 mmol/l, Gesamtkonzentration Fe+Mn = 0,3 mg/l. </w:t>
      </w:r>
    </w:p>
    <w:p w14:paraId="28936E6F" w14:textId="77777777" w:rsidR="00332CE8" w:rsidRPr="00833D68" w:rsidRDefault="00332CE8" w:rsidP="00332CE8">
      <w:pPr>
        <w:pStyle w:val="Default"/>
        <w:rPr>
          <w:rFonts w:asciiTheme="minorHAnsi" w:hAnsiTheme="minorHAnsi"/>
          <w:b/>
          <w:bCs/>
          <w:sz w:val="12"/>
          <w:szCs w:val="12"/>
          <w:lang w:val="cs-CZ"/>
        </w:rPr>
      </w:pPr>
    </w:p>
    <w:p w14:paraId="3B006DF8" w14:textId="77777777" w:rsidR="00332CE8" w:rsidRPr="00833D68" w:rsidRDefault="00332CE8" w:rsidP="00332CE8">
      <w:pPr>
        <w:pStyle w:val="Bezmezer"/>
        <w:jc w:val="both"/>
        <w:rPr>
          <w:sz w:val="20"/>
          <w:szCs w:val="20"/>
        </w:rPr>
      </w:pPr>
      <w:r w:rsidRPr="00833D68">
        <w:rPr>
          <w:sz w:val="20"/>
          <w:szCs w:val="20"/>
          <w:lang w:bidi="de-DE"/>
        </w:rPr>
        <w:t xml:space="preserve">ČSN 06 0310 </w:t>
      </w:r>
      <w:r w:rsidRPr="00833D68">
        <w:rPr>
          <w:sz w:val="20"/>
          <w:szCs w:val="20"/>
          <w:lang w:bidi="de-DE"/>
        </w:rPr>
        <w:tab/>
      </w:r>
      <w:r w:rsidRPr="00833D68">
        <w:rPr>
          <w:sz w:val="20"/>
          <w:szCs w:val="20"/>
          <w:lang w:bidi="de-DE"/>
        </w:rPr>
        <w:tab/>
        <w:t>Wärmesysteme in Gebäuden – Planung und Montage</w:t>
      </w:r>
    </w:p>
    <w:p w14:paraId="1A878E2D" w14:textId="77777777" w:rsidR="00332CE8" w:rsidRPr="00833D68" w:rsidRDefault="00332CE8" w:rsidP="00332CE8">
      <w:pPr>
        <w:pStyle w:val="Bezmezer"/>
        <w:jc w:val="both"/>
        <w:rPr>
          <w:sz w:val="20"/>
          <w:szCs w:val="20"/>
        </w:rPr>
      </w:pPr>
      <w:r w:rsidRPr="00833D68">
        <w:rPr>
          <w:sz w:val="20"/>
          <w:szCs w:val="20"/>
          <w:lang w:bidi="de-DE"/>
        </w:rPr>
        <w:t xml:space="preserve">ČSN 06 0830 </w:t>
      </w:r>
      <w:r w:rsidRPr="00833D68">
        <w:rPr>
          <w:sz w:val="20"/>
          <w:szCs w:val="20"/>
          <w:lang w:bidi="de-DE"/>
        </w:rPr>
        <w:tab/>
      </w:r>
      <w:r w:rsidRPr="00833D68">
        <w:rPr>
          <w:sz w:val="20"/>
          <w:szCs w:val="20"/>
          <w:lang w:bidi="de-DE"/>
        </w:rPr>
        <w:tab/>
        <w:t>Wärmesysteme in Gebäuden – Sicherheitseinrichtungen</w:t>
      </w:r>
    </w:p>
    <w:p w14:paraId="5D6607F9" w14:textId="77777777" w:rsidR="00332CE8" w:rsidRPr="00833D68" w:rsidRDefault="00332CE8" w:rsidP="00332CE8">
      <w:pPr>
        <w:pStyle w:val="Bezmezer"/>
        <w:jc w:val="both"/>
        <w:rPr>
          <w:sz w:val="20"/>
          <w:szCs w:val="20"/>
        </w:rPr>
      </w:pPr>
      <w:r w:rsidRPr="00833D68">
        <w:rPr>
          <w:sz w:val="20"/>
          <w:szCs w:val="20"/>
          <w:lang w:bidi="de-DE"/>
        </w:rPr>
        <w:t>ČSN 07 7401</w:t>
      </w:r>
      <w:r w:rsidRPr="00833D68">
        <w:rPr>
          <w:sz w:val="20"/>
          <w:szCs w:val="20"/>
          <w:lang w:bidi="de-DE"/>
        </w:rPr>
        <w:tab/>
      </w:r>
      <w:r w:rsidRPr="00833D68">
        <w:rPr>
          <w:sz w:val="20"/>
          <w:szCs w:val="20"/>
          <w:lang w:bidi="de-DE"/>
        </w:rPr>
        <w:tab/>
        <w:t>Wasser und Dampf für wärmetechnische Energieanlagen mit einem Dampfbetriebsdruck bis 8 MPa.</w:t>
      </w:r>
    </w:p>
    <w:p w14:paraId="2E4CBB11" w14:textId="0E89CD44" w:rsidR="00332CE8" w:rsidRPr="00833D68" w:rsidRDefault="00332CE8" w:rsidP="00332CE8">
      <w:pPr>
        <w:pStyle w:val="Bezmezer"/>
        <w:ind w:left="2124" w:hanging="2124"/>
        <w:jc w:val="both"/>
        <w:rPr>
          <w:sz w:val="20"/>
          <w:szCs w:val="20"/>
        </w:rPr>
      </w:pPr>
      <w:r w:rsidRPr="00833D68">
        <w:rPr>
          <w:sz w:val="20"/>
          <w:szCs w:val="20"/>
          <w:lang w:bidi="de-DE"/>
        </w:rPr>
        <w:t>ČSN EN 303-5+A1</w:t>
      </w:r>
      <w:r w:rsidRPr="00833D68">
        <w:rPr>
          <w:sz w:val="20"/>
          <w:szCs w:val="20"/>
          <w:lang w:bidi="de-DE"/>
        </w:rPr>
        <w:tab/>
        <w:t>Zentralheizungskessel – Teil 5: Zentralheizungskessel für feste Brennstoffe, mit manueller oder automatischer Beschickung, mit einer Nennwärmeleistung bis 500 kW – Terminologie, Anforderungen, Prüfung und Kennzeichnung.</w:t>
      </w:r>
    </w:p>
    <w:p w14:paraId="50B14C53" w14:textId="77777777" w:rsidR="00332CE8" w:rsidRPr="00833D68" w:rsidRDefault="00332CE8" w:rsidP="00332CE8">
      <w:pPr>
        <w:pStyle w:val="Bezmezer"/>
        <w:ind w:left="2124" w:hanging="2124"/>
        <w:jc w:val="both"/>
        <w:rPr>
          <w:sz w:val="20"/>
          <w:szCs w:val="20"/>
        </w:rPr>
      </w:pPr>
    </w:p>
    <w:p w14:paraId="3CC9DB21" w14:textId="77777777" w:rsidR="00332CE8" w:rsidRPr="00833D68" w:rsidRDefault="00332CE8" w:rsidP="00332CE8">
      <w:pPr>
        <w:pStyle w:val="Bezmezer"/>
        <w:ind w:left="2124" w:hanging="2124"/>
        <w:jc w:val="both"/>
        <w:rPr>
          <w:b/>
          <w:sz w:val="20"/>
          <w:szCs w:val="20"/>
        </w:rPr>
      </w:pPr>
      <w:r w:rsidRPr="00833D68">
        <w:rPr>
          <w:b/>
          <w:sz w:val="20"/>
          <w:szCs w:val="20"/>
          <w:lang w:bidi="de-DE"/>
        </w:rPr>
        <w:t xml:space="preserve">Abgasweg: </w:t>
      </w:r>
    </w:p>
    <w:p w14:paraId="26E845B3" w14:textId="77777777" w:rsidR="00332CE8" w:rsidRPr="00833D68" w:rsidRDefault="00332CE8" w:rsidP="00332CE8">
      <w:pPr>
        <w:pStyle w:val="Default"/>
        <w:rPr>
          <w:rFonts w:asciiTheme="minorHAnsi" w:hAnsiTheme="minorHAnsi"/>
          <w:sz w:val="20"/>
          <w:szCs w:val="20"/>
          <w:lang w:val="cs-CZ"/>
        </w:rPr>
      </w:pPr>
      <w:r w:rsidRPr="00833D68">
        <w:rPr>
          <w:rFonts w:asciiTheme="minorHAnsi" w:hAnsiTheme="minorHAnsi"/>
          <w:sz w:val="20"/>
          <w:szCs w:val="20"/>
          <w:lang w:val="de-DE" w:bidi="de-DE"/>
        </w:rPr>
        <w:t xml:space="preserve">ČSN 73 4201 </w:t>
      </w:r>
      <w:r w:rsidRPr="00833D68">
        <w:rPr>
          <w:rFonts w:asciiTheme="minorHAnsi" w:hAnsiTheme="minorHAnsi"/>
          <w:sz w:val="20"/>
          <w:szCs w:val="20"/>
          <w:lang w:val="de-DE" w:bidi="de-DE"/>
        </w:rPr>
        <w:tab/>
      </w:r>
      <w:r w:rsidRPr="00833D68">
        <w:rPr>
          <w:rFonts w:asciiTheme="minorHAnsi" w:hAnsiTheme="minorHAnsi"/>
          <w:sz w:val="20"/>
          <w:szCs w:val="20"/>
          <w:lang w:val="de-DE" w:bidi="de-DE"/>
        </w:rPr>
        <w:tab/>
        <w:t>Planung von Schornsteinen und Rauchrohren.</w:t>
      </w:r>
    </w:p>
    <w:p w14:paraId="37C6AD28" w14:textId="77777777" w:rsidR="00332CE8" w:rsidRPr="00833D68" w:rsidRDefault="00332CE8" w:rsidP="00332CE8">
      <w:pPr>
        <w:pStyle w:val="Default"/>
        <w:rPr>
          <w:rFonts w:asciiTheme="minorHAnsi" w:hAnsiTheme="minorHAnsi"/>
          <w:sz w:val="20"/>
          <w:szCs w:val="20"/>
          <w:lang w:val="cs-CZ"/>
        </w:rPr>
      </w:pPr>
    </w:p>
    <w:p w14:paraId="5BEDBC29" w14:textId="77777777" w:rsidR="00332CE8" w:rsidRPr="00833D68" w:rsidRDefault="00826DB1" w:rsidP="00332CE8">
      <w:pPr>
        <w:pStyle w:val="Default"/>
        <w:rPr>
          <w:rFonts w:asciiTheme="minorHAnsi" w:hAnsiTheme="minorHAnsi"/>
          <w:b/>
          <w:sz w:val="20"/>
          <w:szCs w:val="20"/>
          <w:lang w:val="cs-CZ"/>
        </w:rPr>
      </w:pPr>
      <w:r w:rsidRPr="00833D68">
        <w:rPr>
          <w:rFonts w:asciiTheme="minorHAnsi" w:hAnsiTheme="minorHAnsi"/>
          <w:b/>
          <w:sz w:val="20"/>
          <w:szCs w:val="20"/>
          <w:lang w:val="de-DE" w:bidi="de-DE"/>
        </w:rPr>
        <w:t xml:space="preserve">Brandschutzbestimmungen: </w:t>
      </w:r>
    </w:p>
    <w:p w14:paraId="4A58488F" w14:textId="77777777" w:rsidR="00826DB1" w:rsidRPr="00833D68" w:rsidRDefault="00826DB1" w:rsidP="00826DB1">
      <w:pPr>
        <w:pStyle w:val="Default"/>
        <w:jc w:val="both"/>
        <w:rPr>
          <w:rFonts w:asciiTheme="minorHAnsi" w:hAnsiTheme="minorHAnsi"/>
          <w:sz w:val="20"/>
          <w:szCs w:val="20"/>
          <w:lang w:val="cs-CZ"/>
        </w:rPr>
      </w:pPr>
      <w:r w:rsidRPr="00833D68">
        <w:rPr>
          <w:rFonts w:asciiTheme="minorHAnsi" w:hAnsiTheme="minorHAnsi"/>
          <w:sz w:val="20"/>
          <w:szCs w:val="20"/>
          <w:lang w:val="de-DE" w:bidi="de-DE"/>
        </w:rPr>
        <w:t xml:space="preserve">ČSN 06 1008 </w:t>
      </w:r>
      <w:r w:rsidRPr="00833D68">
        <w:rPr>
          <w:rFonts w:asciiTheme="minorHAnsi" w:hAnsiTheme="minorHAnsi"/>
          <w:sz w:val="20"/>
          <w:szCs w:val="20"/>
          <w:lang w:val="de-DE" w:bidi="de-DE"/>
        </w:rPr>
        <w:tab/>
      </w:r>
      <w:r w:rsidRPr="00833D68">
        <w:rPr>
          <w:rFonts w:asciiTheme="minorHAnsi" w:hAnsiTheme="minorHAnsi"/>
          <w:sz w:val="20"/>
          <w:szCs w:val="20"/>
          <w:lang w:val="de-DE" w:bidi="de-DE"/>
        </w:rPr>
        <w:tab/>
        <w:t>Brandsicherheit von Wärmeeinrichtungen.</w:t>
      </w:r>
    </w:p>
    <w:p w14:paraId="37E483B8" w14:textId="77777777" w:rsidR="00826DB1" w:rsidRPr="00833D68" w:rsidRDefault="00826DB1" w:rsidP="00826DB1">
      <w:pPr>
        <w:pStyle w:val="Default"/>
        <w:ind w:left="2124" w:hanging="2124"/>
        <w:jc w:val="both"/>
        <w:rPr>
          <w:rFonts w:asciiTheme="minorHAnsi" w:hAnsiTheme="minorHAnsi"/>
          <w:sz w:val="20"/>
          <w:szCs w:val="20"/>
          <w:lang w:val="cs-CZ"/>
        </w:rPr>
      </w:pPr>
      <w:r w:rsidRPr="00833D68">
        <w:rPr>
          <w:rFonts w:asciiTheme="minorHAnsi" w:hAnsiTheme="minorHAnsi"/>
          <w:sz w:val="20"/>
          <w:szCs w:val="20"/>
          <w:lang w:val="de-DE" w:bidi="de-DE"/>
        </w:rPr>
        <w:t xml:space="preserve">ČSN EN 13 501-1+A1 </w:t>
      </w:r>
      <w:r w:rsidRPr="00833D68">
        <w:rPr>
          <w:rFonts w:asciiTheme="minorHAnsi" w:hAnsiTheme="minorHAnsi"/>
          <w:sz w:val="20"/>
          <w:szCs w:val="20"/>
          <w:lang w:val="de-DE" w:bidi="de-DE"/>
        </w:rPr>
        <w:tab/>
        <w:t>Brandklassifizierung von Bauprodukten und Bauarten - Teil 1: Klassifizierung anhand der Ergebnisse von Prüfungen des Brandverhaltens.</w:t>
      </w:r>
    </w:p>
    <w:p w14:paraId="549E07A7" w14:textId="77777777" w:rsidR="00332CE8" w:rsidRPr="00833D68" w:rsidRDefault="00332CE8" w:rsidP="00826DB1">
      <w:pPr>
        <w:spacing w:after="0"/>
        <w:rPr>
          <w:sz w:val="20"/>
          <w:szCs w:val="20"/>
        </w:rPr>
      </w:pPr>
    </w:p>
    <w:p w14:paraId="4D987B64" w14:textId="77777777" w:rsidR="00826DB1" w:rsidRPr="00833D68" w:rsidRDefault="00826DB1" w:rsidP="00826DB1">
      <w:pPr>
        <w:pStyle w:val="Bezmezer"/>
        <w:rPr>
          <w:b/>
          <w:sz w:val="20"/>
          <w:szCs w:val="20"/>
        </w:rPr>
      </w:pPr>
      <w:r w:rsidRPr="00833D68">
        <w:rPr>
          <w:b/>
          <w:sz w:val="20"/>
          <w:szCs w:val="20"/>
          <w:lang w:bidi="de-DE"/>
        </w:rPr>
        <w:lastRenderedPageBreak/>
        <w:t xml:space="preserve">Elektrisches Netz: </w:t>
      </w:r>
    </w:p>
    <w:p w14:paraId="6DC2907B" w14:textId="77777777" w:rsidR="00826DB1" w:rsidRPr="00833D68" w:rsidRDefault="00826DB1" w:rsidP="00826DB1">
      <w:pPr>
        <w:pStyle w:val="Bezmezer"/>
        <w:jc w:val="both"/>
        <w:rPr>
          <w:sz w:val="20"/>
          <w:szCs w:val="20"/>
        </w:rPr>
      </w:pPr>
      <w:r w:rsidRPr="00833D68">
        <w:rPr>
          <w:sz w:val="20"/>
          <w:szCs w:val="20"/>
          <w:lang w:bidi="de-DE"/>
        </w:rPr>
        <w:t xml:space="preserve">ČSN 33 0165 </w:t>
      </w:r>
      <w:r w:rsidRPr="00833D68">
        <w:rPr>
          <w:sz w:val="20"/>
          <w:szCs w:val="20"/>
          <w:lang w:bidi="de-DE"/>
        </w:rPr>
        <w:tab/>
      </w:r>
      <w:r w:rsidRPr="00833D68">
        <w:rPr>
          <w:sz w:val="20"/>
          <w:szCs w:val="20"/>
          <w:lang w:bidi="de-DE"/>
        </w:rPr>
        <w:tab/>
        <w:t>Elektrotechnische Vorschriften. Kennzeichnung von Leitern durch Farben oder Ziffern. Ausführungsbestimmungen.</w:t>
      </w:r>
    </w:p>
    <w:p w14:paraId="5C2DA0C3" w14:textId="77777777" w:rsidR="00826DB1" w:rsidRPr="00833D68" w:rsidRDefault="00826DB1" w:rsidP="00826DB1">
      <w:pPr>
        <w:pStyle w:val="Bezmezer"/>
        <w:jc w:val="both"/>
        <w:rPr>
          <w:sz w:val="20"/>
          <w:szCs w:val="20"/>
        </w:rPr>
      </w:pPr>
      <w:r w:rsidRPr="00833D68">
        <w:rPr>
          <w:sz w:val="20"/>
          <w:szCs w:val="20"/>
          <w:lang w:bidi="de-DE"/>
        </w:rPr>
        <w:t xml:space="preserve">ČSN 33 1500 </w:t>
      </w:r>
      <w:r w:rsidRPr="00833D68">
        <w:rPr>
          <w:sz w:val="20"/>
          <w:szCs w:val="20"/>
          <w:lang w:bidi="de-DE"/>
        </w:rPr>
        <w:tab/>
      </w:r>
      <w:r w:rsidRPr="00833D68">
        <w:rPr>
          <w:sz w:val="20"/>
          <w:szCs w:val="20"/>
          <w:lang w:bidi="de-DE"/>
        </w:rPr>
        <w:tab/>
        <w:t>Elektrotechnische Vorschriften. Revision elektrischer Vorrichtungen.</w:t>
      </w:r>
    </w:p>
    <w:p w14:paraId="5D7D5033" w14:textId="77777777" w:rsidR="00826DB1" w:rsidRPr="00833D68" w:rsidRDefault="00826DB1" w:rsidP="00826DB1">
      <w:pPr>
        <w:pStyle w:val="Bezmezer"/>
        <w:jc w:val="both"/>
        <w:rPr>
          <w:sz w:val="20"/>
          <w:szCs w:val="20"/>
        </w:rPr>
      </w:pPr>
      <w:r w:rsidRPr="00833D68">
        <w:rPr>
          <w:sz w:val="20"/>
          <w:szCs w:val="20"/>
          <w:lang w:bidi="de-DE"/>
        </w:rPr>
        <w:t xml:space="preserve">ČSN 33 2000-3 </w:t>
      </w:r>
      <w:r w:rsidRPr="00833D68">
        <w:rPr>
          <w:sz w:val="20"/>
          <w:szCs w:val="20"/>
          <w:lang w:bidi="de-DE"/>
        </w:rPr>
        <w:tab/>
      </w:r>
      <w:r w:rsidRPr="00833D68">
        <w:rPr>
          <w:sz w:val="20"/>
          <w:szCs w:val="20"/>
          <w:lang w:bidi="de-DE"/>
        </w:rPr>
        <w:tab/>
        <w:t>Elektrotechnische Vorschriften. Elektrische Vorrichtungen. Teil 3: Festlegung allgemeiner Merkmale.</w:t>
      </w:r>
    </w:p>
    <w:p w14:paraId="2B7A9BEE" w14:textId="77777777" w:rsidR="00826DB1" w:rsidRPr="00833D68" w:rsidRDefault="00826DB1" w:rsidP="00826DB1">
      <w:pPr>
        <w:pStyle w:val="Bezmezer"/>
        <w:jc w:val="both"/>
        <w:rPr>
          <w:sz w:val="20"/>
          <w:szCs w:val="20"/>
        </w:rPr>
      </w:pPr>
      <w:r w:rsidRPr="00833D68">
        <w:rPr>
          <w:sz w:val="20"/>
          <w:szCs w:val="20"/>
          <w:lang w:bidi="de-DE"/>
        </w:rPr>
        <w:t xml:space="preserve">ČSN 33 2000-4-41 </w:t>
      </w:r>
      <w:r w:rsidRPr="00833D68">
        <w:rPr>
          <w:sz w:val="20"/>
          <w:szCs w:val="20"/>
          <w:lang w:bidi="de-DE"/>
        </w:rPr>
        <w:tab/>
        <w:t xml:space="preserve">Elektrische Anlagen: Teil 4: </w:t>
      </w:r>
      <w:proofErr w:type="gramStart"/>
      <w:r w:rsidRPr="00833D68">
        <w:rPr>
          <w:sz w:val="20"/>
          <w:szCs w:val="20"/>
          <w:lang w:bidi="de-DE"/>
        </w:rPr>
        <w:t>Sicherheit</w:t>
      </w:r>
      <w:proofErr w:type="gramEnd"/>
      <w:r w:rsidRPr="00833D68">
        <w:rPr>
          <w:sz w:val="20"/>
          <w:szCs w:val="20"/>
          <w:lang w:bidi="de-DE"/>
        </w:rPr>
        <w:t xml:space="preserve"> Kap. 41: Schutz gegen elektrischen Schlag.</w:t>
      </w:r>
    </w:p>
    <w:p w14:paraId="19BCC66A" w14:textId="77777777" w:rsidR="00826DB1" w:rsidRPr="00833D68" w:rsidRDefault="00826DB1" w:rsidP="00826DB1">
      <w:pPr>
        <w:pStyle w:val="Bezmezer"/>
        <w:jc w:val="both"/>
        <w:rPr>
          <w:sz w:val="20"/>
          <w:szCs w:val="20"/>
        </w:rPr>
      </w:pPr>
      <w:r w:rsidRPr="00833D68">
        <w:rPr>
          <w:sz w:val="20"/>
          <w:szCs w:val="20"/>
          <w:lang w:bidi="de-DE"/>
        </w:rPr>
        <w:t>ČSN 33 2000-5-51</w:t>
      </w:r>
      <w:r w:rsidRPr="00833D68">
        <w:rPr>
          <w:sz w:val="20"/>
          <w:szCs w:val="20"/>
          <w:lang w:bidi="de-DE"/>
        </w:rPr>
        <w:tab/>
        <w:t>Elektrotechnische Vorschriften. Errichtung elektrischer Anlagen.</w:t>
      </w:r>
    </w:p>
    <w:p w14:paraId="7A1498E3" w14:textId="77777777" w:rsidR="00826DB1" w:rsidRPr="00833D68" w:rsidRDefault="00826DB1" w:rsidP="00826DB1">
      <w:pPr>
        <w:pStyle w:val="Bezmezer"/>
        <w:jc w:val="both"/>
        <w:rPr>
          <w:sz w:val="20"/>
          <w:szCs w:val="20"/>
        </w:rPr>
      </w:pPr>
      <w:r w:rsidRPr="00833D68">
        <w:rPr>
          <w:sz w:val="20"/>
          <w:szCs w:val="20"/>
          <w:lang w:bidi="de-DE"/>
        </w:rPr>
        <w:t xml:space="preserve">ČSN 33 2130 </w:t>
      </w:r>
      <w:r w:rsidRPr="00833D68">
        <w:rPr>
          <w:sz w:val="20"/>
          <w:szCs w:val="20"/>
          <w:lang w:bidi="de-DE"/>
        </w:rPr>
        <w:tab/>
      </w:r>
      <w:r w:rsidRPr="00833D68">
        <w:rPr>
          <w:sz w:val="20"/>
          <w:szCs w:val="20"/>
          <w:lang w:bidi="de-DE"/>
        </w:rPr>
        <w:tab/>
        <w:t>Elektrotechnische Vorschriften. Elektrische Inneninstallationen.</w:t>
      </w:r>
    </w:p>
    <w:p w14:paraId="033A2824" w14:textId="77777777" w:rsidR="00826DB1" w:rsidRPr="00833D68" w:rsidRDefault="00826DB1" w:rsidP="00826DB1">
      <w:pPr>
        <w:pStyle w:val="Bezmezer"/>
        <w:jc w:val="both"/>
        <w:rPr>
          <w:sz w:val="20"/>
          <w:szCs w:val="20"/>
        </w:rPr>
      </w:pPr>
      <w:r w:rsidRPr="00833D68">
        <w:rPr>
          <w:sz w:val="20"/>
          <w:szCs w:val="20"/>
          <w:lang w:bidi="de-DE"/>
        </w:rPr>
        <w:t xml:space="preserve">ČSN 33 2180 </w:t>
      </w:r>
      <w:r w:rsidRPr="00833D68">
        <w:rPr>
          <w:sz w:val="20"/>
          <w:szCs w:val="20"/>
          <w:lang w:bidi="de-DE"/>
        </w:rPr>
        <w:tab/>
      </w:r>
      <w:r w:rsidRPr="00833D68">
        <w:rPr>
          <w:sz w:val="20"/>
          <w:szCs w:val="20"/>
          <w:lang w:bidi="de-DE"/>
        </w:rPr>
        <w:tab/>
        <w:t>Elektrotechnische Vorschriften. Anschluss elektrischer Geräte und Verbraucher.</w:t>
      </w:r>
    </w:p>
    <w:p w14:paraId="6922A14D" w14:textId="77777777" w:rsidR="00826DB1" w:rsidRPr="00833D68" w:rsidRDefault="00826DB1" w:rsidP="00826DB1">
      <w:pPr>
        <w:pStyle w:val="Bezmezer"/>
        <w:jc w:val="both"/>
        <w:rPr>
          <w:sz w:val="20"/>
          <w:szCs w:val="20"/>
        </w:rPr>
      </w:pPr>
      <w:r w:rsidRPr="00833D68">
        <w:rPr>
          <w:sz w:val="20"/>
          <w:szCs w:val="20"/>
          <w:lang w:bidi="de-DE"/>
        </w:rPr>
        <w:t xml:space="preserve">ČSN 34 0350 </w:t>
      </w:r>
      <w:r w:rsidRPr="00833D68">
        <w:rPr>
          <w:sz w:val="20"/>
          <w:szCs w:val="20"/>
          <w:lang w:bidi="de-DE"/>
        </w:rPr>
        <w:tab/>
      </w:r>
      <w:r w:rsidRPr="00833D68">
        <w:rPr>
          <w:sz w:val="20"/>
          <w:szCs w:val="20"/>
          <w:lang w:bidi="de-DE"/>
        </w:rPr>
        <w:tab/>
        <w:t>Elektrotechnische Vorschriften. Vorschriften für bewegliche Anschlussleitungen und Leitungen mit Schnur.</w:t>
      </w:r>
    </w:p>
    <w:p w14:paraId="7092F7F7" w14:textId="77777777" w:rsidR="00826DB1" w:rsidRPr="00833D68" w:rsidRDefault="00826DB1" w:rsidP="00826DB1">
      <w:pPr>
        <w:pStyle w:val="Bezmezer"/>
        <w:ind w:left="2124" w:hanging="2124"/>
        <w:jc w:val="both"/>
        <w:rPr>
          <w:sz w:val="20"/>
          <w:szCs w:val="20"/>
        </w:rPr>
      </w:pPr>
      <w:r w:rsidRPr="00833D68">
        <w:rPr>
          <w:sz w:val="20"/>
          <w:szCs w:val="20"/>
          <w:lang w:bidi="de-DE"/>
        </w:rPr>
        <w:t xml:space="preserve">ČSN EN 60 079-10 </w:t>
      </w:r>
      <w:r w:rsidRPr="00833D68">
        <w:rPr>
          <w:sz w:val="20"/>
          <w:szCs w:val="20"/>
          <w:lang w:bidi="de-DE"/>
        </w:rPr>
        <w:tab/>
        <w:t>Elektrotechnische Vorschriften. Vorschriften für elektrische Anlagen in Bereichen mit Explosionsgefahr durch brennbare Gase und Dämpfe.</w:t>
      </w:r>
    </w:p>
    <w:p w14:paraId="513FAC46" w14:textId="77777777" w:rsidR="00826DB1" w:rsidRPr="00833D68" w:rsidRDefault="00826DB1" w:rsidP="00826DB1">
      <w:pPr>
        <w:pStyle w:val="Bezmezer"/>
        <w:ind w:left="2124" w:hanging="2124"/>
        <w:jc w:val="both"/>
        <w:rPr>
          <w:sz w:val="20"/>
          <w:szCs w:val="20"/>
        </w:rPr>
      </w:pPr>
      <w:r w:rsidRPr="00833D68">
        <w:rPr>
          <w:sz w:val="20"/>
          <w:szCs w:val="20"/>
          <w:lang w:bidi="de-DE"/>
        </w:rPr>
        <w:t xml:space="preserve">ČSN EN 60 079-14 ed.2 </w:t>
      </w:r>
      <w:r w:rsidRPr="00833D68">
        <w:rPr>
          <w:sz w:val="20"/>
          <w:szCs w:val="20"/>
          <w:lang w:bidi="de-DE"/>
        </w:rPr>
        <w:tab/>
        <w:t>Elektrische Betriebsmittel für explosionsfähige Gasatmosphären - Teil 14: Elektrische Installationen in explosionsgefährdeten Bereichen (außer Bergbau).</w:t>
      </w:r>
    </w:p>
    <w:p w14:paraId="12C0E8DA" w14:textId="77777777" w:rsidR="00826DB1" w:rsidRPr="00833D68" w:rsidRDefault="00826DB1" w:rsidP="00826DB1">
      <w:pPr>
        <w:pStyle w:val="Bezmezer"/>
        <w:ind w:left="2124" w:hanging="2124"/>
        <w:jc w:val="both"/>
        <w:rPr>
          <w:sz w:val="20"/>
          <w:szCs w:val="20"/>
        </w:rPr>
      </w:pPr>
      <w:r w:rsidRPr="00833D68">
        <w:rPr>
          <w:sz w:val="20"/>
          <w:szCs w:val="20"/>
          <w:lang w:bidi="de-DE"/>
        </w:rPr>
        <w:t xml:space="preserve">ČSN EN 60 252-1 </w:t>
      </w:r>
      <w:r w:rsidRPr="00833D68">
        <w:rPr>
          <w:sz w:val="20"/>
          <w:szCs w:val="20"/>
          <w:lang w:bidi="de-DE"/>
        </w:rPr>
        <w:tab/>
        <w:t>Kondensatoren für Wechselstrommotoren – Teil 1: Allgemeines – Ausführung, Prüfung, Bemessung – Sicherheitsanforderungen – Hinweise für Montage und Betrieb.</w:t>
      </w:r>
    </w:p>
    <w:p w14:paraId="0DB1AA7F" w14:textId="77777777" w:rsidR="00826DB1" w:rsidRPr="00833D68" w:rsidRDefault="00826DB1" w:rsidP="00826DB1">
      <w:pPr>
        <w:pStyle w:val="Bezmezer"/>
        <w:ind w:left="2124" w:hanging="2124"/>
        <w:jc w:val="both"/>
        <w:rPr>
          <w:sz w:val="20"/>
          <w:szCs w:val="20"/>
        </w:rPr>
      </w:pPr>
      <w:r w:rsidRPr="00833D68">
        <w:rPr>
          <w:sz w:val="20"/>
          <w:szCs w:val="20"/>
          <w:lang w:bidi="de-DE"/>
        </w:rPr>
        <w:t xml:space="preserve">ČSN EN 60 335-1 ed.2 </w:t>
      </w:r>
      <w:r w:rsidRPr="00833D68">
        <w:rPr>
          <w:sz w:val="20"/>
          <w:szCs w:val="20"/>
          <w:lang w:bidi="de-DE"/>
        </w:rPr>
        <w:tab/>
        <w:t>Elektrische Geräte für den Hausgebrauch und ähnliche Zwecke – Sicherheit – Teil 1: Allgemeine Anforderungen.</w:t>
      </w:r>
    </w:p>
    <w:p w14:paraId="73E67F8F" w14:textId="77777777" w:rsidR="00826DB1" w:rsidRPr="00833D68" w:rsidRDefault="00826DB1" w:rsidP="00826DB1">
      <w:pPr>
        <w:pStyle w:val="Bezmezer"/>
        <w:ind w:left="2124" w:hanging="2124"/>
        <w:jc w:val="both"/>
        <w:rPr>
          <w:sz w:val="20"/>
          <w:szCs w:val="20"/>
        </w:rPr>
      </w:pPr>
      <w:r w:rsidRPr="00833D68">
        <w:rPr>
          <w:sz w:val="20"/>
          <w:szCs w:val="20"/>
          <w:lang w:bidi="de-DE"/>
        </w:rPr>
        <w:t xml:space="preserve">ČSN EN 60 335-2-10 </w:t>
      </w:r>
      <w:r w:rsidRPr="00833D68">
        <w:rPr>
          <w:sz w:val="20"/>
          <w:szCs w:val="20"/>
          <w:lang w:bidi="de-DE"/>
        </w:rPr>
        <w:tab/>
        <w:t>Elektrische Geräte für den Hausgebrauch und ähnliche Zwecke – Sicherheit – Teil 2-102: Besondere Anforderungen an Geräte, die gasförmige, flüssige und feste Brennstoffe verbrennen</w:t>
      </w:r>
      <w:r w:rsidRPr="00833D68">
        <w:rPr>
          <w:sz w:val="20"/>
          <w:szCs w:val="20"/>
          <w:lang w:bidi="de-DE"/>
        </w:rPr>
        <w:tab/>
        <w:t>und elektrische Anschlüsse enthalten.</w:t>
      </w:r>
    </w:p>
    <w:p w14:paraId="6CB87E58" w14:textId="5EB7F5A4" w:rsidR="00826DB1" w:rsidRPr="00833D68" w:rsidRDefault="00826DB1" w:rsidP="00826DB1">
      <w:pPr>
        <w:pStyle w:val="Bezmezer"/>
        <w:jc w:val="both"/>
        <w:rPr>
          <w:sz w:val="20"/>
          <w:szCs w:val="20"/>
        </w:rPr>
      </w:pPr>
      <w:r w:rsidRPr="00833D68">
        <w:rPr>
          <w:sz w:val="20"/>
          <w:szCs w:val="20"/>
          <w:lang w:bidi="de-DE"/>
        </w:rPr>
        <w:t xml:space="preserve">ČSN EN 60 445 ed. 3 </w:t>
      </w:r>
      <w:r w:rsidRPr="00833D68">
        <w:rPr>
          <w:sz w:val="20"/>
          <w:szCs w:val="20"/>
          <w:lang w:bidi="de-DE"/>
        </w:rPr>
        <w:tab/>
        <w:t>Grund- und Sicherheitsprinzipien für die Mensch-Maschine-Schnittstelle, Kennzeichnung und Identifikation.</w:t>
      </w:r>
    </w:p>
    <w:p w14:paraId="7CD3D74C" w14:textId="77777777" w:rsidR="00826DB1" w:rsidRPr="00833D68" w:rsidRDefault="00826DB1" w:rsidP="00826DB1">
      <w:pPr>
        <w:pStyle w:val="Bezmezer"/>
        <w:ind w:left="2124" w:hanging="2124"/>
        <w:jc w:val="both"/>
        <w:rPr>
          <w:sz w:val="20"/>
          <w:szCs w:val="20"/>
        </w:rPr>
      </w:pPr>
      <w:r w:rsidRPr="00833D68">
        <w:rPr>
          <w:sz w:val="20"/>
          <w:szCs w:val="20"/>
          <w:lang w:bidi="de-DE"/>
        </w:rPr>
        <w:t xml:space="preserve">ČSN EN 60 446 </w:t>
      </w:r>
      <w:r w:rsidRPr="00833D68">
        <w:rPr>
          <w:sz w:val="20"/>
          <w:szCs w:val="20"/>
          <w:lang w:bidi="de-DE"/>
        </w:rPr>
        <w:tab/>
        <w:t>Grund- und Sicherheitsregeln bei der Bedienung von Maschinenanlagen - Kennzeichnung von Leitern durch Farben oder Ziffern.</w:t>
      </w:r>
    </w:p>
    <w:p w14:paraId="65F77D03" w14:textId="77777777" w:rsidR="0003350D" w:rsidRPr="00833D68" w:rsidRDefault="0003350D" w:rsidP="00826DB1">
      <w:pPr>
        <w:pStyle w:val="Bezmezer"/>
        <w:ind w:left="2124" w:hanging="2124"/>
        <w:jc w:val="both"/>
        <w:rPr>
          <w:sz w:val="12"/>
          <w:szCs w:val="12"/>
        </w:rPr>
      </w:pPr>
    </w:p>
    <w:p w14:paraId="6283C669" w14:textId="77777777" w:rsidR="00826DB1" w:rsidRPr="00833D68" w:rsidRDefault="00826DB1" w:rsidP="00826DB1">
      <w:pPr>
        <w:pStyle w:val="Bezmezer"/>
        <w:jc w:val="both"/>
        <w:rPr>
          <w:sz w:val="20"/>
          <w:szCs w:val="20"/>
        </w:rPr>
      </w:pPr>
      <w:r w:rsidRPr="00833D68">
        <w:rPr>
          <w:sz w:val="20"/>
          <w:szCs w:val="20"/>
          <w:lang w:bidi="de-DE"/>
        </w:rPr>
        <w:t>ČSN EN 61000 – 6 – 3 EMC – Teil 6 – 3: Fachgrundnormen – Störaussendung – Wohnbereich, Geschäfts- und Gewerbebereiche sowie Kleinbetriebe.</w:t>
      </w:r>
    </w:p>
    <w:p w14:paraId="745FA0AE" w14:textId="77777777" w:rsidR="00826DB1" w:rsidRPr="00833D68" w:rsidRDefault="00826DB1" w:rsidP="00826DB1">
      <w:pPr>
        <w:pStyle w:val="Bezmezer"/>
        <w:jc w:val="both"/>
        <w:rPr>
          <w:sz w:val="20"/>
          <w:szCs w:val="20"/>
        </w:rPr>
      </w:pPr>
      <w:r w:rsidRPr="00833D68">
        <w:rPr>
          <w:sz w:val="20"/>
          <w:szCs w:val="20"/>
          <w:lang w:bidi="de-DE"/>
        </w:rPr>
        <w:t>ČSN EN 61000 – 3 – 2 EMC – Teil 3 – 2: Grenzwerte – Grenzwerte für Oberschwingungsströme (Geräte mit einem Eingangsstrom ≤ 16 A je Leiter).</w:t>
      </w:r>
    </w:p>
    <w:p w14:paraId="13A41AB1" w14:textId="77777777" w:rsidR="00826DB1" w:rsidRPr="00833D68" w:rsidRDefault="00826DB1" w:rsidP="00826DB1">
      <w:pPr>
        <w:pStyle w:val="Bezmezer"/>
        <w:jc w:val="both"/>
        <w:rPr>
          <w:sz w:val="20"/>
          <w:szCs w:val="20"/>
        </w:rPr>
      </w:pPr>
      <w:r w:rsidRPr="00833D68">
        <w:rPr>
          <w:sz w:val="20"/>
          <w:szCs w:val="20"/>
          <w:lang w:bidi="de-DE"/>
        </w:rPr>
        <w:t>ČSN EN 61000 – 3 –3 EMC – Teil 3 - Grenzwerte - Abschnitt 3: Begrenzung von Spannungsschwankungen und Flicker in Niederspannungsnetzen für Geräte mit einem Bemessungsstrom &lt; 16A.</w:t>
      </w:r>
    </w:p>
    <w:p w14:paraId="19A0A5EF" w14:textId="77777777" w:rsidR="00826DB1" w:rsidRPr="00833D68" w:rsidRDefault="00826DB1" w:rsidP="00826DB1">
      <w:pPr>
        <w:pStyle w:val="Bezmezer"/>
        <w:jc w:val="both"/>
        <w:rPr>
          <w:sz w:val="20"/>
          <w:szCs w:val="20"/>
        </w:rPr>
      </w:pPr>
    </w:p>
    <w:p w14:paraId="430A8D0D" w14:textId="77777777" w:rsidR="00826DB1" w:rsidRPr="00833D68" w:rsidRDefault="00826DB1" w:rsidP="00826DB1">
      <w:pPr>
        <w:pStyle w:val="Bezmezer"/>
        <w:jc w:val="both"/>
        <w:rPr>
          <w:b/>
          <w:sz w:val="20"/>
          <w:szCs w:val="20"/>
        </w:rPr>
      </w:pPr>
      <w:r w:rsidRPr="00833D68">
        <w:rPr>
          <w:b/>
          <w:sz w:val="20"/>
          <w:szCs w:val="20"/>
          <w:lang w:bidi="de-DE"/>
        </w:rPr>
        <w:t xml:space="preserve">Systeme für die Warmwasserbereitung: </w:t>
      </w:r>
    </w:p>
    <w:p w14:paraId="06D213A7" w14:textId="77777777" w:rsidR="00826DB1" w:rsidRPr="00833D68" w:rsidRDefault="00826DB1" w:rsidP="00826DB1">
      <w:pPr>
        <w:pStyle w:val="Bezmezer"/>
        <w:jc w:val="both"/>
        <w:rPr>
          <w:sz w:val="20"/>
          <w:szCs w:val="20"/>
        </w:rPr>
      </w:pPr>
      <w:r w:rsidRPr="00833D68">
        <w:rPr>
          <w:sz w:val="20"/>
          <w:szCs w:val="20"/>
          <w:lang w:bidi="de-DE"/>
        </w:rPr>
        <w:t xml:space="preserve">ČSN 06 0320 </w:t>
      </w:r>
      <w:r w:rsidRPr="00833D68">
        <w:rPr>
          <w:sz w:val="20"/>
          <w:szCs w:val="20"/>
          <w:lang w:bidi="de-DE"/>
        </w:rPr>
        <w:tab/>
      </w:r>
      <w:r w:rsidRPr="00833D68">
        <w:rPr>
          <w:sz w:val="20"/>
          <w:szCs w:val="20"/>
          <w:lang w:bidi="de-DE"/>
        </w:rPr>
        <w:tab/>
        <w:t>Wärmesysteme in Gebäuden – Warmwasserbereitung – Planung und Projektierung.</w:t>
      </w:r>
    </w:p>
    <w:p w14:paraId="44489EAC" w14:textId="77777777" w:rsidR="00826DB1" w:rsidRPr="00833D68" w:rsidRDefault="00826DB1" w:rsidP="00826DB1">
      <w:pPr>
        <w:pStyle w:val="Bezmezer"/>
        <w:jc w:val="both"/>
        <w:rPr>
          <w:sz w:val="20"/>
          <w:szCs w:val="20"/>
        </w:rPr>
      </w:pPr>
      <w:r w:rsidRPr="00833D68">
        <w:rPr>
          <w:sz w:val="20"/>
          <w:szCs w:val="20"/>
          <w:lang w:bidi="de-DE"/>
        </w:rPr>
        <w:t>ČSN 06 0830</w:t>
      </w:r>
      <w:r w:rsidRPr="00833D68">
        <w:rPr>
          <w:sz w:val="20"/>
          <w:szCs w:val="20"/>
          <w:lang w:bidi="de-DE"/>
        </w:rPr>
        <w:tab/>
      </w:r>
      <w:r w:rsidRPr="00833D68">
        <w:rPr>
          <w:sz w:val="20"/>
          <w:szCs w:val="20"/>
          <w:lang w:bidi="de-DE"/>
        </w:rPr>
        <w:tab/>
        <w:t>Wärmesysteme in Gebäuden – Sicherheitseinrichtungen.</w:t>
      </w:r>
    </w:p>
    <w:p w14:paraId="30FBFE62" w14:textId="77777777" w:rsidR="00826DB1" w:rsidRPr="00833D68" w:rsidRDefault="00826DB1" w:rsidP="00826DB1">
      <w:pPr>
        <w:pStyle w:val="Bezmezer"/>
        <w:jc w:val="both"/>
        <w:rPr>
          <w:sz w:val="20"/>
          <w:szCs w:val="20"/>
        </w:rPr>
      </w:pPr>
      <w:r w:rsidRPr="00833D68">
        <w:rPr>
          <w:sz w:val="20"/>
          <w:szCs w:val="20"/>
          <w:lang w:bidi="de-DE"/>
        </w:rPr>
        <w:t xml:space="preserve">ČSN 73 6660 </w:t>
      </w:r>
      <w:r w:rsidRPr="00833D68">
        <w:rPr>
          <w:sz w:val="20"/>
          <w:szCs w:val="20"/>
          <w:lang w:bidi="de-DE"/>
        </w:rPr>
        <w:tab/>
      </w:r>
      <w:r w:rsidRPr="00833D68">
        <w:rPr>
          <w:sz w:val="20"/>
          <w:szCs w:val="20"/>
          <w:lang w:bidi="de-DE"/>
        </w:rPr>
        <w:tab/>
        <w:t>Trinkwasser-Installationen in Gebäuden</w:t>
      </w:r>
    </w:p>
    <w:p w14:paraId="4E5ABD88" w14:textId="77777777" w:rsidR="00826DB1" w:rsidRPr="00833D68" w:rsidRDefault="00826DB1" w:rsidP="00826DB1">
      <w:pPr>
        <w:pStyle w:val="Bezmezer"/>
        <w:jc w:val="both"/>
        <w:rPr>
          <w:sz w:val="20"/>
          <w:szCs w:val="20"/>
        </w:rPr>
      </w:pPr>
    </w:p>
    <w:p w14:paraId="0A25F2A3" w14:textId="02D166E7" w:rsidR="00826DB1" w:rsidRPr="00833D68" w:rsidRDefault="00826DB1" w:rsidP="00826DB1">
      <w:pPr>
        <w:pStyle w:val="Bezmezer"/>
        <w:jc w:val="both"/>
        <w:rPr>
          <w:b/>
          <w:sz w:val="20"/>
          <w:szCs w:val="20"/>
        </w:rPr>
      </w:pPr>
      <w:r w:rsidRPr="00833D68">
        <w:rPr>
          <w:b/>
          <w:sz w:val="20"/>
          <w:szCs w:val="20"/>
          <w:lang w:bidi="de-DE"/>
        </w:rPr>
        <w:t xml:space="preserve">Aufstellungsmöglichkeiten: </w:t>
      </w:r>
    </w:p>
    <w:p w14:paraId="6CD9FDBA" w14:textId="77777777" w:rsidR="00332CE8" w:rsidRPr="00833D68" w:rsidRDefault="0003350D" w:rsidP="0003350D">
      <w:pPr>
        <w:pStyle w:val="Bezmezer"/>
        <w:jc w:val="both"/>
        <w:rPr>
          <w:sz w:val="20"/>
          <w:szCs w:val="20"/>
        </w:rPr>
      </w:pPr>
      <w:r w:rsidRPr="00833D68">
        <w:rPr>
          <w:sz w:val="20"/>
          <w:szCs w:val="20"/>
          <w:lang w:bidi="de-DE"/>
        </w:rPr>
        <w:t>ČSN 06 1008</w:t>
      </w:r>
      <w:r w:rsidRPr="00833D68">
        <w:rPr>
          <w:sz w:val="20"/>
          <w:szCs w:val="20"/>
          <w:lang w:bidi="de-DE"/>
        </w:rPr>
        <w:tab/>
      </w:r>
      <w:r w:rsidRPr="00833D68">
        <w:rPr>
          <w:sz w:val="20"/>
          <w:szCs w:val="20"/>
          <w:lang w:bidi="de-DE"/>
        </w:rPr>
        <w:tab/>
        <w:t>Brennbarkeitsgrade B, C1, C2 und C3.</w:t>
      </w:r>
    </w:p>
    <w:p w14:paraId="01E7B05A" w14:textId="77777777" w:rsidR="0003350D" w:rsidRPr="00833D68" w:rsidRDefault="0003350D" w:rsidP="0003350D">
      <w:pPr>
        <w:pStyle w:val="Bezmezer"/>
        <w:jc w:val="both"/>
        <w:rPr>
          <w:sz w:val="20"/>
          <w:szCs w:val="20"/>
        </w:rPr>
      </w:pPr>
      <w:r w:rsidRPr="00833D68">
        <w:rPr>
          <w:sz w:val="20"/>
          <w:szCs w:val="20"/>
          <w:lang w:bidi="de-DE"/>
        </w:rPr>
        <w:t>ČSN EN 13 501-1</w:t>
      </w:r>
      <w:r w:rsidRPr="00833D68">
        <w:rPr>
          <w:sz w:val="20"/>
          <w:szCs w:val="20"/>
          <w:lang w:bidi="de-DE"/>
        </w:rPr>
        <w:tab/>
      </w:r>
      <w:r w:rsidRPr="00833D68">
        <w:rPr>
          <w:sz w:val="20"/>
          <w:szCs w:val="20"/>
          <w:lang w:bidi="de-DE"/>
        </w:rPr>
        <w:tab/>
        <w:t>Baustoffe und Bauprodukte, eingestuft in Brennbarkeitsgrade</w:t>
      </w:r>
    </w:p>
    <w:p w14:paraId="30650FD7" w14:textId="656E862D" w:rsidR="00DA4859" w:rsidRDefault="0003350D" w:rsidP="0003350D">
      <w:pPr>
        <w:pStyle w:val="Bezmezer"/>
        <w:jc w:val="both"/>
        <w:rPr>
          <w:sz w:val="20"/>
          <w:szCs w:val="20"/>
          <w:lang w:bidi="de-DE"/>
        </w:rPr>
      </w:pPr>
      <w:r w:rsidRPr="00833D68">
        <w:rPr>
          <w:sz w:val="20"/>
          <w:szCs w:val="20"/>
          <w:lang w:bidi="de-DE"/>
        </w:rPr>
        <w:t>ČSN 33 2000-3</w:t>
      </w:r>
      <w:r w:rsidRPr="00833D68">
        <w:rPr>
          <w:sz w:val="20"/>
          <w:szCs w:val="20"/>
          <w:lang w:bidi="de-DE"/>
        </w:rPr>
        <w:tab/>
      </w:r>
      <w:r w:rsidRPr="00833D68">
        <w:rPr>
          <w:sz w:val="20"/>
          <w:szCs w:val="20"/>
          <w:lang w:bidi="de-DE"/>
        </w:rPr>
        <w:tab/>
        <w:t xml:space="preserve">Grundumgebung für den Bedienbereich um den Kessel AA5/AB5. </w:t>
      </w:r>
    </w:p>
    <w:p w14:paraId="5C1E5E2A" w14:textId="77777777" w:rsidR="00DA4859" w:rsidRDefault="00DA4859">
      <w:pPr>
        <w:rPr>
          <w:sz w:val="20"/>
          <w:szCs w:val="20"/>
          <w:lang w:bidi="de-DE"/>
        </w:rPr>
      </w:pPr>
      <w:r>
        <w:rPr>
          <w:sz w:val="20"/>
          <w:szCs w:val="20"/>
          <w:lang w:bidi="de-DE"/>
        </w:rPr>
        <w:br w:type="page"/>
      </w:r>
    </w:p>
    <w:p w14:paraId="1203688E" w14:textId="39AC7069" w:rsidR="00BB5F66" w:rsidRPr="00833D68" w:rsidRDefault="00AB1263" w:rsidP="003010BA">
      <w:pPr>
        <w:pStyle w:val="Nadpis1"/>
        <w:numPr>
          <w:ilvl w:val="0"/>
          <w:numId w:val="1"/>
        </w:numPr>
      </w:pPr>
      <w:bookmarkStart w:id="66" w:name="_Toc233717990"/>
      <w:r w:rsidRPr="00833D68">
        <w:rPr>
          <w:noProof/>
          <w:lang w:bidi="de-DE"/>
        </w:rPr>
        <w:lastRenderedPageBreak/>
        <mc:AlternateContent>
          <mc:Choice Requires="wps">
            <w:drawing>
              <wp:anchor distT="0" distB="0" distL="114300" distR="114300" simplePos="0" relativeHeight="251810304" behindDoc="0" locked="0" layoutInCell="1" allowOverlap="1" wp14:anchorId="27614F6D" wp14:editId="4EB69FAB">
                <wp:simplePos x="0" y="0"/>
                <wp:positionH relativeFrom="column">
                  <wp:posOffset>-219075</wp:posOffset>
                </wp:positionH>
                <wp:positionV relativeFrom="paragraph">
                  <wp:posOffset>-67946</wp:posOffset>
                </wp:positionV>
                <wp:extent cx="7099300" cy="10067925"/>
                <wp:effectExtent l="0" t="0" r="25400" b="28575"/>
                <wp:wrapNone/>
                <wp:docPr id="478435084" name="Obdélník 176"/>
                <wp:cNvGraphicFramePr/>
                <a:graphic xmlns:a="http://schemas.openxmlformats.org/drawingml/2006/main">
                  <a:graphicData uri="http://schemas.microsoft.com/office/word/2010/wordprocessingShape">
                    <wps:wsp>
                      <wps:cNvSpPr/>
                      <wps:spPr>
                        <a:xfrm>
                          <a:off x="0" y="0"/>
                          <a:ext cx="7099300" cy="10067925"/>
                        </a:xfrm>
                        <a:prstGeom prst="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C8FE2C" id="Obdélník 176" o:spid="_x0000_s1026" style="position:absolute;margin-left:-17.25pt;margin-top:-5.35pt;width:559pt;height:792.75pt;z-index:251810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" filled="f" strokecolor="#ed7d31 [3205]" strokeweight="1pt"/>
            </w:pict>
          </mc:Fallback>
        </mc:AlternateContent>
      </w:r>
      <w:r w:rsidR="00F33BDE" w:rsidRPr="00833D68">
        <w:rPr>
          <w:lang w:bidi="de-DE"/>
        </w:rPr>
        <w:t>GARANTIESCHEIN</w:t>
      </w:r>
      <w:bookmarkEnd w:id="66"/>
    </w:p>
    <w:p w14:paraId="45F52241" w14:textId="27D9977A" w:rsidR="00E77CB6" w:rsidRPr="00833D68" w:rsidRDefault="006A6483" w:rsidP="00E77CB6">
      <w:pPr>
        <w:pStyle w:val="Default"/>
        <w:rPr>
          <w:rFonts w:asciiTheme="minorHAnsi" w:hAnsiTheme="minorHAnsi"/>
          <w:b/>
          <w:bCs/>
          <w:sz w:val="22"/>
          <w:szCs w:val="22"/>
          <w:lang w:val="cs-CZ"/>
        </w:rPr>
      </w:pPr>
      <w:proofErr w:type="spellStart"/>
      <w:r w:rsidRPr="00833D68">
        <w:rPr>
          <w:rFonts w:asciiTheme="minorHAnsi" w:hAnsiTheme="minorHAnsi"/>
          <w:b/>
          <w:sz w:val="28"/>
          <w:szCs w:val="28"/>
          <w:lang w:val="de-DE" w:bidi="de-DE"/>
        </w:rPr>
        <w:t>Biopel</w:t>
      </w:r>
      <w:proofErr w:type="spellEnd"/>
      <w:r w:rsidRPr="00833D68">
        <w:rPr>
          <w:rFonts w:asciiTheme="minorHAnsi" w:hAnsiTheme="minorHAnsi"/>
          <w:b/>
          <w:sz w:val="28"/>
          <w:szCs w:val="28"/>
          <w:lang w:val="de-DE" w:bidi="de-DE"/>
        </w:rPr>
        <w:t xml:space="preserve"> v12 </w:t>
      </w:r>
      <w:r w:rsidRPr="00833D68">
        <w:rPr>
          <w:rFonts w:asciiTheme="minorHAnsi" w:hAnsiTheme="minorHAnsi"/>
          <w:b/>
          <w:szCs w:val="28"/>
          <w:lang w:val="de-DE" w:bidi="de-DE"/>
        </w:rPr>
        <w:t>MINI</w:t>
      </w:r>
    </w:p>
    <w:p w14:paraId="682FFB0A" w14:textId="77777777" w:rsidR="0003350D" w:rsidRPr="00833D68" w:rsidRDefault="0003350D" w:rsidP="00E77CB6">
      <w:pPr>
        <w:pStyle w:val="Default"/>
        <w:rPr>
          <w:rFonts w:asciiTheme="minorHAnsi" w:hAnsiTheme="minorHAnsi"/>
          <w:bCs/>
          <w:sz w:val="22"/>
          <w:szCs w:val="22"/>
          <w:lang w:val="cs-CZ"/>
        </w:rPr>
      </w:pPr>
    </w:p>
    <w:p w14:paraId="157CB6F6" w14:textId="36656EAE" w:rsidR="00E77CB6" w:rsidRPr="00833D68" w:rsidRDefault="00F33BDE" w:rsidP="00E77CB6">
      <w:pPr>
        <w:pStyle w:val="Default"/>
        <w:rPr>
          <w:rFonts w:asciiTheme="minorHAnsi" w:hAnsiTheme="minorHAnsi"/>
          <w:sz w:val="22"/>
          <w:szCs w:val="22"/>
          <w:lang w:val="cs-CZ"/>
        </w:rPr>
      </w:pPr>
      <w:r w:rsidRPr="00833D68">
        <w:rPr>
          <w:rFonts w:asciiTheme="minorHAnsi" w:hAnsiTheme="minorHAnsi"/>
          <w:b/>
          <w:sz w:val="22"/>
          <w:szCs w:val="22"/>
          <w:lang w:val="de-DE" w:bidi="de-DE"/>
        </w:rPr>
        <w:t xml:space="preserve">Hersteller: </w:t>
      </w:r>
      <w:r w:rsidRPr="00833D68">
        <w:rPr>
          <w:rFonts w:asciiTheme="minorHAnsi" w:hAnsiTheme="minorHAnsi"/>
          <w:sz w:val="22"/>
          <w:szCs w:val="22"/>
          <w:lang w:val="de-DE" w:bidi="de-DE"/>
        </w:rPr>
        <w:t xml:space="preserve">OPOP s r.o., Valašské Meziříčí, Tschechische Republik </w:t>
      </w:r>
    </w:p>
    <w:p w14:paraId="6C83ACD1" w14:textId="77777777" w:rsidR="00E77CB6" w:rsidRPr="00833D68" w:rsidRDefault="00E77CB6" w:rsidP="00E77CB6">
      <w:pPr>
        <w:pStyle w:val="Default"/>
        <w:rPr>
          <w:rFonts w:asciiTheme="minorHAnsi" w:hAnsiTheme="minorHAnsi"/>
          <w:sz w:val="22"/>
          <w:szCs w:val="22"/>
          <w:lang w:val="cs-CZ"/>
        </w:rPr>
      </w:pPr>
      <w:r w:rsidRPr="00833D68">
        <w:rPr>
          <w:rFonts w:asciiTheme="minorHAnsi" w:hAnsiTheme="minorHAnsi"/>
          <w:b/>
          <w:sz w:val="22"/>
          <w:szCs w:val="22"/>
          <w:lang w:val="de-DE" w:bidi="de-DE"/>
        </w:rPr>
        <w:t xml:space="preserve">Tel.: </w:t>
      </w:r>
      <w:r w:rsidRPr="00833D68">
        <w:rPr>
          <w:rFonts w:asciiTheme="minorHAnsi" w:hAnsiTheme="minorHAnsi"/>
          <w:sz w:val="22"/>
          <w:szCs w:val="22"/>
          <w:lang w:val="de-DE" w:bidi="de-DE"/>
        </w:rPr>
        <w:t xml:space="preserve">00420 571 675 589, </w:t>
      </w:r>
      <w:r w:rsidRPr="00833D68">
        <w:rPr>
          <w:rFonts w:asciiTheme="minorHAnsi" w:hAnsiTheme="minorHAnsi"/>
          <w:b/>
          <w:sz w:val="22"/>
          <w:szCs w:val="22"/>
          <w:lang w:val="de-DE" w:bidi="de-DE"/>
        </w:rPr>
        <w:t xml:space="preserve">Fax.: </w:t>
      </w:r>
      <w:r w:rsidRPr="00833D68">
        <w:rPr>
          <w:rFonts w:asciiTheme="minorHAnsi" w:hAnsiTheme="minorHAnsi"/>
          <w:sz w:val="22"/>
          <w:szCs w:val="22"/>
          <w:lang w:val="de-DE" w:bidi="de-DE"/>
        </w:rPr>
        <w:t xml:space="preserve">00420 571 611 225 </w:t>
      </w:r>
    </w:p>
    <w:p w14:paraId="1289C9A3" w14:textId="77777777" w:rsidR="00E77CB6" w:rsidRPr="00833D68" w:rsidRDefault="00E77CB6" w:rsidP="00E77CB6">
      <w:pPr>
        <w:pStyle w:val="Default"/>
        <w:rPr>
          <w:rFonts w:asciiTheme="minorHAnsi" w:hAnsiTheme="minorHAnsi"/>
          <w:b/>
          <w:bCs/>
          <w:sz w:val="23"/>
          <w:szCs w:val="23"/>
          <w:lang w:val="cs-CZ"/>
        </w:rPr>
      </w:pPr>
    </w:p>
    <w:p w14:paraId="3856D037" w14:textId="77777777" w:rsidR="004C4D59" w:rsidRPr="00833D68" w:rsidRDefault="004C4D59" w:rsidP="00D403F7">
      <w:pPr>
        <w:rPr>
          <w:b/>
        </w:rPr>
      </w:pPr>
      <w:r w:rsidRPr="00833D68">
        <w:rPr>
          <w:b/>
          <w:lang w:bidi="de-DE"/>
        </w:rPr>
        <w:t xml:space="preserve">Anweisungen für das Beschwerdeverfahren: </w:t>
      </w:r>
    </w:p>
    <w:p w14:paraId="757EA7F7" w14:textId="503F7797" w:rsidR="00F33BDE" w:rsidRPr="00833D68" w:rsidRDefault="00F33BDE" w:rsidP="00551144">
      <w:pPr>
        <w:spacing w:after="120"/>
        <w:jc w:val="both"/>
        <w:rPr>
          <w:sz w:val="20"/>
          <w:szCs w:val="20"/>
        </w:rPr>
      </w:pPr>
      <w:r w:rsidRPr="00833D68">
        <w:rPr>
          <w:sz w:val="20"/>
          <w:szCs w:val="20"/>
          <w:lang w:bidi="de-DE"/>
        </w:rPr>
        <w:t>Der Benutzer ist verpflichtet, die Inbetriebnahme, regelmäßige Wartung und Fehlerbehebung nur einem professionellen Service anzuvertrauen. Dieser Garantieschein enthält ein Qualitäts- und Vollständigkeitszertifikat. Der Hersteller bestätigt, dass das Produkt geprüft wurde und den technischen Bedingungen und ČSN EN 303-5+A1 entspricht. Wir garantieren die Qualität, Funktion und Auslegung des Kessels für einen Zeitraum von 24 Monaten ab dem Verkaufsdatum an den betreffenden Verbraucher, jedoch nicht länger als 30 Monate ab dem Datum der Auslagerung aus dem Produktionsbetrieb, und zwar auf die Weise, dass wir Mängel, die nachweislich auf fehlerhaftes Material, fehlerhafte Konstruktion oder fehlerhafte Ausführung zurückzuführen sind, in kürzester Zeit auf unsere Kosten mit der Bedingung beseitigen, dass das Produkt:</w:t>
      </w:r>
    </w:p>
    <w:p w14:paraId="16FEB4B5" w14:textId="77777777" w:rsidR="00F33BDE" w:rsidRPr="00833D68" w:rsidRDefault="00F33BDE" w:rsidP="00CF6722">
      <w:pPr>
        <w:pStyle w:val="Odstavecseseznamem"/>
        <w:numPr>
          <w:ilvl w:val="0"/>
          <w:numId w:val="2"/>
        </w:numPr>
        <w:spacing w:after="0"/>
        <w:jc w:val="both"/>
        <w:rPr>
          <w:sz w:val="20"/>
          <w:szCs w:val="20"/>
        </w:rPr>
      </w:pPr>
      <w:r w:rsidRPr="00833D68">
        <w:rPr>
          <w:sz w:val="20"/>
          <w:szCs w:val="20"/>
          <w:lang w:bidi="de-DE"/>
        </w:rPr>
        <w:t xml:space="preserve">in einem normalen technischen Zustand gemäß der Betriebsanleitung ist und im Einklang mit der Betriebsanleitung betrieben wird. </w:t>
      </w:r>
    </w:p>
    <w:p w14:paraId="44672E8A" w14:textId="77777777" w:rsidR="00F33BDE" w:rsidRPr="00833D68" w:rsidRDefault="00F33BDE" w:rsidP="00CF6722">
      <w:pPr>
        <w:pStyle w:val="Odstavecseseznamem"/>
        <w:numPr>
          <w:ilvl w:val="0"/>
          <w:numId w:val="2"/>
        </w:numPr>
        <w:spacing w:after="0"/>
        <w:jc w:val="both"/>
        <w:rPr>
          <w:sz w:val="20"/>
          <w:szCs w:val="20"/>
        </w:rPr>
      </w:pPr>
      <w:r w:rsidRPr="00833D68">
        <w:rPr>
          <w:sz w:val="20"/>
          <w:szCs w:val="20"/>
          <w:lang w:bidi="de-DE"/>
        </w:rPr>
        <w:t xml:space="preserve">nicht gewaltsam mechanisch beschädigt ist (es wurden keine unbefugten Eingriffe durchgeführt, außer der Eingriffe, die in der Bedienungsanleitung zulässig sind). </w:t>
      </w:r>
    </w:p>
    <w:p w14:paraId="4571331B" w14:textId="77777777" w:rsidR="00F33BDE" w:rsidRPr="00833D68" w:rsidRDefault="00F33BDE" w:rsidP="00CF6722">
      <w:pPr>
        <w:pStyle w:val="Odstavecseseznamem"/>
        <w:numPr>
          <w:ilvl w:val="0"/>
          <w:numId w:val="2"/>
        </w:numPr>
        <w:spacing w:after="0"/>
        <w:jc w:val="both"/>
        <w:rPr>
          <w:sz w:val="20"/>
          <w:szCs w:val="20"/>
        </w:rPr>
      </w:pPr>
      <w:r w:rsidRPr="00833D68">
        <w:rPr>
          <w:sz w:val="20"/>
          <w:szCs w:val="20"/>
          <w:lang w:bidi="de-DE"/>
        </w:rPr>
        <w:t>der Verbraucher legt diesen ordnungsgemäß ausgefüllten Garantieschein bei der Geltendmachung einer Beschwerde vor</w:t>
      </w:r>
    </w:p>
    <w:p w14:paraId="22C27DE2" w14:textId="77777777" w:rsidR="00F33BDE" w:rsidRPr="00833D68" w:rsidRDefault="00F33BDE" w:rsidP="00CF6722">
      <w:pPr>
        <w:pStyle w:val="Odstavecseseznamem"/>
        <w:numPr>
          <w:ilvl w:val="0"/>
          <w:numId w:val="2"/>
        </w:numPr>
        <w:spacing w:after="0"/>
        <w:jc w:val="both"/>
        <w:rPr>
          <w:sz w:val="20"/>
          <w:szCs w:val="20"/>
        </w:rPr>
      </w:pPr>
      <w:r w:rsidRPr="00833D68">
        <w:rPr>
          <w:sz w:val="20"/>
          <w:szCs w:val="20"/>
          <w:lang w:bidi="de-DE"/>
        </w:rPr>
        <w:t>die Anweisungen des Herstellers zur Verwendung dieses Geräts werden eingehalten</w:t>
      </w:r>
    </w:p>
    <w:p w14:paraId="1A64103C" w14:textId="77777777" w:rsidR="00F33BDE" w:rsidRPr="00833D68" w:rsidRDefault="00F33BDE" w:rsidP="00CF6722">
      <w:pPr>
        <w:pStyle w:val="Odstavecseseznamem"/>
        <w:numPr>
          <w:ilvl w:val="0"/>
          <w:numId w:val="2"/>
        </w:numPr>
        <w:spacing w:after="0"/>
        <w:jc w:val="both"/>
        <w:rPr>
          <w:sz w:val="20"/>
          <w:szCs w:val="20"/>
        </w:rPr>
      </w:pPr>
      <w:r w:rsidRPr="00833D68">
        <w:rPr>
          <w:sz w:val="20"/>
          <w:szCs w:val="20"/>
          <w:lang w:bidi="de-DE"/>
        </w:rPr>
        <w:t xml:space="preserve">wenn der Abnehmer den Verkauf des Produktes innerhalb von der angeführten gesetzlichen Garantiezeit nicht realisiert, trägt die Verantwortung für etwaige Mängel des Produkts der Abnehmer </w:t>
      </w:r>
    </w:p>
    <w:p w14:paraId="0BCF8C11" w14:textId="77777777" w:rsidR="0069239B" w:rsidRPr="00833D68" w:rsidRDefault="0069239B" w:rsidP="0069239B">
      <w:pPr>
        <w:pStyle w:val="Odstavecseseznamem"/>
        <w:numPr>
          <w:ilvl w:val="0"/>
          <w:numId w:val="2"/>
        </w:numPr>
        <w:rPr>
          <w:sz w:val="20"/>
          <w:szCs w:val="20"/>
        </w:rPr>
      </w:pPr>
      <w:r w:rsidRPr="00833D68">
        <w:rPr>
          <w:sz w:val="20"/>
          <w:szCs w:val="20"/>
          <w:lang w:bidi="de-DE"/>
        </w:rPr>
        <w:t>an die Schornsteinschacht gemäß ČSN 73 4201:1989 angeschlossen ist</w:t>
      </w:r>
    </w:p>
    <w:p w14:paraId="343D197B" w14:textId="77777777" w:rsidR="00F33BDE" w:rsidRPr="00833D68" w:rsidRDefault="00F33BDE" w:rsidP="00CF6722">
      <w:pPr>
        <w:pStyle w:val="Odstavecseseznamem"/>
        <w:numPr>
          <w:ilvl w:val="0"/>
          <w:numId w:val="2"/>
        </w:numPr>
        <w:spacing w:after="0"/>
        <w:jc w:val="both"/>
        <w:rPr>
          <w:sz w:val="20"/>
          <w:szCs w:val="20"/>
        </w:rPr>
      </w:pPr>
      <w:r w:rsidRPr="00833D68">
        <w:rPr>
          <w:sz w:val="20"/>
          <w:szCs w:val="20"/>
          <w:lang w:bidi="de-DE"/>
        </w:rPr>
        <w:t xml:space="preserve">die mit der Erledigung der Reklamation verbundenen Kosten auf den Abnehmer übertragen werden  </w:t>
      </w:r>
    </w:p>
    <w:p w14:paraId="27074B18" w14:textId="77777777" w:rsidR="00F33BDE" w:rsidRPr="00833D68" w:rsidRDefault="00551144" w:rsidP="00CF6722">
      <w:pPr>
        <w:pStyle w:val="Odstavecseseznamem"/>
        <w:numPr>
          <w:ilvl w:val="0"/>
          <w:numId w:val="2"/>
        </w:numPr>
        <w:spacing w:after="0"/>
        <w:jc w:val="both"/>
        <w:rPr>
          <w:sz w:val="20"/>
          <w:szCs w:val="20"/>
        </w:rPr>
      </w:pPr>
      <w:r w:rsidRPr="00833D68">
        <w:rPr>
          <w:sz w:val="20"/>
          <w:szCs w:val="20"/>
          <w:lang w:bidi="de-DE"/>
        </w:rPr>
        <w:t>bei der Meldung eines Defekts ist es immer nötig diesen Garantieschein vorzulegen, die genaue Adresse und die Umstände anzugeben, unter denen es zu dem Defekt gekommen ist. Die Art und der Ort der Reparatur werden in unserem Unternehmen festgelegt.</w:t>
      </w:r>
    </w:p>
    <w:p w14:paraId="288EFCAC" w14:textId="77777777" w:rsidR="00911897" w:rsidRPr="00833D68" w:rsidRDefault="00911897" w:rsidP="00911897">
      <w:pPr>
        <w:spacing w:after="0"/>
        <w:jc w:val="both"/>
        <w:rPr>
          <w:sz w:val="20"/>
          <w:szCs w:val="20"/>
        </w:rPr>
      </w:pPr>
    </w:p>
    <w:p w14:paraId="7F46E906" w14:textId="3E08B791" w:rsidR="00911897" w:rsidRPr="00833D68" w:rsidRDefault="00911897" w:rsidP="00911897">
      <w:pPr>
        <w:spacing w:after="0"/>
        <w:jc w:val="both"/>
        <w:rPr>
          <w:sz w:val="20"/>
          <w:szCs w:val="20"/>
          <w:u w:val="single"/>
        </w:rPr>
      </w:pPr>
      <w:r w:rsidRPr="00833D68">
        <w:rPr>
          <w:sz w:val="20"/>
          <w:szCs w:val="20"/>
          <w:u w:val="single"/>
          <w:lang w:bidi="de-DE"/>
        </w:rPr>
        <w:t>Wir weisen die Verbraucher darauf hin, dass in dem Fall, in dem der Verbraucher den Kessel von einem Dritten erwirbt, dieser Dritte dem Verbraucher die Garantie für den Kessel gewährt, nicht unser Unternehmen. Ist dieser Dritte unser Vertragspartner, haften wir für Qualität, Funktion und Ausführung des Kessels für einen Zeitraum von 24 Monaten ab dem Tag seines Verkaufs an den Verbraucher, höchstens jedoch 30 Monate ab der Auslagerung des Kessels aus unserem Herstellungsbetrieb. Läuft die Frist von 30 Monaten ab der Auslagerung früher ab als die Frist von 24 Monaten ab dem Kauf des Kessels durch den Verbraucher, besteht das Recht des Verbrauchers auf Garantie für die gesamten 24 Monate ab dem Kauf fort; sämtliche Kosten für die Erfüllung der Garantie nach Ablauf von 30 Monaten ab der Auslagerung trägt jedoch ausschließlich der Dritte, der den Kessel an den Verbraucher verkauft hat.</w:t>
      </w:r>
    </w:p>
    <w:p w14:paraId="5DD88F2A" w14:textId="77777777" w:rsidR="00E77CB6" w:rsidRPr="00833D68" w:rsidRDefault="00E77CB6" w:rsidP="00E77CB6">
      <w:pPr>
        <w:spacing w:after="0"/>
        <w:jc w:val="both"/>
      </w:pPr>
    </w:p>
    <w:p w14:paraId="57F927FB" w14:textId="77777777" w:rsidR="001C134C" w:rsidRPr="00833D68" w:rsidRDefault="001C134C" w:rsidP="001C134C">
      <w:pPr>
        <w:pStyle w:val="Default"/>
        <w:rPr>
          <w:rFonts w:asciiTheme="minorHAnsi" w:hAnsiTheme="minorHAnsi"/>
          <w:sz w:val="20"/>
          <w:szCs w:val="23"/>
          <w:lang w:val="cs-CZ"/>
        </w:rPr>
      </w:pPr>
      <w:r w:rsidRPr="00833D68">
        <w:rPr>
          <w:rFonts w:asciiTheme="minorHAnsi" w:hAnsiTheme="minorHAnsi"/>
          <w:sz w:val="20"/>
          <w:szCs w:val="23"/>
          <w:lang w:val="de-DE" w:bidi="de-DE"/>
        </w:rPr>
        <w:t xml:space="preserve">Für den Stahlschweißteil – für seine dauerhafte Dichtheit – garantieren wir standardmäßig für einen Zeitraum von zwei Jahren ab dem Datum der Auslagerung aus dem Produktionsbetrieb. Wir geben eine Extragarantie von 60 Monaten in dem Fall, wenn der erforderliche Temperaturbereich des Heizwassers gewährleistet ist und das Leck auf minderwertiges Material oder Schweißarbeiten zurückzuführen ist. </w:t>
      </w:r>
    </w:p>
    <w:p w14:paraId="0C7FAD57" w14:textId="77777777" w:rsidR="001C134C" w:rsidRPr="00833D68" w:rsidRDefault="001C134C" w:rsidP="001C134C">
      <w:pPr>
        <w:pStyle w:val="Default"/>
        <w:rPr>
          <w:rFonts w:asciiTheme="minorHAnsi" w:hAnsiTheme="minorHAnsi"/>
          <w:sz w:val="20"/>
          <w:szCs w:val="23"/>
          <w:lang w:val="cs-CZ"/>
        </w:rPr>
      </w:pPr>
      <w:r w:rsidRPr="00833D68">
        <w:rPr>
          <w:rFonts w:asciiTheme="minorHAnsi" w:hAnsiTheme="minorHAnsi"/>
          <w:sz w:val="20"/>
          <w:szCs w:val="23"/>
          <w:lang w:val="de-DE" w:bidi="de-DE"/>
        </w:rPr>
        <w:t xml:space="preserve">Um die Garantie eines fließenden Stahlschweißteiles anzuerkennen, muss eindeutig nachgewiesen werden, dass das Wasser im Kessel nicht durch Kondensation der gekühlten Luft, sondern durch Leckage des Schweißteils verursacht wurde. Die Garantie kann nicht akzeptiert werden, wenn vom Bediener verursachte Fehler auftreten oder wenn der Kessel an ein Heizsystem angeschlossen ist, </w:t>
      </w:r>
      <w:proofErr w:type="gramStart"/>
      <w:r w:rsidRPr="00833D68">
        <w:rPr>
          <w:rFonts w:asciiTheme="minorHAnsi" w:hAnsiTheme="minorHAnsi"/>
          <w:sz w:val="20"/>
          <w:szCs w:val="23"/>
          <w:lang w:val="de-DE" w:bidi="de-DE"/>
        </w:rPr>
        <w:t>das</w:t>
      </w:r>
      <w:proofErr w:type="gramEnd"/>
      <w:r w:rsidRPr="00833D68">
        <w:rPr>
          <w:rFonts w:asciiTheme="minorHAnsi" w:hAnsiTheme="minorHAnsi"/>
          <w:sz w:val="20"/>
          <w:szCs w:val="23"/>
          <w:lang w:val="de-DE" w:bidi="de-DE"/>
        </w:rPr>
        <w:t xml:space="preserve"> die grundlegenden Betriebsbedingungen des Kessels nicht erfüllt. Wenn die Garantie während der verlängerten Garantiezeit akzeptiert wird, übergeben wir den Ersatzschweißteil per Stücktransport oder durch persönliche Abholung an den Benutzer. </w:t>
      </w:r>
    </w:p>
    <w:p w14:paraId="6CABA713" w14:textId="77777777" w:rsidR="001C134C" w:rsidRPr="00833D68" w:rsidRDefault="001C134C" w:rsidP="001C134C">
      <w:pPr>
        <w:pStyle w:val="Default"/>
        <w:rPr>
          <w:rFonts w:asciiTheme="minorHAnsi" w:hAnsiTheme="minorHAnsi"/>
          <w:sz w:val="20"/>
          <w:szCs w:val="23"/>
          <w:lang w:val="cs-CZ"/>
        </w:rPr>
      </w:pPr>
      <w:r w:rsidRPr="00833D68">
        <w:rPr>
          <w:rFonts w:asciiTheme="minorHAnsi" w:hAnsiTheme="minorHAnsi"/>
          <w:sz w:val="20"/>
          <w:szCs w:val="23"/>
          <w:lang w:val="de-DE" w:bidi="de-DE"/>
        </w:rPr>
        <w:t>Wenn der fehlerhafte Schweißteil nicht innerhalb von 30 Tagen ab Versanddatum oder Lieferung des Ersatzschweißteils an den Produktionsbetrieb zurückgegeben wird, wird dem Benutzer der gesamte Schweißteil einschließlich der Kosten für den Transport des neuen Schweißteils in Rechnung gestellt.</w:t>
      </w:r>
    </w:p>
    <w:p w14:paraId="6B570863" w14:textId="77777777" w:rsidR="00BF500B" w:rsidRPr="00833D68" w:rsidRDefault="001C134C" w:rsidP="001C134C">
      <w:pPr>
        <w:pStyle w:val="Default"/>
        <w:rPr>
          <w:rFonts w:asciiTheme="minorHAnsi" w:hAnsiTheme="minorHAnsi"/>
          <w:sz w:val="20"/>
          <w:szCs w:val="23"/>
          <w:lang w:val="cs-CZ"/>
        </w:rPr>
      </w:pPr>
      <w:r w:rsidRPr="00833D68">
        <w:rPr>
          <w:rFonts w:asciiTheme="minorHAnsi" w:hAnsiTheme="minorHAnsi"/>
          <w:sz w:val="20"/>
          <w:szCs w:val="23"/>
          <w:lang w:val="de-DE" w:bidi="de-DE"/>
        </w:rPr>
        <w:t xml:space="preserve">Für den ersetzten Schweißteil während der verlängerten Garantiezeit, d.h. 60 Monate, gilt eine Garantie von 24 Monaten ab dem Datum der Abholung. Der Schweißteil des Kessels wird mit schwarzer, wasserlöslicher Farbe besprüht, was zum Ablösen dieser Farbe führen kann. Die sich ablösende Farbe hat keinen Einfluss auf die Kesselfunktionen. Nach dem ersten Anheizen brennt sich die Farbe ab. Die erweiterte Garantie wird von der Firma OPOP nur dann gewährt, wenn im 3. bis 5. Jahr regelmäßig das Blatt zur Verlängerung der Garantiezeit durch die Installationsfirma gemäß den folgenden Seiten dieses Handbuchs </w:t>
      </w:r>
      <w:r w:rsidRPr="00833D68">
        <w:rPr>
          <w:rFonts w:asciiTheme="minorHAnsi" w:hAnsiTheme="minorHAnsi"/>
          <w:sz w:val="20"/>
          <w:szCs w:val="23"/>
          <w:lang w:val="de-DE" w:bidi="de-DE"/>
        </w:rPr>
        <w:lastRenderedPageBreak/>
        <w:t>ausgefüllt wurde. Im Falle eines fließenden Stahlschweißteiles wird der Kunde gebeten, das ordentlich ausgefüllte Blatt der Verlängerung der Garantiezeit nachzuweisen.</w:t>
      </w:r>
    </w:p>
    <w:p w14:paraId="70E81EE0" w14:textId="77777777" w:rsidR="00911897" w:rsidRPr="00833D68" w:rsidRDefault="00911897" w:rsidP="00911897">
      <w:pPr>
        <w:spacing w:before="120" w:after="0" w:line="240" w:lineRule="atLeast"/>
        <w:jc w:val="both"/>
        <w:rPr>
          <w:rFonts w:cstheme="minorHAnsi"/>
          <w:sz w:val="20"/>
          <w:szCs w:val="20"/>
        </w:rPr>
      </w:pPr>
      <w:r w:rsidRPr="00833D68">
        <w:rPr>
          <w:rFonts w:cstheme="minorHAnsi"/>
          <w:color w:val="000000" w:themeColor="text1"/>
          <w:sz w:val="20"/>
          <w:szCs w:val="20"/>
          <w:lang w:bidi="de-DE"/>
        </w:rPr>
        <w:t xml:space="preserve">Als Produktmangel gilt gemäß § 2167 Abs. 2 des Gesetzes Nr. 89/2012 Slg., Bürgerliches Gesetzbuch, nicht der durch den gewöhnlichen Gebrauch verursachte Verschleiß des Produkts. Teile, die dem normalen Verschleiß unterliegen, sind: Dichtungen, Dichtschnüre, Schamotte-/Grenamat-/Keramikformstücke, PVC-Schläuche, Roste, Distanz-/Unterdistanzbleche, Zündpatrone, Lambdasonde, Sekundärrohr. Der Verschleiß dieser Teile stellt daher keinen Produktmangel dar. Diese Teile erfüllen jedoch über einen langen Zeitraum ihre Funktion, sofern der Kessel und seine Komponenten gemäß der Gebrauchsanleitung betrieben werden. </w:t>
      </w:r>
    </w:p>
    <w:p w14:paraId="0EBF1174" w14:textId="77777777" w:rsidR="000F4228" w:rsidRPr="00833D68" w:rsidRDefault="000F4228" w:rsidP="00911897">
      <w:pPr>
        <w:spacing w:before="120" w:line="240" w:lineRule="atLeast"/>
        <w:jc w:val="both"/>
        <w:rPr>
          <w:sz w:val="20"/>
          <w:szCs w:val="20"/>
        </w:rPr>
      </w:pPr>
    </w:p>
    <w:p w14:paraId="3D76E7F1" w14:textId="1E1A3608" w:rsidR="000F4228" w:rsidRPr="00833D68" w:rsidRDefault="00AB1263" w:rsidP="00911897">
      <w:pPr>
        <w:spacing w:before="120" w:line="240" w:lineRule="atLeast"/>
        <w:jc w:val="both"/>
        <w:rPr>
          <w:sz w:val="20"/>
          <w:szCs w:val="20"/>
        </w:rPr>
      </w:pPr>
      <w:r w:rsidRPr="00833D68">
        <w:rPr>
          <w:noProof/>
          <w:sz w:val="20"/>
          <w:szCs w:val="20"/>
          <w:lang w:bidi="de-DE"/>
        </w:rPr>
        <mc:AlternateContent>
          <mc:Choice Requires="wps">
            <w:drawing>
              <wp:anchor distT="0" distB="0" distL="114300" distR="114300" simplePos="0" relativeHeight="251664896" behindDoc="0" locked="0" layoutInCell="1" allowOverlap="1" wp14:anchorId="2D5492CE" wp14:editId="26A85B3C">
                <wp:simplePos x="0" y="0"/>
                <wp:positionH relativeFrom="column">
                  <wp:posOffset>5486400</wp:posOffset>
                </wp:positionH>
                <wp:positionV relativeFrom="paragraph">
                  <wp:posOffset>33020</wp:posOffset>
                </wp:positionV>
                <wp:extent cx="1358900" cy="279400"/>
                <wp:effectExtent l="0" t="0" r="0" b="6350"/>
                <wp:wrapNone/>
                <wp:docPr id="1350228595" name="Textové pole 177"/>
                <wp:cNvGraphicFramePr/>
                <a:graphic xmlns:a="http://schemas.openxmlformats.org/drawingml/2006/main">
                  <a:graphicData uri="http://schemas.microsoft.com/office/word/2010/wordprocessingShape">
                    <wps:wsp>
                      <wps:cNvSpPr txBox="1"/>
                      <wps:spPr>
                        <a:xfrm>
                          <a:off x="0" y="0"/>
                          <a:ext cx="1358900" cy="279400"/>
                        </a:xfrm>
                        <a:prstGeom prst="rect">
                          <a:avLst/>
                        </a:prstGeom>
                        <a:solidFill>
                          <a:schemeClr val="lt1"/>
                        </a:solidFill>
                        <a:ln w="6350">
                          <a:noFill/>
                        </a:ln>
                      </wps:spPr>
                      <wps:txbx>
                        <w:txbxContent>
                          <w:p w14:paraId="224AAB56" w14:textId="1E747F2A" w:rsidR="00AB1263" w:rsidRPr="00AB1263" w:rsidRDefault="00AB1263">
                            <w:pPr>
                              <w:rPr>
                                <w:color w:val="ED7D31" w:themeColor="accent2"/>
                              </w:rPr>
                            </w:pPr>
                            <w:r w:rsidRPr="00AB1263">
                              <w:rPr>
                                <w:color w:val="ED7D31" w:themeColor="accent2"/>
                                <w:lang w:bidi="de-DE"/>
                              </w:rPr>
                              <w:t>Garantieschein, 1/2 Seiten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5492CE" id="Textové pole 177" o:spid="_x0000_s1142" type="#_x0000_t202" style="position:absolute;left:0;text-align:left;margin-left:6in;margin-top:2.6pt;width:107pt;height:22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" fillcolor="white [3201]" stroked="f" strokeweight=".5pt">
                <v:textbox>
                  <w:txbxContent>
                    <w:p w14:paraId="224AAB56" w14:textId="1E747F2A" w:rsidR="00AB1263" w:rsidRPr="00AB1263" w:rsidRDefault="00AB1263">
                      <w:pPr>
                        <w:rPr>
                          <w:color w:val="ED7D31" w:themeColor="accent2"/>
                        </w:rPr>
                      </w:pPr>
                      <w:r w:rsidRPr="00AB1263">
                        <w:rPr>
                          <w:color w:val="ED7D31" w:themeColor="accent2"/>
                          <w:lang w:bidi="de-DE"/>
                        </w:rPr>
                        <w:t>Garantieschein, 1/2 Seiten</w:t>
                      </w:r>
                    </w:p>
                  </w:txbxContent>
                </v:textbox>
              </v:shape>
            </w:pict>
          </mc:Fallback>
        </mc:AlternateContent>
      </w:r>
    </w:p>
    <w:p w14:paraId="266CF15F" w14:textId="4F1834DE" w:rsidR="00DA4859" w:rsidRDefault="00DA4859">
      <w:pPr>
        <w:rPr>
          <w:sz w:val="20"/>
          <w:szCs w:val="20"/>
        </w:rPr>
      </w:pPr>
      <w:r>
        <w:rPr>
          <w:sz w:val="20"/>
          <w:szCs w:val="20"/>
        </w:rPr>
        <w:br w:type="page"/>
      </w:r>
    </w:p>
    <w:p w14:paraId="114A2091" w14:textId="18B35BD5" w:rsidR="000F4228" w:rsidRPr="00833D68" w:rsidRDefault="00AB1263" w:rsidP="000F4228">
      <w:pPr>
        <w:spacing w:before="120" w:line="240" w:lineRule="atLeast"/>
        <w:jc w:val="both"/>
        <w:rPr>
          <w:sz w:val="20"/>
          <w:szCs w:val="20"/>
        </w:rPr>
      </w:pPr>
      <w:r w:rsidRPr="00833D68">
        <w:rPr>
          <w:noProof/>
          <w:lang w:bidi="de-DE"/>
        </w:rPr>
        <w:lastRenderedPageBreak/>
        <mc:AlternateContent>
          <mc:Choice Requires="wps">
            <w:drawing>
              <wp:anchor distT="0" distB="0" distL="114300" distR="114300" simplePos="0" relativeHeight="251657728" behindDoc="0" locked="0" layoutInCell="1" allowOverlap="1" wp14:anchorId="0B55FA69" wp14:editId="694D0C5E">
                <wp:simplePos x="0" y="0"/>
                <wp:positionH relativeFrom="column">
                  <wp:posOffset>-219075</wp:posOffset>
                </wp:positionH>
                <wp:positionV relativeFrom="paragraph">
                  <wp:posOffset>8255</wp:posOffset>
                </wp:positionV>
                <wp:extent cx="7099300" cy="9769475"/>
                <wp:effectExtent l="0" t="0" r="25400" b="22225"/>
                <wp:wrapNone/>
                <wp:docPr id="1143214068" name="Obdélník 176"/>
                <wp:cNvGraphicFramePr/>
                <a:graphic xmlns:a="http://schemas.openxmlformats.org/drawingml/2006/main">
                  <a:graphicData uri="http://schemas.microsoft.com/office/word/2010/wordprocessingShape">
                    <wps:wsp>
                      <wps:cNvSpPr/>
                      <wps:spPr>
                        <a:xfrm>
                          <a:off x="0" y="0"/>
                          <a:ext cx="7099300" cy="9769475"/>
                        </a:xfrm>
                        <a:prstGeom prst="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850043" id="Obdélník 176" o:spid="_x0000_s1026" style="position:absolute;margin-left:-17.25pt;margin-top:.65pt;width:559pt;height:769.25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" filled="f" strokecolor="#ed7d31 [3205]" strokeweight="1pt"/>
            </w:pict>
          </mc:Fallback>
        </mc:AlternateContent>
      </w:r>
      <w:r w:rsidR="000F4228" w:rsidRPr="00833D68">
        <w:rPr>
          <w:sz w:val="20"/>
          <w:szCs w:val="20"/>
          <w:lang w:bidi="de-DE"/>
        </w:rPr>
        <w:t xml:space="preserve">Bei der Meldung einer Störung ist stets dieser Garantieschein vorzulegen, die genaue Adresse anzugeben und die Umstände zu nennen, unter denen die Störung aufgetreten ist. Ebenso ist die von der Installationsfirma ausgefüllte Tabelle, siehe unten, mit allen wesentlichen Parametern vorzulegen, die den ordnungsgemäßen Betrieb des Kessels beeinflussen. </w:t>
      </w:r>
    </w:p>
    <w:tbl>
      <w:tblPr>
        <w:tblStyle w:val="Mkatabulky"/>
        <w:tblW w:w="0" w:type="auto"/>
        <w:tblInd w:w="38" w:type="dxa"/>
        <w:tblLook w:val="04A0" w:firstRow="1" w:lastRow="0" w:firstColumn="1" w:lastColumn="0" w:noHBand="0" w:noVBand="1"/>
      </w:tblPr>
      <w:tblGrid>
        <w:gridCol w:w="3898"/>
        <w:gridCol w:w="1134"/>
        <w:gridCol w:w="4536"/>
        <w:gridCol w:w="1038"/>
      </w:tblGrid>
      <w:tr w:rsidR="000F4228" w:rsidRPr="00833D68" w14:paraId="015A9ABE" w14:textId="77777777" w:rsidTr="005064E8">
        <w:tc>
          <w:tcPr>
            <w:tcW w:w="3898" w:type="dxa"/>
            <w:vAlign w:val="center"/>
          </w:tcPr>
          <w:p w14:paraId="63D0217B" w14:textId="77777777" w:rsidR="000F4228" w:rsidRPr="00833D68" w:rsidRDefault="000F4228" w:rsidP="005064E8">
            <w:pPr>
              <w:spacing w:before="120" w:line="240" w:lineRule="atLeast"/>
            </w:pPr>
            <w:r w:rsidRPr="00833D68">
              <w:rPr>
                <w:lang w:bidi="de-DE"/>
              </w:rPr>
              <w:t xml:space="preserve">Servicemenü – Parameter des Anheizens – </w:t>
            </w:r>
            <w:r w:rsidRPr="00833D68">
              <w:rPr>
                <w:b/>
                <w:lang w:bidi="de-DE"/>
              </w:rPr>
              <w:t>Beschickungszeit</w:t>
            </w:r>
          </w:p>
        </w:tc>
        <w:tc>
          <w:tcPr>
            <w:tcW w:w="1134" w:type="dxa"/>
            <w:vAlign w:val="center"/>
          </w:tcPr>
          <w:p w14:paraId="42A15E79" w14:textId="77777777" w:rsidR="000F4228" w:rsidRPr="00833D68" w:rsidRDefault="000F4228" w:rsidP="005064E8">
            <w:pPr>
              <w:spacing w:before="120" w:line="240" w:lineRule="atLeast"/>
            </w:pPr>
          </w:p>
        </w:tc>
        <w:tc>
          <w:tcPr>
            <w:tcW w:w="4536" w:type="dxa"/>
            <w:vAlign w:val="center"/>
          </w:tcPr>
          <w:p w14:paraId="43B22C49" w14:textId="77777777" w:rsidR="000F4228" w:rsidRPr="00833D68" w:rsidRDefault="000F4228" w:rsidP="005064E8">
            <w:pPr>
              <w:spacing w:before="120" w:line="240" w:lineRule="atLeast"/>
            </w:pPr>
            <w:r w:rsidRPr="00833D68">
              <w:rPr>
                <w:lang w:bidi="de-DE"/>
              </w:rPr>
              <w:t xml:space="preserve">Installationsmenü – Raumthermostat – </w:t>
            </w:r>
            <w:r w:rsidRPr="00833D68">
              <w:rPr>
                <w:b/>
                <w:lang w:bidi="de-DE"/>
              </w:rPr>
              <w:t>Standardthermostat</w:t>
            </w:r>
            <w:r w:rsidRPr="00833D68">
              <w:rPr>
                <w:lang w:bidi="de-DE"/>
              </w:rPr>
              <w:t xml:space="preserve"> - Aktiviert?</w:t>
            </w:r>
          </w:p>
        </w:tc>
        <w:tc>
          <w:tcPr>
            <w:tcW w:w="1038" w:type="dxa"/>
            <w:vAlign w:val="center"/>
          </w:tcPr>
          <w:p w14:paraId="2559CEAD" w14:textId="77777777" w:rsidR="000F4228" w:rsidRPr="00833D68" w:rsidRDefault="000F4228" w:rsidP="005064E8">
            <w:pPr>
              <w:spacing w:before="120" w:line="240" w:lineRule="atLeast"/>
            </w:pPr>
            <w:r w:rsidRPr="00833D68">
              <w:rPr>
                <w:lang w:bidi="de-DE"/>
              </w:rPr>
              <w:t>Ja / Nein</w:t>
            </w:r>
          </w:p>
        </w:tc>
      </w:tr>
      <w:tr w:rsidR="000F4228" w:rsidRPr="00833D68" w14:paraId="1DC76687" w14:textId="77777777" w:rsidTr="005064E8">
        <w:tc>
          <w:tcPr>
            <w:tcW w:w="3898" w:type="dxa"/>
            <w:vAlign w:val="center"/>
          </w:tcPr>
          <w:p w14:paraId="0BEF20FA" w14:textId="77777777" w:rsidR="000F4228" w:rsidRPr="00833D68" w:rsidRDefault="000F4228" w:rsidP="005064E8">
            <w:pPr>
              <w:spacing w:before="120" w:line="240" w:lineRule="atLeast"/>
            </w:pPr>
            <w:r w:rsidRPr="00833D68">
              <w:rPr>
                <w:lang w:bidi="de-DE"/>
              </w:rPr>
              <w:t xml:space="preserve">Servicemenü – Parameter des Anheizens – </w:t>
            </w:r>
            <w:r w:rsidRPr="00833D68">
              <w:rPr>
                <w:b/>
                <w:lang w:bidi="de-DE"/>
              </w:rPr>
              <w:t>Lüfterdrehzahl 1</w:t>
            </w:r>
          </w:p>
        </w:tc>
        <w:tc>
          <w:tcPr>
            <w:tcW w:w="1134" w:type="dxa"/>
            <w:vAlign w:val="center"/>
          </w:tcPr>
          <w:p w14:paraId="6FD0C1E7" w14:textId="77777777" w:rsidR="000F4228" w:rsidRPr="00833D68" w:rsidRDefault="000F4228" w:rsidP="005064E8">
            <w:pPr>
              <w:spacing w:before="120" w:line="240" w:lineRule="atLeast"/>
            </w:pPr>
          </w:p>
        </w:tc>
        <w:tc>
          <w:tcPr>
            <w:tcW w:w="4536" w:type="dxa"/>
            <w:vAlign w:val="center"/>
          </w:tcPr>
          <w:p w14:paraId="36ABB145" w14:textId="77777777" w:rsidR="000F4228" w:rsidRPr="00833D68" w:rsidRDefault="000F4228" w:rsidP="005064E8">
            <w:pPr>
              <w:spacing w:before="120" w:line="240" w:lineRule="atLeast"/>
            </w:pPr>
            <w:r w:rsidRPr="00833D68">
              <w:rPr>
                <w:lang w:bidi="de-DE"/>
              </w:rPr>
              <w:t xml:space="preserve">Installationsmenü – Raumthermostat – </w:t>
            </w:r>
            <w:r w:rsidRPr="00833D68">
              <w:rPr>
                <w:b/>
                <w:lang w:bidi="de-DE"/>
              </w:rPr>
              <w:t>Thermostat RT10 (RS)</w:t>
            </w:r>
            <w:r w:rsidRPr="00833D68">
              <w:rPr>
                <w:lang w:bidi="de-DE"/>
              </w:rPr>
              <w:t xml:space="preserve"> - Aktiviert?</w:t>
            </w:r>
          </w:p>
        </w:tc>
        <w:tc>
          <w:tcPr>
            <w:tcW w:w="1038" w:type="dxa"/>
            <w:vAlign w:val="center"/>
          </w:tcPr>
          <w:p w14:paraId="73BC66F9" w14:textId="77777777" w:rsidR="000F4228" w:rsidRPr="00833D68" w:rsidRDefault="000F4228" w:rsidP="005064E8">
            <w:pPr>
              <w:spacing w:before="120" w:line="240" w:lineRule="atLeast"/>
            </w:pPr>
            <w:r w:rsidRPr="00833D68">
              <w:rPr>
                <w:lang w:bidi="de-DE"/>
              </w:rPr>
              <w:t>Ja / Nein</w:t>
            </w:r>
          </w:p>
        </w:tc>
      </w:tr>
      <w:tr w:rsidR="000F4228" w:rsidRPr="00833D68" w14:paraId="4A4224A3" w14:textId="77777777" w:rsidTr="005064E8">
        <w:tc>
          <w:tcPr>
            <w:tcW w:w="3898" w:type="dxa"/>
            <w:vAlign w:val="center"/>
          </w:tcPr>
          <w:p w14:paraId="05B51D7E" w14:textId="77777777" w:rsidR="000F4228" w:rsidRPr="00833D68" w:rsidRDefault="000F4228" w:rsidP="005064E8">
            <w:pPr>
              <w:spacing w:before="120" w:line="240" w:lineRule="atLeast"/>
            </w:pPr>
            <w:r w:rsidRPr="00833D68">
              <w:rPr>
                <w:lang w:bidi="de-DE"/>
              </w:rPr>
              <w:t xml:space="preserve">Servicemenü – Parameter des Anheizens – </w:t>
            </w:r>
            <w:r w:rsidRPr="00833D68">
              <w:rPr>
                <w:b/>
                <w:lang w:bidi="de-DE"/>
              </w:rPr>
              <w:t>Lüfterdrehzahl 2</w:t>
            </w:r>
          </w:p>
        </w:tc>
        <w:tc>
          <w:tcPr>
            <w:tcW w:w="1134" w:type="dxa"/>
            <w:vAlign w:val="center"/>
          </w:tcPr>
          <w:p w14:paraId="10391317" w14:textId="77777777" w:rsidR="000F4228" w:rsidRPr="00833D68" w:rsidRDefault="000F4228" w:rsidP="005064E8">
            <w:pPr>
              <w:spacing w:before="120" w:line="240" w:lineRule="atLeast"/>
            </w:pPr>
          </w:p>
        </w:tc>
        <w:tc>
          <w:tcPr>
            <w:tcW w:w="4536" w:type="dxa"/>
            <w:vAlign w:val="center"/>
          </w:tcPr>
          <w:p w14:paraId="789E0230" w14:textId="77777777" w:rsidR="000F4228" w:rsidRPr="00833D68" w:rsidRDefault="000F4228" w:rsidP="005064E8">
            <w:pPr>
              <w:spacing w:before="120" w:line="240" w:lineRule="atLeast"/>
            </w:pPr>
            <w:r w:rsidRPr="00833D68">
              <w:rPr>
                <w:lang w:bidi="de-DE"/>
              </w:rPr>
              <w:t xml:space="preserve">Installationsmenü – </w:t>
            </w:r>
            <w:r w:rsidRPr="00833D68">
              <w:rPr>
                <w:b/>
                <w:lang w:bidi="de-DE"/>
              </w:rPr>
              <w:t>Kommunikation mit dem Raumthermostat RS</w:t>
            </w:r>
            <w:r w:rsidRPr="00833D68">
              <w:rPr>
                <w:lang w:bidi="de-DE"/>
              </w:rPr>
              <w:t xml:space="preserve"> – Aktiviert?</w:t>
            </w:r>
          </w:p>
        </w:tc>
        <w:tc>
          <w:tcPr>
            <w:tcW w:w="1038" w:type="dxa"/>
            <w:vAlign w:val="center"/>
          </w:tcPr>
          <w:p w14:paraId="60C6EB6A" w14:textId="77777777" w:rsidR="000F4228" w:rsidRPr="00833D68" w:rsidRDefault="000F4228" w:rsidP="005064E8">
            <w:pPr>
              <w:spacing w:before="120" w:line="240" w:lineRule="atLeast"/>
            </w:pPr>
            <w:r w:rsidRPr="00833D68">
              <w:rPr>
                <w:lang w:bidi="de-DE"/>
              </w:rPr>
              <w:t>Ja / Nein</w:t>
            </w:r>
          </w:p>
        </w:tc>
      </w:tr>
      <w:tr w:rsidR="000F4228" w:rsidRPr="00833D68" w14:paraId="69AB1642" w14:textId="77777777" w:rsidTr="005064E8">
        <w:tc>
          <w:tcPr>
            <w:tcW w:w="3898" w:type="dxa"/>
            <w:vAlign w:val="center"/>
          </w:tcPr>
          <w:p w14:paraId="668466F7" w14:textId="77777777" w:rsidR="000F4228" w:rsidRPr="00833D68" w:rsidRDefault="000F4228" w:rsidP="005064E8">
            <w:pPr>
              <w:spacing w:before="120" w:line="240" w:lineRule="atLeast"/>
            </w:pPr>
            <w:r w:rsidRPr="00833D68">
              <w:rPr>
                <w:lang w:bidi="de-DE"/>
              </w:rPr>
              <w:t xml:space="preserve">Servicemenü – Betriebsparameter – </w:t>
            </w:r>
            <w:r w:rsidRPr="00833D68">
              <w:rPr>
                <w:b/>
                <w:lang w:bidi="de-DE"/>
              </w:rPr>
              <w:t>Min. Betrieb des Beschickers</w:t>
            </w:r>
          </w:p>
        </w:tc>
        <w:tc>
          <w:tcPr>
            <w:tcW w:w="1134" w:type="dxa"/>
            <w:vAlign w:val="center"/>
          </w:tcPr>
          <w:p w14:paraId="006F0533" w14:textId="77777777" w:rsidR="000F4228" w:rsidRPr="00833D68" w:rsidRDefault="000F4228" w:rsidP="005064E8">
            <w:pPr>
              <w:spacing w:before="120" w:line="240" w:lineRule="atLeast"/>
            </w:pPr>
          </w:p>
        </w:tc>
        <w:tc>
          <w:tcPr>
            <w:tcW w:w="4536" w:type="dxa"/>
            <w:vAlign w:val="center"/>
          </w:tcPr>
          <w:p w14:paraId="3E27257B" w14:textId="77777777" w:rsidR="000F4228" w:rsidRPr="00833D68" w:rsidRDefault="000F4228" w:rsidP="005064E8">
            <w:pPr>
              <w:spacing w:before="120" w:line="240" w:lineRule="atLeast"/>
            </w:pPr>
            <w:r w:rsidRPr="00833D68">
              <w:rPr>
                <w:lang w:bidi="de-DE"/>
              </w:rPr>
              <w:t xml:space="preserve">Installationsmenü – </w:t>
            </w:r>
            <w:r w:rsidRPr="00833D68">
              <w:rPr>
                <w:b/>
                <w:lang w:bidi="de-DE"/>
              </w:rPr>
              <w:t>Pufferspeicher</w:t>
            </w:r>
            <w:r w:rsidRPr="00833D68">
              <w:rPr>
                <w:lang w:bidi="de-DE"/>
              </w:rPr>
              <w:t xml:space="preserve"> – Aktiviert?</w:t>
            </w:r>
          </w:p>
        </w:tc>
        <w:tc>
          <w:tcPr>
            <w:tcW w:w="1038" w:type="dxa"/>
            <w:vAlign w:val="center"/>
          </w:tcPr>
          <w:p w14:paraId="7ED5C31C" w14:textId="77777777" w:rsidR="000F4228" w:rsidRPr="00833D68" w:rsidRDefault="000F4228" w:rsidP="005064E8">
            <w:pPr>
              <w:spacing w:before="120" w:line="240" w:lineRule="atLeast"/>
            </w:pPr>
            <w:r w:rsidRPr="00833D68">
              <w:rPr>
                <w:lang w:bidi="de-DE"/>
              </w:rPr>
              <w:t>Ja / Nein</w:t>
            </w:r>
          </w:p>
        </w:tc>
      </w:tr>
      <w:tr w:rsidR="000F4228" w:rsidRPr="00833D68" w14:paraId="362BEE28" w14:textId="77777777" w:rsidTr="005064E8">
        <w:tc>
          <w:tcPr>
            <w:tcW w:w="3898" w:type="dxa"/>
            <w:vAlign w:val="center"/>
          </w:tcPr>
          <w:p w14:paraId="6381E360" w14:textId="77777777" w:rsidR="000F4228" w:rsidRPr="00833D68" w:rsidRDefault="000F4228" w:rsidP="005064E8">
            <w:pPr>
              <w:spacing w:before="120" w:line="240" w:lineRule="atLeast"/>
            </w:pPr>
            <w:r w:rsidRPr="00833D68">
              <w:rPr>
                <w:lang w:bidi="de-DE"/>
              </w:rPr>
              <w:t>Servicemenü – Betriebsparameter –</w:t>
            </w:r>
            <w:r w:rsidRPr="00833D68">
              <w:rPr>
                <w:b/>
                <w:lang w:bidi="de-DE"/>
              </w:rPr>
              <w:t xml:space="preserve"> Max. Betrieb des Beschickers</w:t>
            </w:r>
          </w:p>
        </w:tc>
        <w:tc>
          <w:tcPr>
            <w:tcW w:w="1134" w:type="dxa"/>
            <w:vAlign w:val="center"/>
          </w:tcPr>
          <w:p w14:paraId="08FCCE51" w14:textId="77777777" w:rsidR="000F4228" w:rsidRPr="00833D68" w:rsidRDefault="000F4228" w:rsidP="005064E8">
            <w:pPr>
              <w:spacing w:before="120" w:line="240" w:lineRule="atLeast"/>
            </w:pPr>
          </w:p>
        </w:tc>
        <w:tc>
          <w:tcPr>
            <w:tcW w:w="4536" w:type="dxa"/>
            <w:vAlign w:val="center"/>
          </w:tcPr>
          <w:p w14:paraId="6583B73D" w14:textId="77777777" w:rsidR="000F4228" w:rsidRPr="00833D68" w:rsidRDefault="000F4228">
            <w:pPr>
              <w:pStyle w:val="Odstavecseseznamem"/>
              <w:numPr>
                <w:ilvl w:val="0"/>
                <w:numId w:val="35"/>
              </w:numPr>
              <w:spacing w:before="120" w:line="240" w:lineRule="atLeast"/>
              <w:rPr>
                <w:sz w:val="20"/>
                <w:szCs w:val="20"/>
              </w:rPr>
            </w:pPr>
            <w:r w:rsidRPr="00833D68">
              <w:rPr>
                <w:sz w:val="20"/>
                <w:szCs w:val="20"/>
                <w:lang w:bidi="de-DE"/>
              </w:rPr>
              <w:t xml:space="preserve">Installationsmenü – Pufferspeicher – </w:t>
            </w:r>
            <w:r w:rsidRPr="00833D68">
              <w:rPr>
                <w:b/>
                <w:sz w:val="20"/>
                <w:szCs w:val="20"/>
                <w:lang w:bidi="de-DE"/>
              </w:rPr>
              <w:t>Obere Solltemperatur</w:t>
            </w:r>
          </w:p>
        </w:tc>
        <w:tc>
          <w:tcPr>
            <w:tcW w:w="1038" w:type="dxa"/>
            <w:vAlign w:val="center"/>
          </w:tcPr>
          <w:p w14:paraId="091999BF" w14:textId="77777777" w:rsidR="000F4228" w:rsidRPr="00833D68" w:rsidRDefault="000F4228" w:rsidP="005064E8">
            <w:pPr>
              <w:spacing w:before="120" w:line="240" w:lineRule="atLeast"/>
            </w:pPr>
          </w:p>
        </w:tc>
      </w:tr>
      <w:tr w:rsidR="000F4228" w:rsidRPr="00833D68" w14:paraId="390BDCBE" w14:textId="77777777" w:rsidTr="005064E8">
        <w:tc>
          <w:tcPr>
            <w:tcW w:w="3898" w:type="dxa"/>
            <w:vAlign w:val="center"/>
          </w:tcPr>
          <w:p w14:paraId="4E5C5018" w14:textId="77777777" w:rsidR="000F4228" w:rsidRPr="00833D68" w:rsidRDefault="000F4228" w:rsidP="005064E8">
            <w:pPr>
              <w:spacing w:before="120" w:line="240" w:lineRule="atLeast"/>
            </w:pPr>
            <w:r w:rsidRPr="00833D68">
              <w:rPr>
                <w:lang w:bidi="de-DE"/>
              </w:rPr>
              <w:t>Servicemenü – Betriebsparameter –</w:t>
            </w:r>
            <w:r w:rsidRPr="00833D68">
              <w:rPr>
                <w:b/>
                <w:lang w:bidi="de-DE"/>
              </w:rPr>
              <w:t xml:space="preserve"> Max. Pause des Beschickers</w:t>
            </w:r>
          </w:p>
        </w:tc>
        <w:tc>
          <w:tcPr>
            <w:tcW w:w="1134" w:type="dxa"/>
            <w:vAlign w:val="center"/>
          </w:tcPr>
          <w:p w14:paraId="46798136" w14:textId="77777777" w:rsidR="000F4228" w:rsidRPr="00833D68" w:rsidRDefault="000F4228" w:rsidP="005064E8">
            <w:pPr>
              <w:spacing w:before="120" w:line="240" w:lineRule="atLeast"/>
            </w:pPr>
          </w:p>
        </w:tc>
        <w:tc>
          <w:tcPr>
            <w:tcW w:w="4536" w:type="dxa"/>
            <w:vAlign w:val="center"/>
          </w:tcPr>
          <w:p w14:paraId="3E5EBBF3" w14:textId="77777777" w:rsidR="000F4228" w:rsidRPr="00833D68" w:rsidRDefault="000F4228">
            <w:pPr>
              <w:pStyle w:val="Odstavecseseznamem"/>
              <w:numPr>
                <w:ilvl w:val="0"/>
                <w:numId w:val="35"/>
              </w:numPr>
              <w:spacing w:before="120" w:line="240" w:lineRule="atLeast"/>
              <w:rPr>
                <w:sz w:val="20"/>
                <w:szCs w:val="20"/>
              </w:rPr>
            </w:pPr>
            <w:r w:rsidRPr="00833D68">
              <w:rPr>
                <w:sz w:val="20"/>
                <w:szCs w:val="20"/>
                <w:lang w:bidi="de-DE"/>
              </w:rPr>
              <w:t xml:space="preserve">Installationsmenü – Pufferspeicher – </w:t>
            </w:r>
            <w:r w:rsidRPr="00833D68">
              <w:rPr>
                <w:b/>
                <w:sz w:val="20"/>
                <w:szCs w:val="20"/>
                <w:lang w:bidi="de-DE"/>
              </w:rPr>
              <w:t>Untere Solltemperatur</w:t>
            </w:r>
          </w:p>
        </w:tc>
        <w:tc>
          <w:tcPr>
            <w:tcW w:w="1038" w:type="dxa"/>
            <w:vAlign w:val="center"/>
          </w:tcPr>
          <w:p w14:paraId="535D301E" w14:textId="77777777" w:rsidR="000F4228" w:rsidRPr="00833D68" w:rsidRDefault="000F4228" w:rsidP="005064E8">
            <w:pPr>
              <w:spacing w:before="120" w:line="240" w:lineRule="atLeast"/>
            </w:pPr>
          </w:p>
        </w:tc>
      </w:tr>
      <w:tr w:rsidR="000F4228" w:rsidRPr="00833D68" w14:paraId="44CD5FFF" w14:textId="77777777" w:rsidTr="005064E8">
        <w:tc>
          <w:tcPr>
            <w:tcW w:w="3898" w:type="dxa"/>
            <w:vAlign w:val="center"/>
          </w:tcPr>
          <w:p w14:paraId="172049CE" w14:textId="77777777" w:rsidR="000F4228" w:rsidRPr="00833D68" w:rsidRDefault="000F4228" w:rsidP="005064E8">
            <w:pPr>
              <w:spacing w:before="120" w:line="240" w:lineRule="atLeast"/>
            </w:pPr>
            <w:r w:rsidRPr="00833D68">
              <w:rPr>
                <w:lang w:bidi="de-DE"/>
              </w:rPr>
              <w:t>Servicemenü – Betriebsparameter –</w:t>
            </w:r>
            <w:r w:rsidRPr="00833D68">
              <w:rPr>
                <w:b/>
                <w:lang w:bidi="de-DE"/>
              </w:rPr>
              <w:t xml:space="preserve"> Min. Pause des Beschickers</w:t>
            </w:r>
          </w:p>
        </w:tc>
        <w:tc>
          <w:tcPr>
            <w:tcW w:w="1134" w:type="dxa"/>
            <w:vAlign w:val="center"/>
          </w:tcPr>
          <w:p w14:paraId="4CBC2313" w14:textId="77777777" w:rsidR="000F4228" w:rsidRPr="00833D68" w:rsidRDefault="000F4228" w:rsidP="005064E8">
            <w:pPr>
              <w:spacing w:before="120" w:line="240" w:lineRule="atLeast"/>
            </w:pPr>
          </w:p>
        </w:tc>
        <w:tc>
          <w:tcPr>
            <w:tcW w:w="4536" w:type="dxa"/>
            <w:vAlign w:val="center"/>
          </w:tcPr>
          <w:p w14:paraId="689A756E" w14:textId="6C676879" w:rsidR="000F4228" w:rsidRPr="00833D68" w:rsidRDefault="000F4228" w:rsidP="005064E8">
            <w:pPr>
              <w:spacing w:before="120" w:line="240" w:lineRule="atLeast"/>
            </w:pPr>
            <w:r w:rsidRPr="00833D68">
              <w:rPr>
                <w:lang w:bidi="de-DE"/>
              </w:rPr>
              <w:t xml:space="preserve">Installationsmenü – </w:t>
            </w:r>
            <w:r w:rsidRPr="00833D68">
              <w:rPr>
                <w:b/>
                <w:lang w:bidi="de-DE"/>
              </w:rPr>
              <w:t>Ventileinstellung – Einbauventil 1 oder 2</w:t>
            </w:r>
            <w:r w:rsidRPr="00833D68">
              <w:rPr>
                <w:lang w:bidi="de-DE"/>
              </w:rPr>
              <w:t xml:space="preserve"> – Aktiviert?</w:t>
            </w:r>
          </w:p>
        </w:tc>
        <w:tc>
          <w:tcPr>
            <w:tcW w:w="1038" w:type="dxa"/>
            <w:vAlign w:val="center"/>
          </w:tcPr>
          <w:p w14:paraId="0897DB86" w14:textId="77777777" w:rsidR="000F4228" w:rsidRPr="00833D68" w:rsidRDefault="000F4228" w:rsidP="005064E8">
            <w:pPr>
              <w:spacing w:before="120" w:line="240" w:lineRule="atLeast"/>
            </w:pPr>
            <w:r w:rsidRPr="00833D68">
              <w:rPr>
                <w:lang w:bidi="de-DE"/>
              </w:rPr>
              <w:t>Ja / Nein</w:t>
            </w:r>
          </w:p>
        </w:tc>
      </w:tr>
      <w:tr w:rsidR="000F4228" w:rsidRPr="00833D68" w14:paraId="1FC9DC00" w14:textId="77777777" w:rsidTr="005064E8">
        <w:tc>
          <w:tcPr>
            <w:tcW w:w="3898" w:type="dxa"/>
            <w:vAlign w:val="center"/>
          </w:tcPr>
          <w:p w14:paraId="15E89BF2" w14:textId="77777777" w:rsidR="000F4228" w:rsidRPr="00833D68" w:rsidRDefault="000F4228" w:rsidP="005064E8">
            <w:pPr>
              <w:spacing w:before="120" w:line="240" w:lineRule="atLeast"/>
            </w:pPr>
            <w:r w:rsidRPr="00833D68">
              <w:rPr>
                <w:lang w:bidi="de-DE"/>
              </w:rPr>
              <w:t xml:space="preserve">Servicemenü – Betriebsparameter – </w:t>
            </w:r>
            <w:r w:rsidRPr="00833D68">
              <w:rPr>
                <w:b/>
                <w:lang w:bidi="de-DE"/>
              </w:rPr>
              <w:t>Min. Lüfterdrehzahl Betrieb</w:t>
            </w:r>
          </w:p>
        </w:tc>
        <w:tc>
          <w:tcPr>
            <w:tcW w:w="1134" w:type="dxa"/>
            <w:vAlign w:val="center"/>
          </w:tcPr>
          <w:p w14:paraId="17B35262" w14:textId="77777777" w:rsidR="000F4228" w:rsidRPr="00833D68" w:rsidRDefault="000F4228" w:rsidP="005064E8">
            <w:pPr>
              <w:spacing w:before="120" w:line="240" w:lineRule="atLeast"/>
            </w:pPr>
          </w:p>
        </w:tc>
        <w:tc>
          <w:tcPr>
            <w:tcW w:w="4536" w:type="dxa"/>
            <w:vAlign w:val="center"/>
          </w:tcPr>
          <w:p w14:paraId="556C274F" w14:textId="77777777" w:rsidR="000F4228" w:rsidRPr="00833D68" w:rsidRDefault="000F4228" w:rsidP="005064E8">
            <w:pPr>
              <w:spacing w:before="120" w:line="240" w:lineRule="atLeast"/>
            </w:pPr>
            <w:r w:rsidRPr="00833D68">
              <w:rPr>
                <w:lang w:bidi="de-DE"/>
              </w:rPr>
              <w:t xml:space="preserve">Installationsmenü – Ventileinstellung – Einbauventil 1 – </w:t>
            </w:r>
            <w:r w:rsidRPr="00833D68">
              <w:rPr>
                <w:b/>
                <w:lang w:bidi="de-DE"/>
              </w:rPr>
              <w:t>Solltemperatur des Ventils</w:t>
            </w:r>
          </w:p>
        </w:tc>
        <w:tc>
          <w:tcPr>
            <w:tcW w:w="1038" w:type="dxa"/>
            <w:vAlign w:val="center"/>
          </w:tcPr>
          <w:p w14:paraId="312CD3E6" w14:textId="77777777" w:rsidR="000F4228" w:rsidRPr="00833D68" w:rsidRDefault="000F4228" w:rsidP="005064E8">
            <w:pPr>
              <w:spacing w:before="120" w:line="240" w:lineRule="atLeast"/>
            </w:pPr>
          </w:p>
        </w:tc>
      </w:tr>
      <w:tr w:rsidR="000F4228" w:rsidRPr="00833D68" w14:paraId="6804E8D6" w14:textId="77777777" w:rsidTr="005064E8">
        <w:tc>
          <w:tcPr>
            <w:tcW w:w="3898" w:type="dxa"/>
            <w:vAlign w:val="center"/>
          </w:tcPr>
          <w:p w14:paraId="1E099D61" w14:textId="77777777" w:rsidR="000F4228" w:rsidRPr="00833D68" w:rsidRDefault="000F4228" w:rsidP="005064E8">
            <w:pPr>
              <w:spacing w:before="120" w:line="240" w:lineRule="atLeast"/>
            </w:pPr>
            <w:r w:rsidRPr="00833D68">
              <w:rPr>
                <w:lang w:bidi="de-DE"/>
              </w:rPr>
              <w:t xml:space="preserve">Servicemenü – Betriebsparameter – </w:t>
            </w:r>
            <w:r w:rsidRPr="00833D68">
              <w:rPr>
                <w:b/>
                <w:lang w:bidi="de-DE"/>
              </w:rPr>
              <w:t>Max. Lüfterdrehzahl Betrieb</w:t>
            </w:r>
          </w:p>
        </w:tc>
        <w:tc>
          <w:tcPr>
            <w:tcW w:w="1134" w:type="dxa"/>
            <w:vAlign w:val="center"/>
          </w:tcPr>
          <w:p w14:paraId="71E7609C" w14:textId="77777777" w:rsidR="000F4228" w:rsidRPr="00833D68" w:rsidRDefault="000F4228" w:rsidP="005064E8">
            <w:pPr>
              <w:spacing w:before="120" w:line="240" w:lineRule="atLeast"/>
            </w:pPr>
          </w:p>
        </w:tc>
        <w:tc>
          <w:tcPr>
            <w:tcW w:w="4536" w:type="dxa"/>
            <w:vAlign w:val="center"/>
          </w:tcPr>
          <w:p w14:paraId="547240B9" w14:textId="77777777" w:rsidR="000F4228" w:rsidRPr="00833D68" w:rsidRDefault="000F4228" w:rsidP="005064E8">
            <w:pPr>
              <w:spacing w:before="120" w:line="240" w:lineRule="atLeast"/>
            </w:pPr>
            <w:r w:rsidRPr="00833D68">
              <w:rPr>
                <w:lang w:bidi="de-DE"/>
              </w:rPr>
              <w:t xml:space="preserve">Installationsmenü – Ventileinstellung – Einbauventil 2 – </w:t>
            </w:r>
            <w:r w:rsidRPr="00833D68">
              <w:rPr>
                <w:b/>
                <w:lang w:bidi="de-DE"/>
              </w:rPr>
              <w:t>Solltemperatur des Ventils</w:t>
            </w:r>
          </w:p>
        </w:tc>
        <w:tc>
          <w:tcPr>
            <w:tcW w:w="1038" w:type="dxa"/>
            <w:vAlign w:val="center"/>
          </w:tcPr>
          <w:p w14:paraId="3E29E361" w14:textId="77777777" w:rsidR="000F4228" w:rsidRPr="00833D68" w:rsidRDefault="000F4228" w:rsidP="005064E8">
            <w:pPr>
              <w:spacing w:before="120" w:line="240" w:lineRule="atLeast"/>
            </w:pPr>
          </w:p>
        </w:tc>
      </w:tr>
      <w:tr w:rsidR="000F4228" w:rsidRPr="00833D68" w14:paraId="3E4A0617" w14:textId="77777777" w:rsidTr="005064E8">
        <w:tc>
          <w:tcPr>
            <w:tcW w:w="3898" w:type="dxa"/>
            <w:vAlign w:val="center"/>
          </w:tcPr>
          <w:p w14:paraId="1F654976" w14:textId="77777777" w:rsidR="000F4228" w:rsidRPr="00833D68" w:rsidRDefault="000F4228" w:rsidP="005064E8">
            <w:pPr>
              <w:spacing w:before="120" w:line="240" w:lineRule="atLeast"/>
            </w:pPr>
            <w:r w:rsidRPr="00833D68">
              <w:rPr>
                <w:lang w:bidi="de-DE"/>
              </w:rPr>
              <w:t xml:space="preserve">Servicemenü – Temperatureinstellungen – </w:t>
            </w:r>
            <w:r w:rsidRPr="00833D68">
              <w:rPr>
                <w:b/>
                <w:lang w:bidi="de-DE"/>
              </w:rPr>
              <w:t>Überwachungstemperatur</w:t>
            </w:r>
          </w:p>
        </w:tc>
        <w:tc>
          <w:tcPr>
            <w:tcW w:w="1134" w:type="dxa"/>
            <w:vAlign w:val="center"/>
          </w:tcPr>
          <w:p w14:paraId="0BC0070B" w14:textId="77777777" w:rsidR="000F4228" w:rsidRPr="00833D68" w:rsidRDefault="000F4228" w:rsidP="005064E8">
            <w:pPr>
              <w:spacing w:before="120" w:line="240" w:lineRule="atLeast"/>
            </w:pPr>
          </w:p>
        </w:tc>
        <w:tc>
          <w:tcPr>
            <w:tcW w:w="4536" w:type="dxa"/>
            <w:vAlign w:val="center"/>
          </w:tcPr>
          <w:p w14:paraId="60DAD5EF" w14:textId="1EAE7120" w:rsidR="000F4228" w:rsidRPr="00833D68" w:rsidRDefault="000F4228" w:rsidP="005064E8">
            <w:pPr>
              <w:spacing w:before="120" w:line="240" w:lineRule="atLeast"/>
            </w:pPr>
            <w:r w:rsidRPr="00833D68">
              <w:rPr>
                <w:lang w:bidi="de-DE"/>
              </w:rPr>
              <w:t xml:space="preserve">Installationsmenü – Ventileinstellung – Einbauventil 1 oder 2 – </w:t>
            </w:r>
            <w:r w:rsidRPr="00833D68">
              <w:rPr>
                <w:b/>
                <w:lang w:bidi="de-DE"/>
              </w:rPr>
              <w:t>Rücklaufschutz</w:t>
            </w:r>
            <w:r w:rsidRPr="00833D68">
              <w:rPr>
                <w:lang w:bidi="de-DE"/>
              </w:rPr>
              <w:t xml:space="preserve"> – Aktiviert?</w:t>
            </w:r>
          </w:p>
        </w:tc>
        <w:tc>
          <w:tcPr>
            <w:tcW w:w="1038" w:type="dxa"/>
            <w:vAlign w:val="center"/>
          </w:tcPr>
          <w:p w14:paraId="464E20B8" w14:textId="77777777" w:rsidR="000F4228" w:rsidRPr="00833D68" w:rsidRDefault="000F4228" w:rsidP="005064E8">
            <w:pPr>
              <w:spacing w:before="120" w:line="240" w:lineRule="atLeast"/>
            </w:pPr>
            <w:r w:rsidRPr="00833D68">
              <w:rPr>
                <w:lang w:bidi="de-DE"/>
              </w:rPr>
              <w:t>Ja / Nein</w:t>
            </w:r>
          </w:p>
        </w:tc>
      </w:tr>
      <w:tr w:rsidR="000F4228" w:rsidRPr="00833D68" w14:paraId="14053754" w14:textId="77777777" w:rsidTr="005064E8">
        <w:tc>
          <w:tcPr>
            <w:tcW w:w="3898" w:type="dxa"/>
            <w:vAlign w:val="center"/>
          </w:tcPr>
          <w:p w14:paraId="38D872A1" w14:textId="77777777" w:rsidR="000F4228" w:rsidRPr="00833D68" w:rsidRDefault="000F4228" w:rsidP="005064E8">
            <w:pPr>
              <w:spacing w:before="120" w:line="240" w:lineRule="atLeast"/>
            </w:pPr>
            <w:r w:rsidRPr="00833D68">
              <w:rPr>
                <w:lang w:bidi="de-DE"/>
              </w:rPr>
              <w:t xml:space="preserve">Servicemenü – Temperatureinstellungen – </w:t>
            </w:r>
            <w:r w:rsidRPr="00833D68">
              <w:rPr>
                <w:b/>
                <w:lang w:bidi="de-DE"/>
              </w:rPr>
              <w:t>Einschalttemperatur der Pumpen</w:t>
            </w:r>
          </w:p>
        </w:tc>
        <w:tc>
          <w:tcPr>
            <w:tcW w:w="1134" w:type="dxa"/>
            <w:vAlign w:val="center"/>
          </w:tcPr>
          <w:p w14:paraId="62B24EE5" w14:textId="77777777" w:rsidR="000F4228" w:rsidRPr="00833D68" w:rsidRDefault="000F4228" w:rsidP="005064E8">
            <w:pPr>
              <w:spacing w:before="120" w:line="240" w:lineRule="atLeast"/>
            </w:pPr>
          </w:p>
        </w:tc>
        <w:tc>
          <w:tcPr>
            <w:tcW w:w="4536" w:type="dxa"/>
            <w:vAlign w:val="center"/>
          </w:tcPr>
          <w:p w14:paraId="6D89A12C" w14:textId="7047764E" w:rsidR="000F4228" w:rsidRPr="00833D68" w:rsidRDefault="000F4228">
            <w:pPr>
              <w:pStyle w:val="Odstavecseseznamem"/>
              <w:numPr>
                <w:ilvl w:val="0"/>
                <w:numId w:val="34"/>
              </w:numPr>
              <w:spacing w:before="120" w:line="240" w:lineRule="atLeast"/>
            </w:pPr>
            <w:r w:rsidRPr="00833D68">
              <w:rPr>
                <w:sz w:val="20"/>
                <w:szCs w:val="20"/>
                <w:lang w:bidi="de-DE"/>
              </w:rPr>
              <w:t xml:space="preserve">Installationsmenü – Ventileinstellung – Einbauventil 1 oder 2 – Rücklaufschutz – </w:t>
            </w:r>
            <w:r w:rsidRPr="00833D68">
              <w:rPr>
                <w:b/>
                <w:sz w:val="20"/>
                <w:szCs w:val="20"/>
                <w:lang w:bidi="de-DE"/>
              </w:rPr>
              <w:t>Mindest-Rücklauftemperatur</w:t>
            </w:r>
          </w:p>
        </w:tc>
        <w:tc>
          <w:tcPr>
            <w:tcW w:w="1038" w:type="dxa"/>
            <w:vAlign w:val="center"/>
          </w:tcPr>
          <w:p w14:paraId="53F90A19" w14:textId="77777777" w:rsidR="000F4228" w:rsidRPr="00833D68" w:rsidRDefault="000F4228" w:rsidP="005064E8">
            <w:pPr>
              <w:spacing w:before="120" w:line="240" w:lineRule="atLeast"/>
            </w:pPr>
          </w:p>
        </w:tc>
      </w:tr>
    </w:tbl>
    <w:p w14:paraId="2728479E" w14:textId="3768300F" w:rsidR="000F4228" w:rsidRPr="00833D68" w:rsidRDefault="000F4228" w:rsidP="000F4228">
      <w:pPr>
        <w:spacing w:before="120" w:line="240" w:lineRule="atLeast"/>
        <w:jc w:val="both"/>
      </w:pPr>
    </w:p>
    <w:p w14:paraId="4F50316B" w14:textId="77777777" w:rsidR="000F4228" w:rsidRPr="00833D68" w:rsidRDefault="000F4228" w:rsidP="000F4228">
      <w:pPr>
        <w:spacing w:before="120" w:line="240" w:lineRule="atLeast"/>
        <w:jc w:val="both"/>
      </w:pPr>
    </w:p>
    <w:p w14:paraId="5284B87A" w14:textId="77777777" w:rsidR="000F4228" w:rsidRPr="00833D68" w:rsidRDefault="000F4228" w:rsidP="000F4228">
      <w:pPr>
        <w:spacing w:before="120" w:line="240" w:lineRule="atLeast"/>
        <w:jc w:val="both"/>
      </w:pPr>
    </w:p>
    <w:p w14:paraId="48A5FBA8" w14:textId="77777777" w:rsidR="000F4228" w:rsidRPr="00833D68" w:rsidRDefault="000F4228" w:rsidP="000F4228">
      <w:pPr>
        <w:spacing w:before="120" w:line="240" w:lineRule="atLeast"/>
        <w:jc w:val="both"/>
      </w:pPr>
    </w:p>
    <w:p w14:paraId="22B445FB" w14:textId="6F0D29C4" w:rsidR="000F4228" w:rsidRPr="00833D68" w:rsidRDefault="000F4228" w:rsidP="000F4228">
      <w:pPr>
        <w:spacing w:before="120" w:line="240" w:lineRule="atLeast"/>
        <w:jc w:val="both"/>
      </w:pPr>
      <w:r w:rsidRPr="00833D68">
        <w:rPr>
          <w:lang w:bidi="de-DE"/>
        </w:rPr>
        <w:t>Datum und Unterschrift beim Verkauf des Kessels: _______________</w:t>
      </w:r>
    </w:p>
    <w:p w14:paraId="78ED81E0" w14:textId="77777777" w:rsidR="000F4228" w:rsidRPr="00833D68" w:rsidRDefault="000F4228" w:rsidP="000F4228">
      <w:pPr>
        <w:spacing w:before="120" w:line="240" w:lineRule="atLeast"/>
        <w:jc w:val="both"/>
      </w:pPr>
    </w:p>
    <w:p w14:paraId="4A9C6A75" w14:textId="77777777" w:rsidR="000F4228" w:rsidRPr="00833D68" w:rsidRDefault="000F4228" w:rsidP="000F4228">
      <w:pPr>
        <w:spacing w:before="120" w:line="240" w:lineRule="atLeast"/>
        <w:jc w:val="both"/>
      </w:pPr>
    </w:p>
    <w:p w14:paraId="6DACDC8C" w14:textId="72A9BB17" w:rsidR="000F4228" w:rsidRPr="00833D68" w:rsidRDefault="000F4228" w:rsidP="000F4228">
      <w:pPr>
        <w:spacing w:before="120" w:line="240" w:lineRule="atLeast"/>
        <w:jc w:val="both"/>
      </w:pPr>
      <w:r w:rsidRPr="00833D68">
        <w:rPr>
          <w:lang w:bidi="de-DE"/>
        </w:rPr>
        <w:t>Datum, Unterschrift bei der Montage des Kessels: _______________</w:t>
      </w:r>
    </w:p>
    <w:p w14:paraId="1B95E318" w14:textId="77777777" w:rsidR="000F4228" w:rsidRPr="00833D68" w:rsidRDefault="000F4228" w:rsidP="000F4228">
      <w:pPr>
        <w:spacing w:before="120" w:line="240" w:lineRule="atLeast"/>
        <w:jc w:val="both"/>
      </w:pPr>
    </w:p>
    <w:p w14:paraId="6035C97D" w14:textId="21DEB7B0" w:rsidR="000F4228" w:rsidRPr="00833D68" w:rsidRDefault="000F4228" w:rsidP="000F4228">
      <w:pPr>
        <w:spacing w:before="120" w:line="240" w:lineRule="atLeast"/>
        <w:jc w:val="both"/>
      </w:pPr>
    </w:p>
    <w:p w14:paraId="0A7F9BFA" w14:textId="6006FEA4" w:rsidR="000F4228" w:rsidRPr="00833D68" w:rsidRDefault="000F4228" w:rsidP="000F4228">
      <w:pPr>
        <w:spacing w:before="120" w:line="240" w:lineRule="atLeast"/>
        <w:jc w:val="both"/>
      </w:pPr>
      <w:r w:rsidRPr="00833D68">
        <w:rPr>
          <w:lang w:bidi="de-DE"/>
        </w:rPr>
        <w:t>Datum und Unterschrift bei der Inbetriebnahme: _______________</w:t>
      </w:r>
    </w:p>
    <w:p w14:paraId="5C8F77F2" w14:textId="0802EA97" w:rsidR="000F4228" w:rsidRPr="00833D68" w:rsidRDefault="000F4228" w:rsidP="000F4228">
      <w:pPr>
        <w:spacing w:before="120" w:after="0" w:line="240" w:lineRule="auto"/>
        <w:ind w:right="284"/>
        <w:rPr>
          <w:b/>
          <w:bCs/>
          <w:sz w:val="24"/>
          <w:szCs w:val="20"/>
        </w:rPr>
      </w:pPr>
    </w:p>
    <w:p w14:paraId="268AB836" w14:textId="6B187D13" w:rsidR="000F4228" w:rsidRPr="00833D68" w:rsidRDefault="000F4228" w:rsidP="00911897">
      <w:pPr>
        <w:spacing w:before="120" w:line="240" w:lineRule="atLeast"/>
        <w:jc w:val="both"/>
        <w:rPr>
          <w:sz w:val="20"/>
          <w:szCs w:val="20"/>
        </w:rPr>
      </w:pPr>
    </w:p>
    <w:p w14:paraId="00B2D128" w14:textId="322B120D" w:rsidR="000F4228" w:rsidRPr="00833D68" w:rsidRDefault="00AB1263" w:rsidP="00911897">
      <w:pPr>
        <w:spacing w:before="120" w:line="240" w:lineRule="atLeast"/>
        <w:jc w:val="both"/>
        <w:rPr>
          <w:sz w:val="20"/>
          <w:szCs w:val="20"/>
        </w:rPr>
      </w:pPr>
      <w:r w:rsidRPr="00833D68">
        <w:rPr>
          <w:noProof/>
          <w:sz w:val="20"/>
          <w:szCs w:val="20"/>
          <w:lang w:bidi="de-DE"/>
        </w:rPr>
        <mc:AlternateContent>
          <mc:Choice Requires="wps">
            <w:drawing>
              <wp:anchor distT="0" distB="0" distL="114300" distR="114300" simplePos="0" relativeHeight="251677184" behindDoc="0" locked="0" layoutInCell="1" allowOverlap="1" wp14:anchorId="08FE86D5" wp14:editId="4B8AA848">
                <wp:simplePos x="0" y="0"/>
                <wp:positionH relativeFrom="column">
                  <wp:posOffset>5429250</wp:posOffset>
                </wp:positionH>
                <wp:positionV relativeFrom="paragraph">
                  <wp:posOffset>86995</wp:posOffset>
                </wp:positionV>
                <wp:extent cx="1365250" cy="279400"/>
                <wp:effectExtent l="0" t="0" r="6350" b="6350"/>
                <wp:wrapNone/>
                <wp:docPr id="1102581003" name="Textové pole 177"/>
                <wp:cNvGraphicFramePr/>
                <a:graphic xmlns:a="http://schemas.openxmlformats.org/drawingml/2006/main">
                  <a:graphicData uri="http://schemas.microsoft.com/office/word/2010/wordprocessingShape">
                    <wps:wsp>
                      <wps:cNvSpPr txBox="1"/>
                      <wps:spPr>
                        <a:xfrm>
                          <a:off x="0" y="0"/>
                          <a:ext cx="1365250" cy="279400"/>
                        </a:xfrm>
                        <a:prstGeom prst="rect">
                          <a:avLst/>
                        </a:prstGeom>
                        <a:solidFill>
                          <a:schemeClr val="lt1"/>
                        </a:solidFill>
                        <a:ln w="6350">
                          <a:noFill/>
                        </a:ln>
                      </wps:spPr>
                      <wps:txbx>
                        <w:txbxContent>
                          <w:p w14:paraId="62A97B64" w14:textId="11889039" w:rsidR="00AB1263" w:rsidRPr="00AB1263" w:rsidRDefault="00AB1263" w:rsidP="00AB1263">
                            <w:pPr>
                              <w:rPr>
                                <w:color w:val="ED7D31" w:themeColor="accent2"/>
                              </w:rPr>
                            </w:pPr>
                            <w:r w:rsidRPr="00AB1263">
                              <w:rPr>
                                <w:color w:val="ED7D31" w:themeColor="accent2"/>
                                <w:lang w:bidi="de-DE"/>
                              </w:rPr>
                              <w:t>Garantieschein, 2/2 Seiten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E86D5" id="_x0000_s1143" type="#_x0000_t202" style="position:absolute;left:0;text-align:left;margin-left:427.5pt;margin-top:6.85pt;width:107.5pt;height:22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" fillcolor="white [3201]" stroked="f" strokeweight=".5pt">
                <v:textbox>
                  <w:txbxContent>
                    <w:p w14:paraId="62A97B64" w14:textId="11889039" w:rsidR="00AB1263" w:rsidRPr="00AB1263" w:rsidRDefault="00AB1263" w:rsidP="00AB1263">
                      <w:pPr>
                        <w:rPr>
                          <w:color w:val="ED7D31" w:themeColor="accent2"/>
                        </w:rPr>
                      </w:pPr>
                      <w:r w:rsidRPr="00AB1263">
                        <w:rPr>
                          <w:color w:val="ED7D31" w:themeColor="accent2"/>
                          <w:lang w:bidi="de-DE"/>
                        </w:rPr>
                        <w:t>Garantieschein, 2/2 Seiten</w:t>
                      </w:r>
                    </w:p>
                  </w:txbxContent>
                </v:textbox>
              </v:shape>
            </w:pict>
          </mc:Fallback>
        </mc:AlternateContent>
      </w:r>
    </w:p>
    <w:p w14:paraId="14907C33" w14:textId="5FB88AFD" w:rsidR="00314849" w:rsidRPr="00833D68" w:rsidRDefault="00314849" w:rsidP="00BF500B">
      <w:pPr>
        <w:pStyle w:val="Default"/>
        <w:rPr>
          <w:rFonts w:asciiTheme="minorHAnsi" w:hAnsiTheme="minorHAnsi"/>
          <w:b/>
          <w:sz w:val="23"/>
          <w:szCs w:val="23"/>
          <w:lang w:val="cs-CZ"/>
        </w:rPr>
      </w:pPr>
    </w:p>
    <w:p w14:paraId="7DA73C63" w14:textId="5B0A7101" w:rsidR="005B77FF" w:rsidRPr="00833D68" w:rsidRDefault="005B77FF" w:rsidP="005B77FF">
      <w:pPr>
        <w:spacing w:before="120" w:after="0" w:line="240" w:lineRule="auto"/>
        <w:ind w:right="284"/>
        <w:rPr>
          <w:b/>
          <w:bCs/>
          <w:sz w:val="24"/>
          <w:szCs w:val="20"/>
        </w:rPr>
      </w:pPr>
      <w:r w:rsidRPr="00833D68">
        <w:rPr>
          <w:b/>
          <w:sz w:val="24"/>
          <w:szCs w:val="20"/>
          <w:lang w:bidi="de-DE"/>
        </w:rPr>
        <w:lastRenderedPageBreak/>
        <w:t>Verlängerung der Garantiezeit für die Dichtheit des Stahlschweißteils</w:t>
      </w:r>
    </w:p>
    <w:p w14:paraId="13C48CAA" w14:textId="77777777" w:rsidR="009F65B3" w:rsidRPr="00833D68" w:rsidRDefault="009F65B3" w:rsidP="005B77FF">
      <w:pPr>
        <w:spacing w:before="120" w:after="0" w:line="240" w:lineRule="auto"/>
        <w:ind w:right="284"/>
        <w:rPr>
          <w:sz w:val="2"/>
          <w:szCs w:val="20"/>
        </w:rPr>
      </w:pPr>
    </w:p>
    <w:p w14:paraId="76552268" w14:textId="77777777" w:rsidR="005B77FF" w:rsidRPr="00833D68" w:rsidRDefault="005B77FF" w:rsidP="005B77FF">
      <w:pPr>
        <w:spacing w:before="120" w:after="0" w:line="240" w:lineRule="auto"/>
        <w:ind w:right="284"/>
        <w:rPr>
          <w:sz w:val="20"/>
          <w:szCs w:val="20"/>
        </w:rPr>
      </w:pPr>
      <w:r w:rsidRPr="00833D68">
        <w:rPr>
          <w:sz w:val="20"/>
          <w:szCs w:val="20"/>
          <w:lang w:bidi="de-DE"/>
        </w:rPr>
        <w:t>Kundenname: ___________________________</w:t>
      </w:r>
      <w:r w:rsidRPr="00833D68">
        <w:rPr>
          <w:sz w:val="20"/>
          <w:szCs w:val="20"/>
          <w:lang w:bidi="de-DE"/>
        </w:rPr>
        <w:tab/>
      </w:r>
      <w:r w:rsidRPr="00833D68">
        <w:rPr>
          <w:sz w:val="20"/>
          <w:szCs w:val="20"/>
          <w:lang w:bidi="de-DE"/>
        </w:rPr>
        <w:tab/>
        <w:t xml:space="preserve">Kesselname: ___________________________ </w:t>
      </w:r>
    </w:p>
    <w:p w14:paraId="3B15E904" w14:textId="5FD01D9E" w:rsidR="005B77FF" w:rsidRPr="00833D68" w:rsidRDefault="005B77FF" w:rsidP="005B77FF">
      <w:pPr>
        <w:spacing w:before="120" w:after="0" w:line="240" w:lineRule="auto"/>
        <w:ind w:right="284"/>
        <w:rPr>
          <w:sz w:val="20"/>
          <w:szCs w:val="20"/>
        </w:rPr>
      </w:pPr>
      <w:r w:rsidRPr="00833D68">
        <w:rPr>
          <w:sz w:val="20"/>
          <w:szCs w:val="20"/>
          <w:lang w:bidi="de-DE"/>
        </w:rPr>
        <w:t xml:space="preserve">Adresse: ___________________________ </w:t>
      </w:r>
      <w:r w:rsidRPr="00833D68">
        <w:rPr>
          <w:sz w:val="20"/>
          <w:szCs w:val="20"/>
          <w:lang w:bidi="de-DE"/>
        </w:rPr>
        <w:tab/>
      </w:r>
      <w:r w:rsidRPr="00833D68">
        <w:rPr>
          <w:sz w:val="20"/>
          <w:szCs w:val="20"/>
          <w:lang w:bidi="de-DE"/>
        </w:rPr>
        <w:tab/>
        <w:t xml:space="preserve">Seriennummer: ___________________________ </w:t>
      </w:r>
    </w:p>
    <w:p w14:paraId="52991465" w14:textId="77777777" w:rsidR="005B77FF" w:rsidRPr="00833D68" w:rsidRDefault="005B77FF" w:rsidP="005B77FF">
      <w:pPr>
        <w:spacing w:before="120" w:after="0" w:line="240" w:lineRule="auto"/>
        <w:ind w:right="284"/>
        <w:rPr>
          <w:sz w:val="20"/>
          <w:szCs w:val="20"/>
        </w:rPr>
      </w:pPr>
      <w:r w:rsidRPr="00833D68">
        <w:rPr>
          <w:sz w:val="20"/>
          <w:szCs w:val="20"/>
          <w:lang w:bidi="de-DE"/>
        </w:rPr>
        <w:t xml:space="preserve">Stadt: ___________________________ </w:t>
      </w:r>
      <w:r w:rsidRPr="00833D68">
        <w:rPr>
          <w:sz w:val="20"/>
          <w:szCs w:val="20"/>
          <w:lang w:bidi="de-DE"/>
        </w:rPr>
        <w:tab/>
      </w:r>
      <w:r w:rsidRPr="00833D68">
        <w:rPr>
          <w:sz w:val="20"/>
          <w:szCs w:val="20"/>
          <w:lang w:bidi="de-DE"/>
        </w:rPr>
        <w:tab/>
        <w:t xml:space="preserve">Installationsdatum: ___________________________ </w:t>
      </w:r>
    </w:p>
    <w:p w14:paraId="55B04DA4" w14:textId="7A472693" w:rsidR="00EE3EB7" w:rsidRPr="00833D68" w:rsidRDefault="00EE3EB7" w:rsidP="00A96C7F">
      <w:pPr>
        <w:spacing w:before="120" w:after="0" w:line="240" w:lineRule="auto"/>
        <w:ind w:right="284"/>
        <w:rPr>
          <w:sz w:val="20"/>
          <w:szCs w:val="20"/>
        </w:rPr>
      </w:pPr>
    </w:p>
    <w:p w14:paraId="679F7C72" w14:textId="513D9449" w:rsidR="009649A4" w:rsidRPr="00833D68" w:rsidRDefault="005B77FF" w:rsidP="00A96C7F">
      <w:pPr>
        <w:spacing w:before="120" w:after="0" w:line="240" w:lineRule="auto"/>
        <w:ind w:right="284"/>
        <w:rPr>
          <w:sz w:val="20"/>
          <w:szCs w:val="20"/>
        </w:rPr>
      </w:pPr>
      <w:r w:rsidRPr="00833D68">
        <w:rPr>
          <w:sz w:val="20"/>
          <w:szCs w:val="20"/>
          <w:lang w:bidi="de-DE"/>
        </w:rPr>
        <w:t xml:space="preserve">Alle Fragen mit JA oder NEIN beantworten, oder einen Wert für die einzelnen Parameter jedes Jahr angeben. Ergänzende Informationen angeben, wenn dies erforderlich ist. Am Ende das Datum der Kontrolle angeben. </w:t>
      </w:r>
    </w:p>
    <w:p w14:paraId="68CBE3F2" w14:textId="745F5734" w:rsidR="00833D68" w:rsidRPr="00833D68" w:rsidRDefault="00833D68" w:rsidP="00833D68">
      <w:pPr>
        <w:pStyle w:val="Zkladntext"/>
        <w:jc w:val="both"/>
        <w:rPr>
          <w:rFonts w:cstheme="minorHAnsi"/>
        </w:rPr>
      </w:pPr>
    </w:p>
    <w:p w14:paraId="70F4A2E9" w14:textId="77777777" w:rsidR="00833D68" w:rsidRPr="00833D68" w:rsidRDefault="00833D68" w:rsidP="00833D68">
      <w:pPr>
        <w:pStyle w:val="Zkladntext"/>
        <w:tabs>
          <w:tab w:val="left" w:pos="4962"/>
        </w:tabs>
        <w:ind w:left="709"/>
        <w:jc w:val="both"/>
        <w:rPr>
          <w:rFonts w:cstheme="minorHAnsi"/>
          <w:sz w:val="23"/>
        </w:rPr>
      </w:pPr>
      <w:r w:rsidRPr="00833D68">
        <w:rPr>
          <w:rStyle w:val="Tablecaption"/>
          <w:rFonts w:asciiTheme="minorHAnsi" w:hAnsiTheme="minorHAnsi"/>
          <w:sz w:val="28"/>
          <w:lang w:val="de-DE" w:bidi="de-DE"/>
        </w:rPr>
        <w:sym w:font="Wingdings" w:char="F06E"/>
      </w:r>
      <w:r w:rsidRPr="00833D68">
        <w:rPr>
          <w:rStyle w:val="Tablecaption"/>
          <w:rFonts w:asciiTheme="minorHAnsi" w:hAnsiTheme="minorHAnsi"/>
          <w:lang w:val="de-DE" w:bidi="de-DE"/>
        </w:rPr>
        <w:t xml:space="preserve">die Farbe des Textes bedeutet visuelle Kontrolle </w:t>
      </w:r>
      <w:r w:rsidRPr="00833D68">
        <w:rPr>
          <w:rStyle w:val="Tablecaption"/>
          <w:rFonts w:asciiTheme="minorHAnsi" w:hAnsiTheme="minorHAnsi"/>
          <w:lang w:val="de-DE" w:bidi="de-DE"/>
        </w:rPr>
        <w:tab/>
      </w:r>
      <w:r w:rsidRPr="00833D68">
        <w:rPr>
          <w:rStyle w:val="Tablecaption"/>
          <w:rFonts w:asciiTheme="minorHAnsi" w:hAnsiTheme="minorHAnsi"/>
          <w:color w:val="00B050"/>
          <w:sz w:val="28"/>
          <w:lang w:val="de-DE" w:bidi="de-DE"/>
        </w:rPr>
        <w:sym w:font="Wingdings" w:char="F06E"/>
      </w:r>
      <w:r w:rsidRPr="00833D68">
        <w:rPr>
          <w:rStyle w:val="Tablecaption"/>
          <w:rFonts w:asciiTheme="minorHAnsi" w:hAnsiTheme="minorHAnsi"/>
          <w:lang w:val="de-DE" w:bidi="de-DE"/>
        </w:rPr>
        <w:t>die Farbe des Textes bedeutet den Anheiztest</w:t>
      </w:r>
    </w:p>
    <w:p w14:paraId="741AC957" w14:textId="77777777" w:rsidR="00833D68" w:rsidRPr="00833D68" w:rsidRDefault="00833D68" w:rsidP="00833D68">
      <w:pPr>
        <w:pStyle w:val="Zkladntext"/>
        <w:jc w:val="both"/>
        <w:rPr>
          <w:rFonts w:cstheme="minorHAnsi"/>
        </w:rPr>
      </w:pPr>
    </w:p>
    <w:tbl>
      <w:tblPr>
        <w:tblW w:w="0" w:type="auto"/>
        <w:tblInd w:w="-5" w:type="dxa"/>
        <w:tblLayout w:type="fixed"/>
        <w:tblCellMar>
          <w:left w:w="10" w:type="dxa"/>
          <w:right w:w="10" w:type="dxa"/>
        </w:tblCellMar>
        <w:tblLook w:val="0000" w:firstRow="0" w:lastRow="0" w:firstColumn="0" w:lastColumn="0" w:noHBand="0" w:noVBand="0"/>
      </w:tblPr>
      <w:tblGrid>
        <w:gridCol w:w="3402"/>
        <w:gridCol w:w="827"/>
        <w:gridCol w:w="715"/>
        <w:gridCol w:w="706"/>
        <w:gridCol w:w="653"/>
        <w:gridCol w:w="3854"/>
      </w:tblGrid>
      <w:tr w:rsidR="00833D68" w:rsidRPr="00833D68" w14:paraId="2B88D4A8" w14:textId="77777777" w:rsidTr="00635266">
        <w:tc>
          <w:tcPr>
            <w:tcW w:w="3402" w:type="dxa"/>
            <w:tcBorders>
              <w:top w:val="single" w:sz="4" w:space="0" w:color="auto"/>
              <w:left w:val="single" w:sz="4" w:space="0" w:color="auto"/>
            </w:tcBorders>
            <w:shd w:val="clear" w:color="auto" w:fill="FFFFFF"/>
            <w:tcMar>
              <w:top w:w="28" w:type="dxa"/>
              <w:left w:w="0" w:type="dxa"/>
              <w:bottom w:w="28" w:type="dxa"/>
              <w:right w:w="0" w:type="dxa"/>
            </w:tcMar>
            <w:vAlign w:val="bottom"/>
          </w:tcPr>
          <w:p w14:paraId="42AB02D2" w14:textId="20D99B33" w:rsidR="00833D68" w:rsidRPr="00833D68" w:rsidRDefault="00833D68" w:rsidP="00635266">
            <w:pPr>
              <w:pStyle w:val="Bodytext20"/>
              <w:shd w:val="clear" w:color="auto" w:fill="auto"/>
              <w:ind w:left="57" w:right="57"/>
              <w:jc w:val="center"/>
              <w:rPr>
                <w:rFonts w:asciiTheme="minorHAnsi" w:hAnsiTheme="minorHAnsi" w:cstheme="minorHAnsi"/>
                <w:b/>
              </w:rPr>
            </w:pPr>
            <w:r w:rsidRPr="00833D68">
              <w:rPr>
                <w:rStyle w:val="Bodytext29pt"/>
                <w:rFonts w:asciiTheme="minorHAnsi" w:hAnsiTheme="minorHAnsi"/>
                <w:b/>
                <w:lang w:val="de-DE" w:bidi="de-DE"/>
              </w:rPr>
              <w:t>Frage:</w:t>
            </w:r>
          </w:p>
        </w:tc>
        <w:tc>
          <w:tcPr>
            <w:tcW w:w="827" w:type="dxa"/>
            <w:tcBorders>
              <w:top w:val="single" w:sz="4" w:space="0" w:color="auto"/>
              <w:left w:val="single" w:sz="4" w:space="0" w:color="auto"/>
              <w:bottom w:val="single" w:sz="4" w:space="0" w:color="auto"/>
            </w:tcBorders>
            <w:shd w:val="clear" w:color="auto" w:fill="FFFFFF"/>
            <w:tcMar>
              <w:top w:w="28" w:type="dxa"/>
              <w:left w:w="0" w:type="dxa"/>
              <w:bottom w:w="28" w:type="dxa"/>
              <w:right w:w="0" w:type="dxa"/>
            </w:tcMar>
            <w:vAlign w:val="bottom"/>
          </w:tcPr>
          <w:p w14:paraId="359801A4" w14:textId="292CD132" w:rsidR="00833D68" w:rsidRPr="00833D68" w:rsidRDefault="00833D68" w:rsidP="00635266">
            <w:pPr>
              <w:pStyle w:val="Bodytext20"/>
              <w:shd w:val="clear" w:color="auto" w:fill="auto"/>
              <w:ind w:left="57" w:right="57"/>
              <w:jc w:val="center"/>
              <w:rPr>
                <w:rFonts w:asciiTheme="minorHAnsi" w:hAnsiTheme="minorHAnsi" w:cstheme="minorHAnsi"/>
                <w:b/>
              </w:rPr>
            </w:pPr>
            <w:r w:rsidRPr="00833D68">
              <w:rPr>
                <w:rStyle w:val="Bodytext29pt"/>
                <w:rFonts w:asciiTheme="minorHAnsi" w:hAnsiTheme="minorHAnsi"/>
                <w:b/>
                <w:lang w:val="de-DE" w:bidi="de-DE"/>
              </w:rPr>
              <w:t>Erste Inbetriebnahme</w:t>
            </w:r>
          </w:p>
        </w:tc>
        <w:tc>
          <w:tcPr>
            <w:tcW w:w="715" w:type="dxa"/>
            <w:tcBorders>
              <w:top w:val="single" w:sz="4" w:space="0" w:color="auto"/>
              <w:left w:val="single" w:sz="4" w:space="0" w:color="auto"/>
              <w:bottom w:val="single" w:sz="4" w:space="0" w:color="auto"/>
            </w:tcBorders>
            <w:shd w:val="clear" w:color="auto" w:fill="FFFFFF"/>
            <w:tcMar>
              <w:top w:w="28" w:type="dxa"/>
              <w:left w:w="0" w:type="dxa"/>
              <w:bottom w:w="28" w:type="dxa"/>
              <w:right w:w="0" w:type="dxa"/>
            </w:tcMar>
            <w:vAlign w:val="bottom"/>
          </w:tcPr>
          <w:p w14:paraId="2383B1C5" w14:textId="127A6CC5" w:rsidR="00833D68" w:rsidRPr="00833D68" w:rsidRDefault="00833D68" w:rsidP="00635266">
            <w:pPr>
              <w:pStyle w:val="Bodytext20"/>
              <w:shd w:val="clear" w:color="auto" w:fill="auto"/>
              <w:ind w:left="57" w:right="57"/>
              <w:jc w:val="center"/>
              <w:rPr>
                <w:rFonts w:asciiTheme="minorHAnsi" w:hAnsiTheme="minorHAnsi" w:cstheme="minorHAnsi"/>
                <w:b/>
              </w:rPr>
            </w:pPr>
            <w:r w:rsidRPr="00833D68">
              <w:rPr>
                <w:rStyle w:val="Bodytext29pt"/>
                <w:rFonts w:asciiTheme="minorHAnsi" w:hAnsiTheme="minorHAnsi"/>
                <w:b/>
                <w:lang w:val="de-DE" w:bidi="de-DE"/>
              </w:rPr>
              <w:t>Jahr +1</w:t>
            </w:r>
          </w:p>
        </w:tc>
        <w:tc>
          <w:tcPr>
            <w:tcW w:w="706" w:type="dxa"/>
            <w:tcBorders>
              <w:top w:val="single" w:sz="4" w:space="0" w:color="auto"/>
              <w:left w:val="single" w:sz="4" w:space="0" w:color="auto"/>
              <w:bottom w:val="single" w:sz="4" w:space="0" w:color="auto"/>
            </w:tcBorders>
            <w:shd w:val="clear" w:color="auto" w:fill="FFFFFF"/>
            <w:tcMar>
              <w:top w:w="28" w:type="dxa"/>
              <w:left w:w="0" w:type="dxa"/>
              <w:bottom w:w="28" w:type="dxa"/>
              <w:right w:w="0" w:type="dxa"/>
            </w:tcMar>
            <w:vAlign w:val="bottom"/>
          </w:tcPr>
          <w:p w14:paraId="0E478718" w14:textId="74F52C88" w:rsidR="00833D68" w:rsidRPr="00833D68" w:rsidRDefault="00833D68" w:rsidP="00833D68">
            <w:pPr>
              <w:pStyle w:val="Bodytext20"/>
              <w:shd w:val="clear" w:color="auto" w:fill="auto"/>
              <w:ind w:left="57" w:right="57"/>
              <w:jc w:val="center"/>
              <w:rPr>
                <w:rFonts w:asciiTheme="minorHAnsi" w:hAnsiTheme="minorHAnsi" w:cstheme="minorHAnsi"/>
                <w:b/>
              </w:rPr>
            </w:pPr>
            <w:r w:rsidRPr="00833D68">
              <w:rPr>
                <w:rStyle w:val="Bodytext29pt"/>
                <w:rFonts w:asciiTheme="minorHAnsi" w:hAnsiTheme="minorHAnsi"/>
                <w:b/>
                <w:lang w:val="de-DE" w:bidi="de-DE"/>
              </w:rPr>
              <w:t>Jahr +2</w:t>
            </w:r>
          </w:p>
        </w:tc>
        <w:tc>
          <w:tcPr>
            <w:tcW w:w="653" w:type="dxa"/>
            <w:tcBorders>
              <w:top w:val="single" w:sz="4" w:space="0" w:color="auto"/>
              <w:left w:val="single" w:sz="4" w:space="0" w:color="auto"/>
              <w:bottom w:val="single" w:sz="4" w:space="0" w:color="auto"/>
            </w:tcBorders>
            <w:shd w:val="clear" w:color="auto" w:fill="FFFFFF"/>
            <w:tcMar>
              <w:top w:w="28" w:type="dxa"/>
              <w:left w:w="0" w:type="dxa"/>
              <w:bottom w:w="28" w:type="dxa"/>
              <w:right w:w="0" w:type="dxa"/>
            </w:tcMar>
            <w:vAlign w:val="bottom"/>
          </w:tcPr>
          <w:p w14:paraId="691663DB" w14:textId="52C15194" w:rsidR="00833D68" w:rsidRPr="00833D68" w:rsidRDefault="00833D68" w:rsidP="00635266">
            <w:pPr>
              <w:pStyle w:val="Bodytext20"/>
              <w:shd w:val="clear" w:color="auto" w:fill="auto"/>
              <w:ind w:left="57" w:right="57"/>
              <w:jc w:val="center"/>
              <w:rPr>
                <w:rFonts w:asciiTheme="minorHAnsi" w:hAnsiTheme="minorHAnsi" w:cstheme="minorHAnsi"/>
                <w:b/>
              </w:rPr>
            </w:pPr>
            <w:r w:rsidRPr="00833D68">
              <w:rPr>
                <w:rStyle w:val="Bodytext29pt"/>
                <w:rFonts w:asciiTheme="minorHAnsi" w:hAnsiTheme="minorHAnsi"/>
                <w:b/>
                <w:lang w:val="de-DE" w:bidi="de-DE"/>
              </w:rPr>
              <w:t>Jahr +3</w:t>
            </w:r>
          </w:p>
        </w:tc>
        <w:tc>
          <w:tcPr>
            <w:tcW w:w="3854" w:type="dxa"/>
            <w:tcBorders>
              <w:top w:val="single" w:sz="4" w:space="0" w:color="auto"/>
              <w:left w:val="single" w:sz="4" w:space="0" w:color="auto"/>
              <w:bottom w:val="single" w:sz="4" w:space="0" w:color="auto"/>
              <w:right w:val="single" w:sz="4" w:space="0" w:color="auto"/>
            </w:tcBorders>
            <w:shd w:val="clear" w:color="auto" w:fill="FFFFFF"/>
            <w:tcMar>
              <w:top w:w="28" w:type="dxa"/>
              <w:left w:w="0" w:type="dxa"/>
              <w:bottom w:w="28" w:type="dxa"/>
              <w:right w:w="0" w:type="dxa"/>
            </w:tcMar>
            <w:vAlign w:val="bottom"/>
          </w:tcPr>
          <w:p w14:paraId="1B01B4FB" w14:textId="0817B884" w:rsidR="00833D68" w:rsidRPr="00833D68" w:rsidRDefault="00833D68" w:rsidP="00635266">
            <w:pPr>
              <w:pStyle w:val="Bodytext20"/>
              <w:shd w:val="clear" w:color="auto" w:fill="auto"/>
              <w:ind w:left="57" w:right="57"/>
              <w:jc w:val="center"/>
              <w:rPr>
                <w:rFonts w:asciiTheme="minorHAnsi" w:hAnsiTheme="minorHAnsi" w:cstheme="minorHAnsi"/>
                <w:b/>
              </w:rPr>
            </w:pPr>
            <w:r w:rsidRPr="00833D68">
              <w:rPr>
                <w:rStyle w:val="Bodytext29pt"/>
                <w:rFonts w:asciiTheme="minorHAnsi" w:hAnsiTheme="minorHAnsi"/>
                <w:b/>
                <w:lang w:val="de-DE" w:bidi="de-DE"/>
              </w:rPr>
              <w:t>Falls NEIN, geben Sie bitte den Grund an</w:t>
            </w:r>
          </w:p>
        </w:tc>
      </w:tr>
      <w:tr w:rsidR="00833D68" w:rsidRPr="00833D68" w14:paraId="37DEA461" w14:textId="77777777" w:rsidTr="00635266">
        <w:tc>
          <w:tcPr>
            <w:tcW w:w="3402" w:type="dxa"/>
            <w:tcBorders>
              <w:top w:val="single" w:sz="4" w:space="0" w:color="auto"/>
              <w:left w:val="single" w:sz="4" w:space="0" w:color="auto"/>
            </w:tcBorders>
            <w:shd w:val="clear" w:color="auto" w:fill="FFFFFF"/>
            <w:tcMar>
              <w:top w:w="28" w:type="dxa"/>
              <w:left w:w="0" w:type="dxa"/>
              <w:bottom w:w="28" w:type="dxa"/>
              <w:right w:w="0" w:type="dxa"/>
            </w:tcMar>
          </w:tcPr>
          <w:p w14:paraId="3B52F1D8" w14:textId="71F16A16" w:rsidR="00833D68" w:rsidRPr="00833D68" w:rsidRDefault="00833D68" w:rsidP="00635266">
            <w:pPr>
              <w:pStyle w:val="Bodytext20"/>
              <w:shd w:val="clear" w:color="auto" w:fill="auto"/>
              <w:ind w:left="57" w:right="57"/>
              <w:rPr>
                <w:rFonts w:asciiTheme="minorHAnsi" w:hAnsiTheme="minorHAnsi" w:cstheme="minorHAnsi"/>
                <w:color w:val="70AC2E"/>
              </w:rPr>
            </w:pPr>
            <w:r>
              <w:rPr>
                <w:rStyle w:val="Bodytext29pt"/>
                <w:rFonts w:asciiTheme="minorHAnsi" w:hAnsiTheme="minorHAnsi"/>
                <w:color w:val="70AC2E"/>
                <w:lang w:val="de-DE" w:bidi="de-DE"/>
              </w:rPr>
              <w:t>Wird der Kessel bei einem maximalen Betriebsdruck bis 2 bar betrieben?</w:t>
            </w:r>
          </w:p>
        </w:tc>
        <w:tc>
          <w:tcPr>
            <w:tcW w:w="827" w:type="dxa"/>
            <w:tcBorders>
              <w:top w:val="single" w:sz="4" w:space="0" w:color="auto"/>
              <w:left w:val="single" w:sz="4" w:space="0" w:color="auto"/>
              <w:bottom w:val="single" w:sz="4" w:space="0" w:color="auto"/>
            </w:tcBorders>
            <w:shd w:val="clear" w:color="auto" w:fill="FFFFFF"/>
            <w:tcMar>
              <w:top w:w="28" w:type="dxa"/>
              <w:left w:w="0" w:type="dxa"/>
              <w:bottom w:w="28" w:type="dxa"/>
              <w:right w:w="0" w:type="dxa"/>
            </w:tcMar>
          </w:tcPr>
          <w:p w14:paraId="7814C9E0" w14:textId="77777777" w:rsidR="00833D68" w:rsidRPr="00833D68" w:rsidRDefault="00833D68" w:rsidP="00635266">
            <w:pPr>
              <w:ind w:left="57" w:right="57"/>
              <w:rPr>
                <w:rFonts w:cstheme="minorHAnsi"/>
                <w:sz w:val="10"/>
                <w:szCs w:val="10"/>
              </w:rPr>
            </w:pPr>
          </w:p>
        </w:tc>
        <w:tc>
          <w:tcPr>
            <w:tcW w:w="715" w:type="dxa"/>
            <w:tcBorders>
              <w:top w:val="single" w:sz="4" w:space="0" w:color="auto"/>
              <w:left w:val="single" w:sz="4" w:space="0" w:color="auto"/>
              <w:bottom w:val="single" w:sz="4" w:space="0" w:color="auto"/>
            </w:tcBorders>
            <w:shd w:val="clear" w:color="auto" w:fill="F2F2F2" w:themeFill="background1" w:themeFillShade="F2"/>
            <w:tcMar>
              <w:top w:w="28" w:type="dxa"/>
              <w:left w:w="0" w:type="dxa"/>
              <w:bottom w:w="28" w:type="dxa"/>
              <w:right w:w="0" w:type="dxa"/>
            </w:tcMar>
          </w:tcPr>
          <w:p w14:paraId="5091917B" w14:textId="77777777" w:rsidR="00833D68" w:rsidRPr="00833D68" w:rsidRDefault="00833D68" w:rsidP="00635266">
            <w:pPr>
              <w:ind w:left="57" w:right="57"/>
              <w:rPr>
                <w:rFonts w:cstheme="minorHAnsi"/>
                <w:sz w:val="10"/>
                <w:szCs w:val="10"/>
              </w:rPr>
            </w:pPr>
          </w:p>
        </w:tc>
        <w:tc>
          <w:tcPr>
            <w:tcW w:w="706" w:type="dxa"/>
            <w:tcBorders>
              <w:top w:val="single" w:sz="4" w:space="0" w:color="auto"/>
              <w:left w:val="single" w:sz="4" w:space="0" w:color="auto"/>
              <w:bottom w:val="single" w:sz="4" w:space="0" w:color="auto"/>
            </w:tcBorders>
            <w:shd w:val="clear" w:color="auto" w:fill="D9D9D9" w:themeFill="background1" w:themeFillShade="D9"/>
            <w:tcMar>
              <w:top w:w="28" w:type="dxa"/>
              <w:left w:w="0" w:type="dxa"/>
              <w:bottom w:w="28" w:type="dxa"/>
              <w:right w:w="0" w:type="dxa"/>
            </w:tcMar>
          </w:tcPr>
          <w:p w14:paraId="7B87064E" w14:textId="77777777" w:rsidR="00833D68" w:rsidRPr="00833D68" w:rsidRDefault="00833D68" w:rsidP="00635266">
            <w:pPr>
              <w:ind w:left="57" w:right="57"/>
              <w:rPr>
                <w:rFonts w:cstheme="minorHAnsi"/>
                <w:sz w:val="10"/>
                <w:szCs w:val="10"/>
              </w:rPr>
            </w:pPr>
          </w:p>
        </w:tc>
        <w:tc>
          <w:tcPr>
            <w:tcW w:w="653" w:type="dxa"/>
            <w:tcBorders>
              <w:top w:val="single" w:sz="4" w:space="0" w:color="auto"/>
              <w:left w:val="single" w:sz="4" w:space="0" w:color="auto"/>
              <w:bottom w:val="single" w:sz="4" w:space="0" w:color="auto"/>
            </w:tcBorders>
            <w:shd w:val="clear" w:color="auto" w:fill="BFBFBF" w:themeFill="background1" w:themeFillShade="BF"/>
            <w:tcMar>
              <w:top w:w="28" w:type="dxa"/>
              <w:left w:w="0" w:type="dxa"/>
              <w:bottom w:w="28" w:type="dxa"/>
              <w:right w:w="0" w:type="dxa"/>
            </w:tcMar>
          </w:tcPr>
          <w:p w14:paraId="0609CA63" w14:textId="77777777" w:rsidR="00833D68" w:rsidRPr="00833D68" w:rsidRDefault="00833D68" w:rsidP="00635266">
            <w:pPr>
              <w:ind w:left="57" w:right="57"/>
              <w:rPr>
                <w:rFonts w:cstheme="minorHAnsi"/>
                <w:sz w:val="10"/>
                <w:szCs w:val="10"/>
              </w:rPr>
            </w:pPr>
          </w:p>
        </w:tc>
        <w:tc>
          <w:tcPr>
            <w:tcW w:w="3854" w:type="dxa"/>
            <w:tcBorders>
              <w:top w:val="single" w:sz="4" w:space="0" w:color="auto"/>
              <w:left w:val="single" w:sz="4" w:space="0" w:color="auto"/>
              <w:bottom w:val="single" w:sz="4" w:space="0" w:color="auto"/>
              <w:right w:val="single" w:sz="4" w:space="0" w:color="auto"/>
            </w:tcBorders>
            <w:shd w:val="clear" w:color="auto" w:fill="FFFFFF"/>
            <w:tcMar>
              <w:top w:w="28" w:type="dxa"/>
              <w:left w:w="0" w:type="dxa"/>
              <w:bottom w:w="28" w:type="dxa"/>
              <w:right w:w="0" w:type="dxa"/>
            </w:tcMar>
          </w:tcPr>
          <w:p w14:paraId="40A5E8BE" w14:textId="01565D0B" w:rsidR="00833D68" w:rsidRPr="00833D68" w:rsidRDefault="00833D68" w:rsidP="00635266">
            <w:pPr>
              <w:ind w:left="57" w:right="57"/>
              <w:rPr>
                <w:rFonts w:cstheme="minorHAnsi"/>
                <w:sz w:val="10"/>
                <w:szCs w:val="10"/>
              </w:rPr>
            </w:pPr>
          </w:p>
        </w:tc>
      </w:tr>
      <w:tr w:rsidR="00833D68" w:rsidRPr="00833D68" w14:paraId="0DD0B18E" w14:textId="77777777" w:rsidTr="00635266">
        <w:tc>
          <w:tcPr>
            <w:tcW w:w="3402" w:type="dxa"/>
            <w:tcBorders>
              <w:top w:val="single" w:sz="4" w:space="0" w:color="auto"/>
              <w:left w:val="single" w:sz="4" w:space="0" w:color="auto"/>
            </w:tcBorders>
            <w:shd w:val="clear" w:color="auto" w:fill="FFFFFF"/>
            <w:tcMar>
              <w:top w:w="28" w:type="dxa"/>
              <w:left w:w="0" w:type="dxa"/>
              <w:bottom w:w="28" w:type="dxa"/>
              <w:right w:w="0" w:type="dxa"/>
            </w:tcMar>
          </w:tcPr>
          <w:p w14:paraId="7354F188" w14:textId="66F84AC9" w:rsidR="00833D68" w:rsidRPr="00833D68" w:rsidRDefault="00833D68" w:rsidP="00635266">
            <w:pPr>
              <w:pStyle w:val="Bodytext20"/>
              <w:shd w:val="clear" w:color="auto" w:fill="auto"/>
              <w:ind w:left="57" w:right="57"/>
              <w:rPr>
                <w:rFonts w:asciiTheme="minorHAnsi" w:hAnsiTheme="minorHAnsi" w:cstheme="minorHAnsi"/>
              </w:rPr>
            </w:pPr>
            <w:r>
              <w:rPr>
                <w:rStyle w:val="Bodytext29pt"/>
                <w:rFonts w:asciiTheme="minorHAnsi" w:hAnsiTheme="minorHAnsi"/>
                <w:lang w:val="de-DE" w:bidi="de-DE"/>
              </w:rPr>
              <w:t>Wird ein Sicherheitsventil bis max. 2 bar verwendet?</w:t>
            </w:r>
          </w:p>
        </w:tc>
        <w:tc>
          <w:tcPr>
            <w:tcW w:w="827" w:type="dxa"/>
            <w:tcBorders>
              <w:top w:val="single" w:sz="4" w:space="0" w:color="auto"/>
              <w:left w:val="single" w:sz="4" w:space="0" w:color="auto"/>
              <w:bottom w:val="single" w:sz="4" w:space="0" w:color="auto"/>
            </w:tcBorders>
            <w:shd w:val="clear" w:color="auto" w:fill="FFFFFF"/>
            <w:tcMar>
              <w:top w:w="28" w:type="dxa"/>
              <w:left w:w="0" w:type="dxa"/>
              <w:bottom w:w="28" w:type="dxa"/>
              <w:right w:w="0" w:type="dxa"/>
            </w:tcMar>
          </w:tcPr>
          <w:p w14:paraId="1CC2D583" w14:textId="77777777" w:rsidR="00833D68" w:rsidRPr="00833D68" w:rsidRDefault="00833D68" w:rsidP="00635266">
            <w:pPr>
              <w:ind w:left="57" w:right="57"/>
              <w:rPr>
                <w:rFonts w:cstheme="minorHAnsi"/>
                <w:sz w:val="10"/>
                <w:szCs w:val="10"/>
              </w:rPr>
            </w:pPr>
          </w:p>
        </w:tc>
        <w:tc>
          <w:tcPr>
            <w:tcW w:w="715" w:type="dxa"/>
            <w:tcBorders>
              <w:top w:val="single" w:sz="4" w:space="0" w:color="auto"/>
              <w:left w:val="single" w:sz="4" w:space="0" w:color="auto"/>
              <w:bottom w:val="single" w:sz="4" w:space="0" w:color="auto"/>
            </w:tcBorders>
            <w:shd w:val="clear" w:color="auto" w:fill="F2F2F2" w:themeFill="background1" w:themeFillShade="F2"/>
            <w:tcMar>
              <w:top w:w="28" w:type="dxa"/>
              <w:left w:w="0" w:type="dxa"/>
              <w:bottom w:w="28" w:type="dxa"/>
              <w:right w:w="0" w:type="dxa"/>
            </w:tcMar>
          </w:tcPr>
          <w:p w14:paraId="7985B3AA" w14:textId="77777777" w:rsidR="00833D68" w:rsidRPr="00833D68" w:rsidRDefault="00833D68" w:rsidP="00635266">
            <w:pPr>
              <w:ind w:left="57" w:right="57"/>
              <w:rPr>
                <w:rFonts w:cstheme="minorHAnsi"/>
                <w:sz w:val="10"/>
                <w:szCs w:val="10"/>
              </w:rPr>
            </w:pPr>
          </w:p>
        </w:tc>
        <w:tc>
          <w:tcPr>
            <w:tcW w:w="706" w:type="dxa"/>
            <w:tcBorders>
              <w:top w:val="single" w:sz="4" w:space="0" w:color="auto"/>
              <w:left w:val="single" w:sz="4" w:space="0" w:color="auto"/>
              <w:bottom w:val="single" w:sz="4" w:space="0" w:color="auto"/>
            </w:tcBorders>
            <w:shd w:val="clear" w:color="auto" w:fill="D9D9D9" w:themeFill="background1" w:themeFillShade="D9"/>
            <w:tcMar>
              <w:top w:w="28" w:type="dxa"/>
              <w:left w:w="0" w:type="dxa"/>
              <w:bottom w:w="28" w:type="dxa"/>
              <w:right w:w="0" w:type="dxa"/>
            </w:tcMar>
          </w:tcPr>
          <w:p w14:paraId="194A7FFD" w14:textId="77777777" w:rsidR="00833D68" w:rsidRPr="00833D68" w:rsidRDefault="00833D68" w:rsidP="00635266">
            <w:pPr>
              <w:ind w:left="57" w:right="57"/>
              <w:rPr>
                <w:rFonts w:cstheme="minorHAnsi"/>
                <w:sz w:val="10"/>
                <w:szCs w:val="10"/>
              </w:rPr>
            </w:pPr>
          </w:p>
        </w:tc>
        <w:tc>
          <w:tcPr>
            <w:tcW w:w="653" w:type="dxa"/>
            <w:tcBorders>
              <w:top w:val="single" w:sz="4" w:space="0" w:color="auto"/>
              <w:left w:val="single" w:sz="4" w:space="0" w:color="auto"/>
              <w:bottom w:val="single" w:sz="4" w:space="0" w:color="auto"/>
            </w:tcBorders>
            <w:shd w:val="clear" w:color="auto" w:fill="BFBFBF" w:themeFill="background1" w:themeFillShade="BF"/>
            <w:tcMar>
              <w:top w:w="28" w:type="dxa"/>
              <w:left w:w="0" w:type="dxa"/>
              <w:bottom w:w="28" w:type="dxa"/>
              <w:right w:w="0" w:type="dxa"/>
            </w:tcMar>
          </w:tcPr>
          <w:p w14:paraId="5A1CD0DE" w14:textId="77777777" w:rsidR="00833D68" w:rsidRPr="00833D68" w:rsidRDefault="00833D68" w:rsidP="00635266">
            <w:pPr>
              <w:ind w:left="57" w:right="57"/>
              <w:rPr>
                <w:rFonts w:cstheme="minorHAnsi"/>
                <w:sz w:val="10"/>
                <w:szCs w:val="10"/>
              </w:rPr>
            </w:pPr>
          </w:p>
        </w:tc>
        <w:tc>
          <w:tcPr>
            <w:tcW w:w="3854" w:type="dxa"/>
            <w:tcBorders>
              <w:top w:val="single" w:sz="4" w:space="0" w:color="auto"/>
              <w:left w:val="single" w:sz="4" w:space="0" w:color="auto"/>
              <w:bottom w:val="single" w:sz="4" w:space="0" w:color="auto"/>
              <w:right w:val="single" w:sz="4" w:space="0" w:color="auto"/>
            </w:tcBorders>
            <w:shd w:val="clear" w:color="auto" w:fill="FFFFFF"/>
            <w:tcMar>
              <w:top w:w="28" w:type="dxa"/>
              <w:left w:w="0" w:type="dxa"/>
              <w:bottom w:w="28" w:type="dxa"/>
              <w:right w:w="0" w:type="dxa"/>
            </w:tcMar>
          </w:tcPr>
          <w:p w14:paraId="1E85CB30" w14:textId="413E1B6F" w:rsidR="00833D68" w:rsidRPr="00833D68" w:rsidRDefault="00833D68" w:rsidP="00635266">
            <w:pPr>
              <w:ind w:left="57" w:right="57"/>
              <w:rPr>
                <w:rFonts w:cstheme="minorHAnsi"/>
                <w:sz w:val="10"/>
                <w:szCs w:val="10"/>
              </w:rPr>
            </w:pPr>
          </w:p>
        </w:tc>
      </w:tr>
      <w:tr w:rsidR="00833D68" w:rsidRPr="00833D68" w14:paraId="316625C1" w14:textId="77777777" w:rsidTr="00635266">
        <w:tc>
          <w:tcPr>
            <w:tcW w:w="3402" w:type="dxa"/>
            <w:tcBorders>
              <w:top w:val="single" w:sz="4" w:space="0" w:color="auto"/>
              <w:left w:val="single" w:sz="4" w:space="0" w:color="auto"/>
            </w:tcBorders>
            <w:shd w:val="clear" w:color="auto" w:fill="FFFFFF"/>
            <w:tcMar>
              <w:top w:w="28" w:type="dxa"/>
              <w:left w:w="0" w:type="dxa"/>
              <w:bottom w:w="28" w:type="dxa"/>
              <w:right w:w="0" w:type="dxa"/>
            </w:tcMar>
          </w:tcPr>
          <w:p w14:paraId="1A384225" w14:textId="54257699" w:rsidR="00833D68" w:rsidRPr="00833D68" w:rsidRDefault="00833D68" w:rsidP="00635266">
            <w:pPr>
              <w:pStyle w:val="Bodytext20"/>
              <w:shd w:val="clear" w:color="auto" w:fill="auto"/>
              <w:ind w:left="57" w:right="57"/>
              <w:rPr>
                <w:rStyle w:val="Bodytext29pt"/>
                <w:rFonts w:asciiTheme="minorHAnsi" w:hAnsiTheme="minorHAnsi" w:cstheme="minorHAnsi"/>
                <w:color w:val="70AC2E"/>
                <w:lang w:val="cs-CZ"/>
              </w:rPr>
            </w:pPr>
            <w:r>
              <w:rPr>
                <w:rStyle w:val="Bodytext29pt"/>
                <w:rFonts w:asciiTheme="minorHAnsi" w:hAnsiTheme="minorHAnsi"/>
                <w:color w:val="70AC2E"/>
                <w:lang w:val="de-DE" w:bidi="de-DE"/>
              </w:rPr>
              <w:t>Beträgt die Rücklauftemperatur beim Betrieb des Kessels 55°C oder mehr?</w:t>
            </w:r>
          </w:p>
        </w:tc>
        <w:tc>
          <w:tcPr>
            <w:tcW w:w="827" w:type="dxa"/>
            <w:tcBorders>
              <w:top w:val="single" w:sz="4" w:space="0" w:color="auto"/>
              <w:left w:val="single" w:sz="4" w:space="0" w:color="auto"/>
              <w:bottom w:val="single" w:sz="4" w:space="0" w:color="auto"/>
            </w:tcBorders>
            <w:shd w:val="clear" w:color="auto" w:fill="FFFFFF"/>
            <w:tcMar>
              <w:top w:w="28" w:type="dxa"/>
              <w:left w:w="0" w:type="dxa"/>
              <w:bottom w:w="28" w:type="dxa"/>
              <w:right w:w="0" w:type="dxa"/>
            </w:tcMar>
          </w:tcPr>
          <w:p w14:paraId="7B4E49B3" w14:textId="77777777" w:rsidR="00833D68" w:rsidRPr="00833D68" w:rsidRDefault="00833D68" w:rsidP="00635266">
            <w:pPr>
              <w:ind w:left="57" w:right="57"/>
              <w:rPr>
                <w:rFonts w:cstheme="minorHAnsi"/>
                <w:sz w:val="10"/>
                <w:szCs w:val="10"/>
              </w:rPr>
            </w:pPr>
          </w:p>
        </w:tc>
        <w:tc>
          <w:tcPr>
            <w:tcW w:w="715" w:type="dxa"/>
            <w:tcBorders>
              <w:top w:val="single" w:sz="4" w:space="0" w:color="auto"/>
              <w:left w:val="single" w:sz="4" w:space="0" w:color="auto"/>
              <w:bottom w:val="single" w:sz="4" w:space="0" w:color="auto"/>
            </w:tcBorders>
            <w:shd w:val="clear" w:color="auto" w:fill="F2F2F2" w:themeFill="background1" w:themeFillShade="F2"/>
            <w:tcMar>
              <w:top w:w="28" w:type="dxa"/>
              <w:left w:w="0" w:type="dxa"/>
              <w:bottom w:w="28" w:type="dxa"/>
              <w:right w:w="0" w:type="dxa"/>
            </w:tcMar>
          </w:tcPr>
          <w:p w14:paraId="056E4414" w14:textId="77777777" w:rsidR="00833D68" w:rsidRPr="00833D68" w:rsidRDefault="00833D68" w:rsidP="00635266">
            <w:pPr>
              <w:ind w:left="57" w:right="57"/>
              <w:rPr>
                <w:rFonts w:cstheme="minorHAnsi"/>
                <w:sz w:val="10"/>
                <w:szCs w:val="10"/>
              </w:rPr>
            </w:pPr>
          </w:p>
        </w:tc>
        <w:tc>
          <w:tcPr>
            <w:tcW w:w="706" w:type="dxa"/>
            <w:tcBorders>
              <w:top w:val="single" w:sz="4" w:space="0" w:color="auto"/>
              <w:left w:val="single" w:sz="4" w:space="0" w:color="auto"/>
              <w:bottom w:val="single" w:sz="4" w:space="0" w:color="auto"/>
            </w:tcBorders>
            <w:shd w:val="clear" w:color="auto" w:fill="D9D9D9" w:themeFill="background1" w:themeFillShade="D9"/>
            <w:tcMar>
              <w:top w:w="28" w:type="dxa"/>
              <w:left w:w="0" w:type="dxa"/>
              <w:bottom w:w="28" w:type="dxa"/>
              <w:right w:w="0" w:type="dxa"/>
            </w:tcMar>
          </w:tcPr>
          <w:p w14:paraId="7236640B" w14:textId="77777777" w:rsidR="00833D68" w:rsidRPr="00833D68" w:rsidRDefault="00833D68" w:rsidP="00635266">
            <w:pPr>
              <w:ind w:left="57" w:right="57"/>
              <w:rPr>
                <w:rFonts w:cstheme="minorHAnsi"/>
                <w:sz w:val="10"/>
                <w:szCs w:val="10"/>
              </w:rPr>
            </w:pPr>
          </w:p>
        </w:tc>
        <w:tc>
          <w:tcPr>
            <w:tcW w:w="653" w:type="dxa"/>
            <w:tcBorders>
              <w:top w:val="single" w:sz="4" w:space="0" w:color="auto"/>
              <w:left w:val="single" w:sz="4" w:space="0" w:color="auto"/>
              <w:bottom w:val="single" w:sz="4" w:space="0" w:color="auto"/>
            </w:tcBorders>
            <w:shd w:val="clear" w:color="auto" w:fill="BFBFBF" w:themeFill="background1" w:themeFillShade="BF"/>
            <w:tcMar>
              <w:top w:w="28" w:type="dxa"/>
              <w:left w:w="0" w:type="dxa"/>
              <w:bottom w:w="28" w:type="dxa"/>
              <w:right w:w="0" w:type="dxa"/>
            </w:tcMar>
          </w:tcPr>
          <w:p w14:paraId="2BA8DD5A" w14:textId="77777777" w:rsidR="00833D68" w:rsidRPr="00833D68" w:rsidRDefault="00833D68" w:rsidP="00635266">
            <w:pPr>
              <w:ind w:left="57" w:right="57"/>
              <w:rPr>
                <w:rFonts w:cstheme="minorHAnsi"/>
                <w:sz w:val="10"/>
                <w:szCs w:val="10"/>
              </w:rPr>
            </w:pPr>
          </w:p>
        </w:tc>
        <w:tc>
          <w:tcPr>
            <w:tcW w:w="3854" w:type="dxa"/>
            <w:tcBorders>
              <w:top w:val="single" w:sz="4" w:space="0" w:color="auto"/>
              <w:left w:val="single" w:sz="4" w:space="0" w:color="auto"/>
              <w:bottom w:val="single" w:sz="4" w:space="0" w:color="auto"/>
              <w:right w:val="single" w:sz="4" w:space="0" w:color="auto"/>
            </w:tcBorders>
            <w:shd w:val="clear" w:color="auto" w:fill="FFFFFF"/>
            <w:tcMar>
              <w:top w:w="28" w:type="dxa"/>
              <w:left w:w="0" w:type="dxa"/>
              <w:bottom w:w="28" w:type="dxa"/>
              <w:right w:w="0" w:type="dxa"/>
            </w:tcMar>
          </w:tcPr>
          <w:p w14:paraId="08409A25" w14:textId="5CE00F8D" w:rsidR="00833D68" w:rsidRPr="00833D68" w:rsidRDefault="00833D68" w:rsidP="00635266">
            <w:pPr>
              <w:ind w:left="57" w:right="57"/>
              <w:rPr>
                <w:rFonts w:cstheme="minorHAnsi"/>
                <w:sz w:val="10"/>
                <w:szCs w:val="10"/>
              </w:rPr>
            </w:pPr>
          </w:p>
        </w:tc>
      </w:tr>
      <w:tr w:rsidR="00833D68" w:rsidRPr="00833D68" w14:paraId="5C17606B" w14:textId="77777777" w:rsidTr="00635266">
        <w:tc>
          <w:tcPr>
            <w:tcW w:w="3402" w:type="dxa"/>
            <w:tcBorders>
              <w:top w:val="single" w:sz="4" w:space="0" w:color="auto"/>
              <w:left w:val="single" w:sz="4" w:space="0" w:color="auto"/>
            </w:tcBorders>
            <w:shd w:val="clear" w:color="auto" w:fill="FFFFFF"/>
            <w:tcMar>
              <w:top w:w="28" w:type="dxa"/>
              <w:left w:w="0" w:type="dxa"/>
              <w:bottom w:w="28" w:type="dxa"/>
              <w:right w:w="0" w:type="dxa"/>
            </w:tcMar>
          </w:tcPr>
          <w:p w14:paraId="36C32C50" w14:textId="2DDFA34B" w:rsidR="00833D68" w:rsidRPr="00833D68" w:rsidRDefault="00833D68" w:rsidP="00635266">
            <w:pPr>
              <w:pStyle w:val="Bodytext20"/>
              <w:shd w:val="clear" w:color="auto" w:fill="auto"/>
              <w:ind w:left="57" w:right="57"/>
              <w:rPr>
                <w:rFonts w:asciiTheme="minorHAnsi" w:hAnsiTheme="minorHAnsi" w:cstheme="minorHAnsi"/>
              </w:rPr>
            </w:pPr>
            <w:r>
              <w:rPr>
                <w:rStyle w:val="Bodytext29pt"/>
                <w:rFonts w:asciiTheme="minorHAnsi" w:hAnsiTheme="minorHAnsi"/>
                <w:lang w:val="de-DE" w:bidi="de-DE"/>
              </w:rPr>
              <w:t>Wird ein 3- oder 4-Wege-Ventil als Schutz gegen Niedertemperaturkorrosion verwendet?</w:t>
            </w:r>
          </w:p>
        </w:tc>
        <w:tc>
          <w:tcPr>
            <w:tcW w:w="827" w:type="dxa"/>
            <w:tcBorders>
              <w:top w:val="single" w:sz="4" w:space="0" w:color="auto"/>
              <w:left w:val="single" w:sz="4" w:space="0" w:color="auto"/>
              <w:bottom w:val="single" w:sz="4" w:space="0" w:color="auto"/>
            </w:tcBorders>
            <w:shd w:val="clear" w:color="auto" w:fill="FFFFFF"/>
            <w:tcMar>
              <w:top w:w="28" w:type="dxa"/>
              <w:left w:w="0" w:type="dxa"/>
              <w:bottom w:w="28" w:type="dxa"/>
              <w:right w:w="0" w:type="dxa"/>
            </w:tcMar>
          </w:tcPr>
          <w:p w14:paraId="7887D2AC" w14:textId="77777777" w:rsidR="00833D68" w:rsidRPr="00833D68" w:rsidRDefault="00833D68" w:rsidP="00635266">
            <w:pPr>
              <w:ind w:left="57" w:right="57"/>
              <w:rPr>
                <w:rFonts w:cstheme="minorHAnsi"/>
                <w:sz w:val="10"/>
                <w:szCs w:val="10"/>
              </w:rPr>
            </w:pPr>
          </w:p>
        </w:tc>
        <w:tc>
          <w:tcPr>
            <w:tcW w:w="715" w:type="dxa"/>
            <w:tcBorders>
              <w:top w:val="single" w:sz="4" w:space="0" w:color="auto"/>
              <w:left w:val="single" w:sz="4" w:space="0" w:color="auto"/>
              <w:bottom w:val="single" w:sz="4" w:space="0" w:color="auto"/>
            </w:tcBorders>
            <w:shd w:val="clear" w:color="auto" w:fill="F2F2F2" w:themeFill="background1" w:themeFillShade="F2"/>
            <w:tcMar>
              <w:top w:w="28" w:type="dxa"/>
              <w:left w:w="0" w:type="dxa"/>
              <w:bottom w:w="28" w:type="dxa"/>
              <w:right w:w="0" w:type="dxa"/>
            </w:tcMar>
          </w:tcPr>
          <w:p w14:paraId="0DAA19FB" w14:textId="77777777" w:rsidR="00833D68" w:rsidRPr="00833D68" w:rsidRDefault="00833D68" w:rsidP="00635266">
            <w:pPr>
              <w:ind w:left="57" w:right="57"/>
              <w:rPr>
                <w:rFonts w:cstheme="minorHAnsi"/>
                <w:sz w:val="10"/>
                <w:szCs w:val="10"/>
              </w:rPr>
            </w:pPr>
          </w:p>
        </w:tc>
        <w:tc>
          <w:tcPr>
            <w:tcW w:w="706" w:type="dxa"/>
            <w:tcBorders>
              <w:top w:val="single" w:sz="4" w:space="0" w:color="auto"/>
              <w:left w:val="single" w:sz="4" w:space="0" w:color="auto"/>
              <w:bottom w:val="single" w:sz="4" w:space="0" w:color="auto"/>
            </w:tcBorders>
            <w:shd w:val="clear" w:color="auto" w:fill="D9D9D9" w:themeFill="background1" w:themeFillShade="D9"/>
            <w:tcMar>
              <w:top w:w="28" w:type="dxa"/>
              <w:left w:w="0" w:type="dxa"/>
              <w:bottom w:w="28" w:type="dxa"/>
              <w:right w:w="0" w:type="dxa"/>
            </w:tcMar>
          </w:tcPr>
          <w:p w14:paraId="51B371A6" w14:textId="77777777" w:rsidR="00833D68" w:rsidRPr="00833D68" w:rsidRDefault="00833D68" w:rsidP="00635266">
            <w:pPr>
              <w:ind w:left="57" w:right="57"/>
              <w:rPr>
                <w:rFonts w:cstheme="minorHAnsi"/>
                <w:sz w:val="10"/>
                <w:szCs w:val="10"/>
              </w:rPr>
            </w:pPr>
          </w:p>
        </w:tc>
        <w:tc>
          <w:tcPr>
            <w:tcW w:w="653" w:type="dxa"/>
            <w:tcBorders>
              <w:top w:val="single" w:sz="4" w:space="0" w:color="auto"/>
              <w:left w:val="single" w:sz="4" w:space="0" w:color="auto"/>
              <w:bottom w:val="single" w:sz="4" w:space="0" w:color="auto"/>
            </w:tcBorders>
            <w:shd w:val="clear" w:color="auto" w:fill="BFBFBF" w:themeFill="background1" w:themeFillShade="BF"/>
            <w:tcMar>
              <w:top w:w="28" w:type="dxa"/>
              <w:left w:w="0" w:type="dxa"/>
              <w:bottom w:w="28" w:type="dxa"/>
              <w:right w:w="0" w:type="dxa"/>
            </w:tcMar>
          </w:tcPr>
          <w:p w14:paraId="6C1BC15F" w14:textId="77777777" w:rsidR="00833D68" w:rsidRPr="00833D68" w:rsidRDefault="00833D68" w:rsidP="00635266">
            <w:pPr>
              <w:ind w:left="57" w:right="57"/>
              <w:rPr>
                <w:rFonts w:cstheme="minorHAnsi"/>
                <w:sz w:val="10"/>
                <w:szCs w:val="10"/>
              </w:rPr>
            </w:pPr>
          </w:p>
        </w:tc>
        <w:tc>
          <w:tcPr>
            <w:tcW w:w="3854" w:type="dxa"/>
            <w:tcBorders>
              <w:top w:val="single" w:sz="4" w:space="0" w:color="auto"/>
              <w:left w:val="single" w:sz="4" w:space="0" w:color="auto"/>
              <w:bottom w:val="single" w:sz="4" w:space="0" w:color="auto"/>
              <w:right w:val="single" w:sz="4" w:space="0" w:color="auto"/>
            </w:tcBorders>
            <w:shd w:val="clear" w:color="auto" w:fill="FFFFFF"/>
            <w:tcMar>
              <w:top w:w="28" w:type="dxa"/>
              <w:left w:w="0" w:type="dxa"/>
              <w:bottom w:w="28" w:type="dxa"/>
              <w:right w:w="0" w:type="dxa"/>
            </w:tcMar>
          </w:tcPr>
          <w:p w14:paraId="7FD65211" w14:textId="77777777" w:rsidR="00833D68" w:rsidRPr="00833D68" w:rsidRDefault="00833D68" w:rsidP="00635266">
            <w:pPr>
              <w:ind w:left="57" w:right="57"/>
              <w:rPr>
                <w:rFonts w:cstheme="minorHAnsi"/>
                <w:sz w:val="10"/>
                <w:szCs w:val="10"/>
              </w:rPr>
            </w:pPr>
          </w:p>
        </w:tc>
      </w:tr>
      <w:tr w:rsidR="00833D68" w:rsidRPr="00833D68" w14:paraId="1D97C66B" w14:textId="77777777" w:rsidTr="00635266">
        <w:tc>
          <w:tcPr>
            <w:tcW w:w="3402" w:type="dxa"/>
            <w:tcBorders>
              <w:top w:val="single" w:sz="4" w:space="0" w:color="auto"/>
              <w:left w:val="single" w:sz="4" w:space="0" w:color="auto"/>
            </w:tcBorders>
            <w:shd w:val="clear" w:color="auto" w:fill="FFFFFF"/>
            <w:tcMar>
              <w:top w:w="28" w:type="dxa"/>
              <w:left w:w="0" w:type="dxa"/>
              <w:bottom w:w="28" w:type="dxa"/>
              <w:right w:w="0" w:type="dxa"/>
            </w:tcMar>
          </w:tcPr>
          <w:p w14:paraId="07DAC7A9" w14:textId="2374794C" w:rsidR="00833D68" w:rsidRPr="00833D68" w:rsidRDefault="00833D68" w:rsidP="00635266">
            <w:pPr>
              <w:pStyle w:val="Bodytext20"/>
              <w:shd w:val="clear" w:color="auto" w:fill="auto"/>
              <w:ind w:left="57" w:right="57"/>
              <w:rPr>
                <w:rFonts w:asciiTheme="minorHAnsi" w:hAnsiTheme="minorHAnsi" w:cstheme="minorHAnsi"/>
              </w:rPr>
            </w:pPr>
            <w:r>
              <w:rPr>
                <w:rStyle w:val="Bodytext29pt"/>
                <w:rFonts w:asciiTheme="minorHAnsi" w:hAnsiTheme="minorHAnsi"/>
                <w:lang w:val="de-DE" w:bidi="de-DE"/>
              </w:rPr>
              <w:t>Wurde der Kessel von einem zertifizierten Unternehmen installiert und in Betrieb genommen?</w:t>
            </w:r>
          </w:p>
        </w:tc>
        <w:tc>
          <w:tcPr>
            <w:tcW w:w="827" w:type="dxa"/>
            <w:tcBorders>
              <w:top w:val="single" w:sz="4" w:space="0" w:color="auto"/>
              <w:left w:val="single" w:sz="4" w:space="0" w:color="auto"/>
              <w:bottom w:val="single" w:sz="4" w:space="0" w:color="auto"/>
            </w:tcBorders>
            <w:shd w:val="clear" w:color="auto" w:fill="FFFFFF"/>
            <w:tcMar>
              <w:top w:w="28" w:type="dxa"/>
              <w:left w:w="0" w:type="dxa"/>
              <w:bottom w:w="28" w:type="dxa"/>
              <w:right w:w="0" w:type="dxa"/>
            </w:tcMar>
          </w:tcPr>
          <w:p w14:paraId="6F2A4940" w14:textId="77777777" w:rsidR="00833D68" w:rsidRPr="00833D68" w:rsidRDefault="00833D68" w:rsidP="00635266">
            <w:pPr>
              <w:ind w:left="57" w:right="57"/>
              <w:rPr>
                <w:rFonts w:cstheme="minorHAnsi"/>
                <w:sz w:val="10"/>
                <w:szCs w:val="10"/>
              </w:rPr>
            </w:pPr>
          </w:p>
        </w:tc>
        <w:tc>
          <w:tcPr>
            <w:tcW w:w="715" w:type="dxa"/>
            <w:tcBorders>
              <w:top w:val="single" w:sz="4" w:space="0" w:color="auto"/>
              <w:left w:val="single" w:sz="4" w:space="0" w:color="auto"/>
              <w:bottom w:val="single" w:sz="4" w:space="0" w:color="auto"/>
            </w:tcBorders>
            <w:shd w:val="clear" w:color="auto" w:fill="F2F2F2" w:themeFill="background1" w:themeFillShade="F2"/>
            <w:tcMar>
              <w:top w:w="28" w:type="dxa"/>
              <w:left w:w="0" w:type="dxa"/>
              <w:bottom w:w="28" w:type="dxa"/>
              <w:right w:w="0" w:type="dxa"/>
            </w:tcMar>
          </w:tcPr>
          <w:p w14:paraId="4449188E" w14:textId="77777777" w:rsidR="00833D68" w:rsidRPr="00833D68" w:rsidRDefault="00833D68" w:rsidP="00635266">
            <w:pPr>
              <w:ind w:left="57" w:right="57"/>
              <w:rPr>
                <w:rFonts w:cstheme="minorHAnsi"/>
                <w:sz w:val="10"/>
                <w:szCs w:val="10"/>
              </w:rPr>
            </w:pPr>
          </w:p>
        </w:tc>
        <w:tc>
          <w:tcPr>
            <w:tcW w:w="706" w:type="dxa"/>
            <w:tcBorders>
              <w:top w:val="single" w:sz="4" w:space="0" w:color="auto"/>
              <w:left w:val="single" w:sz="4" w:space="0" w:color="auto"/>
              <w:bottom w:val="single" w:sz="4" w:space="0" w:color="auto"/>
            </w:tcBorders>
            <w:shd w:val="clear" w:color="auto" w:fill="D9D9D9" w:themeFill="background1" w:themeFillShade="D9"/>
            <w:tcMar>
              <w:top w:w="28" w:type="dxa"/>
              <w:left w:w="0" w:type="dxa"/>
              <w:bottom w:w="28" w:type="dxa"/>
              <w:right w:w="0" w:type="dxa"/>
            </w:tcMar>
          </w:tcPr>
          <w:p w14:paraId="433FE69D" w14:textId="77777777" w:rsidR="00833D68" w:rsidRPr="00833D68" w:rsidRDefault="00833D68" w:rsidP="00635266">
            <w:pPr>
              <w:ind w:left="57" w:right="57"/>
              <w:rPr>
                <w:rFonts w:cstheme="minorHAnsi"/>
                <w:sz w:val="10"/>
                <w:szCs w:val="10"/>
              </w:rPr>
            </w:pPr>
          </w:p>
        </w:tc>
        <w:tc>
          <w:tcPr>
            <w:tcW w:w="653" w:type="dxa"/>
            <w:tcBorders>
              <w:top w:val="single" w:sz="4" w:space="0" w:color="auto"/>
              <w:left w:val="single" w:sz="4" w:space="0" w:color="auto"/>
              <w:bottom w:val="single" w:sz="4" w:space="0" w:color="auto"/>
            </w:tcBorders>
            <w:shd w:val="clear" w:color="auto" w:fill="BFBFBF" w:themeFill="background1" w:themeFillShade="BF"/>
            <w:tcMar>
              <w:top w:w="28" w:type="dxa"/>
              <w:left w:w="0" w:type="dxa"/>
              <w:bottom w:w="28" w:type="dxa"/>
              <w:right w:w="0" w:type="dxa"/>
            </w:tcMar>
          </w:tcPr>
          <w:p w14:paraId="057EE583" w14:textId="77777777" w:rsidR="00833D68" w:rsidRPr="00833D68" w:rsidRDefault="00833D68" w:rsidP="00635266">
            <w:pPr>
              <w:ind w:left="57" w:right="57"/>
              <w:rPr>
                <w:rFonts w:cstheme="minorHAnsi"/>
                <w:sz w:val="10"/>
                <w:szCs w:val="10"/>
              </w:rPr>
            </w:pPr>
          </w:p>
        </w:tc>
        <w:tc>
          <w:tcPr>
            <w:tcW w:w="3854" w:type="dxa"/>
            <w:tcBorders>
              <w:top w:val="single" w:sz="4" w:space="0" w:color="auto"/>
              <w:left w:val="single" w:sz="4" w:space="0" w:color="auto"/>
              <w:bottom w:val="single" w:sz="4" w:space="0" w:color="auto"/>
              <w:right w:val="single" w:sz="4" w:space="0" w:color="auto"/>
            </w:tcBorders>
            <w:shd w:val="clear" w:color="auto" w:fill="FFFFFF"/>
            <w:tcMar>
              <w:top w:w="28" w:type="dxa"/>
              <w:left w:w="0" w:type="dxa"/>
              <w:bottom w:w="28" w:type="dxa"/>
              <w:right w:w="0" w:type="dxa"/>
            </w:tcMar>
          </w:tcPr>
          <w:p w14:paraId="70378936" w14:textId="00A956BE" w:rsidR="00833D68" w:rsidRPr="00833D68" w:rsidRDefault="00833D68" w:rsidP="00635266">
            <w:pPr>
              <w:pStyle w:val="Bodytext20"/>
              <w:shd w:val="clear" w:color="auto" w:fill="auto"/>
              <w:ind w:left="57" w:right="57"/>
              <w:rPr>
                <w:rFonts w:asciiTheme="minorHAnsi" w:hAnsiTheme="minorHAnsi" w:cstheme="minorHAnsi"/>
                <w:b/>
              </w:rPr>
            </w:pPr>
            <w:r w:rsidRPr="00833D68">
              <w:rPr>
                <w:rStyle w:val="Bodytext29pt"/>
                <w:rFonts w:asciiTheme="minorHAnsi" w:hAnsiTheme="minorHAnsi"/>
                <w:b/>
                <w:lang w:val="de-DE" w:bidi="de-DE"/>
              </w:rPr>
              <w:t>Name des Unternehmens:</w:t>
            </w:r>
          </w:p>
        </w:tc>
      </w:tr>
      <w:tr w:rsidR="00833D68" w:rsidRPr="00833D68" w14:paraId="043B20A1" w14:textId="77777777" w:rsidTr="00635266">
        <w:tc>
          <w:tcPr>
            <w:tcW w:w="3402" w:type="dxa"/>
            <w:tcBorders>
              <w:top w:val="single" w:sz="4" w:space="0" w:color="auto"/>
              <w:left w:val="single" w:sz="4" w:space="0" w:color="auto"/>
            </w:tcBorders>
            <w:shd w:val="clear" w:color="auto" w:fill="FFFFFF"/>
            <w:tcMar>
              <w:top w:w="28" w:type="dxa"/>
              <w:left w:w="0" w:type="dxa"/>
              <w:bottom w:w="28" w:type="dxa"/>
              <w:right w:w="0" w:type="dxa"/>
            </w:tcMar>
          </w:tcPr>
          <w:p w14:paraId="62A3BCA1" w14:textId="72FA9AE7" w:rsidR="00833D68" w:rsidRPr="00833D68" w:rsidRDefault="00833D68" w:rsidP="00635266">
            <w:pPr>
              <w:pStyle w:val="Bodytext20"/>
              <w:shd w:val="clear" w:color="auto" w:fill="auto"/>
              <w:ind w:left="57" w:right="57"/>
              <w:rPr>
                <w:rFonts w:asciiTheme="minorHAnsi" w:hAnsiTheme="minorHAnsi" w:cstheme="minorHAnsi"/>
              </w:rPr>
            </w:pPr>
            <w:r>
              <w:rPr>
                <w:rStyle w:val="Bodytext29pt"/>
                <w:rFonts w:asciiTheme="minorHAnsi" w:hAnsiTheme="minorHAnsi"/>
                <w:lang w:val="de-DE" w:bidi="de-DE"/>
              </w:rPr>
              <w:t>Wird der Kessel gemäß den in der Gebrauchsanleitung angegebenen Bedingungen betrieben?</w:t>
            </w:r>
          </w:p>
        </w:tc>
        <w:tc>
          <w:tcPr>
            <w:tcW w:w="827" w:type="dxa"/>
            <w:tcBorders>
              <w:top w:val="single" w:sz="4" w:space="0" w:color="auto"/>
              <w:left w:val="single" w:sz="4" w:space="0" w:color="auto"/>
              <w:bottom w:val="single" w:sz="4" w:space="0" w:color="auto"/>
            </w:tcBorders>
            <w:shd w:val="clear" w:color="auto" w:fill="FFFFFF"/>
            <w:tcMar>
              <w:top w:w="28" w:type="dxa"/>
              <w:left w:w="0" w:type="dxa"/>
              <w:bottom w:w="28" w:type="dxa"/>
              <w:right w:w="0" w:type="dxa"/>
            </w:tcMar>
          </w:tcPr>
          <w:p w14:paraId="3E884A73" w14:textId="77777777" w:rsidR="00833D68" w:rsidRPr="00833D68" w:rsidRDefault="00833D68" w:rsidP="00635266">
            <w:pPr>
              <w:ind w:left="57" w:right="57"/>
              <w:rPr>
                <w:rFonts w:cstheme="minorHAnsi"/>
                <w:sz w:val="10"/>
                <w:szCs w:val="10"/>
              </w:rPr>
            </w:pPr>
          </w:p>
        </w:tc>
        <w:tc>
          <w:tcPr>
            <w:tcW w:w="715" w:type="dxa"/>
            <w:tcBorders>
              <w:top w:val="single" w:sz="4" w:space="0" w:color="auto"/>
              <w:left w:val="single" w:sz="4" w:space="0" w:color="auto"/>
              <w:bottom w:val="single" w:sz="4" w:space="0" w:color="auto"/>
            </w:tcBorders>
            <w:shd w:val="clear" w:color="auto" w:fill="F2F2F2" w:themeFill="background1" w:themeFillShade="F2"/>
            <w:tcMar>
              <w:top w:w="28" w:type="dxa"/>
              <w:left w:w="0" w:type="dxa"/>
              <w:bottom w:w="28" w:type="dxa"/>
              <w:right w:w="0" w:type="dxa"/>
            </w:tcMar>
          </w:tcPr>
          <w:p w14:paraId="0D9CEF14" w14:textId="77777777" w:rsidR="00833D68" w:rsidRPr="00833D68" w:rsidRDefault="00833D68" w:rsidP="00635266">
            <w:pPr>
              <w:ind w:left="57" w:right="57"/>
              <w:rPr>
                <w:rFonts w:cstheme="minorHAnsi"/>
                <w:sz w:val="10"/>
                <w:szCs w:val="10"/>
              </w:rPr>
            </w:pPr>
          </w:p>
        </w:tc>
        <w:tc>
          <w:tcPr>
            <w:tcW w:w="706" w:type="dxa"/>
            <w:tcBorders>
              <w:top w:val="single" w:sz="4" w:space="0" w:color="auto"/>
              <w:left w:val="single" w:sz="4" w:space="0" w:color="auto"/>
              <w:bottom w:val="single" w:sz="4" w:space="0" w:color="auto"/>
            </w:tcBorders>
            <w:shd w:val="clear" w:color="auto" w:fill="D9D9D9" w:themeFill="background1" w:themeFillShade="D9"/>
            <w:tcMar>
              <w:top w:w="28" w:type="dxa"/>
              <w:left w:w="0" w:type="dxa"/>
              <w:bottom w:w="28" w:type="dxa"/>
              <w:right w:w="0" w:type="dxa"/>
            </w:tcMar>
          </w:tcPr>
          <w:p w14:paraId="588C88D0" w14:textId="0366CA35" w:rsidR="00833D68" w:rsidRPr="00833D68" w:rsidRDefault="00833D68" w:rsidP="00635266">
            <w:pPr>
              <w:ind w:left="57" w:right="57"/>
              <w:rPr>
                <w:rFonts w:cstheme="minorHAnsi"/>
                <w:sz w:val="10"/>
                <w:szCs w:val="10"/>
              </w:rPr>
            </w:pPr>
          </w:p>
        </w:tc>
        <w:tc>
          <w:tcPr>
            <w:tcW w:w="653" w:type="dxa"/>
            <w:tcBorders>
              <w:top w:val="single" w:sz="4" w:space="0" w:color="auto"/>
              <w:left w:val="single" w:sz="4" w:space="0" w:color="auto"/>
              <w:bottom w:val="single" w:sz="4" w:space="0" w:color="auto"/>
            </w:tcBorders>
            <w:shd w:val="clear" w:color="auto" w:fill="BFBFBF" w:themeFill="background1" w:themeFillShade="BF"/>
            <w:tcMar>
              <w:top w:w="28" w:type="dxa"/>
              <w:left w:w="0" w:type="dxa"/>
              <w:bottom w:w="28" w:type="dxa"/>
              <w:right w:w="0" w:type="dxa"/>
            </w:tcMar>
          </w:tcPr>
          <w:p w14:paraId="22697665" w14:textId="77777777" w:rsidR="00833D68" w:rsidRPr="00833D68" w:rsidRDefault="00833D68" w:rsidP="00635266">
            <w:pPr>
              <w:ind w:left="57" w:right="57"/>
              <w:rPr>
                <w:rFonts w:cstheme="minorHAnsi"/>
                <w:sz w:val="10"/>
                <w:szCs w:val="10"/>
              </w:rPr>
            </w:pPr>
          </w:p>
        </w:tc>
        <w:tc>
          <w:tcPr>
            <w:tcW w:w="3854" w:type="dxa"/>
            <w:tcBorders>
              <w:top w:val="single" w:sz="4" w:space="0" w:color="auto"/>
              <w:left w:val="single" w:sz="4" w:space="0" w:color="auto"/>
              <w:bottom w:val="single" w:sz="4" w:space="0" w:color="auto"/>
              <w:right w:val="single" w:sz="4" w:space="0" w:color="auto"/>
            </w:tcBorders>
            <w:shd w:val="clear" w:color="auto" w:fill="FFFFFF"/>
            <w:tcMar>
              <w:top w:w="28" w:type="dxa"/>
              <w:left w:w="0" w:type="dxa"/>
              <w:bottom w:w="28" w:type="dxa"/>
              <w:right w:w="0" w:type="dxa"/>
            </w:tcMar>
          </w:tcPr>
          <w:p w14:paraId="42EFCA92" w14:textId="77777777" w:rsidR="00833D68" w:rsidRPr="00833D68" w:rsidRDefault="00833D68" w:rsidP="00635266">
            <w:pPr>
              <w:ind w:left="57" w:right="57"/>
              <w:rPr>
                <w:rFonts w:cstheme="minorHAnsi"/>
                <w:sz w:val="10"/>
                <w:szCs w:val="10"/>
              </w:rPr>
            </w:pPr>
          </w:p>
        </w:tc>
      </w:tr>
      <w:tr w:rsidR="00833D68" w:rsidRPr="00833D68" w14:paraId="19E39864" w14:textId="77777777" w:rsidTr="00635266">
        <w:tc>
          <w:tcPr>
            <w:tcW w:w="3402" w:type="dxa"/>
            <w:tcBorders>
              <w:top w:val="single" w:sz="4" w:space="0" w:color="auto"/>
              <w:left w:val="single" w:sz="4" w:space="0" w:color="auto"/>
            </w:tcBorders>
            <w:shd w:val="clear" w:color="auto" w:fill="FFFFFF"/>
            <w:tcMar>
              <w:top w:w="28" w:type="dxa"/>
              <w:left w:w="0" w:type="dxa"/>
              <w:bottom w:w="28" w:type="dxa"/>
              <w:right w:w="0" w:type="dxa"/>
            </w:tcMar>
          </w:tcPr>
          <w:p w14:paraId="6B5F6EF1" w14:textId="1C2B7A1A" w:rsidR="00833D68" w:rsidRPr="00833D68" w:rsidRDefault="00833D68" w:rsidP="00635266">
            <w:pPr>
              <w:pStyle w:val="Bodytext20"/>
              <w:shd w:val="clear" w:color="auto" w:fill="auto"/>
              <w:ind w:left="57" w:right="57"/>
              <w:rPr>
                <w:rFonts w:asciiTheme="minorHAnsi" w:hAnsiTheme="minorHAnsi" w:cstheme="minorHAnsi"/>
              </w:rPr>
            </w:pPr>
            <w:r>
              <w:rPr>
                <w:rStyle w:val="Bodytext29pt"/>
                <w:rFonts w:asciiTheme="minorHAnsi" w:hAnsiTheme="minorHAnsi"/>
                <w:lang w:val="de-DE" w:bidi="de-DE"/>
              </w:rPr>
              <w:t>Sind Kessel und Brenner sauber?</w:t>
            </w:r>
          </w:p>
        </w:tc>
        <w:tc>
          <w:tcPr>
            <w:tcW w:w="827" w:type="dxa"/>
            <w:tcBorders>
              <w:top w:val="single" w:sz="4" w:space="0" w:color="auto"/>
              <w:left w:val="single" w:sz="4" w:space="0" w:color="auto"/>
              <w:bottom w:val="single" w:sz="4" w:space="0" w:color="auto"/>
            </w:tcBorders>
            <w:shd w:val="clear" w:color="auto" w:fill="FFFFFF"/>
            <w:tcMar>
              <w:top w:w="28" w:type="dxa"/>
              <w:left w:w="0" w:type="dxa"/>
              <w:bottom w:w="28" w:type="dxa"/>
              <w:right w:w="0" w:type="dxa"/>
            </w:tcMar>
          </w:tcPr>
          <w:p w14:paraId="47300511" w14:textId="77777777" w:rsidR="00833D68" w:rsidRPr="00833D68" w:rsidRDefault="00833D68" w:rsidP="00635266">
            <w:pPr>
              <w:ind w:left="57" w:right="57"/>
              <w:rPr>
                <w:rFonts w:cstheme="minorHAnsi"/>
                <w:sz w:val="10"/>
                <w:szCs w:val="10"/>
              </w:rPr>
            </w:pPr>
          </w:p>
        </w:tc>
        <w:tc>
          <w:tcPr>
            <w:tcW w:w="715" w:type="dxa"/>
            <w:tcBorders>
              <w:top w:val="single" w:sz="4" w:space="0" w:color="auto"/>
              <w:left w:val="single" w:sz="4" w:space="0" w:color="auto"/>
              <w:bottom w:val="single" w:sz="4" w:space="0" w:color="auto"/>
            </w:tcBorders>
            <w:shd w:val="clear" w:color="auto" w:fill="F2F2F2" w:themeFill="background1" w:themeFillShade="F2"/>
            <w:tcMar>
              <w:top w:w="28" w:type="dxa"/>
              <w:left w:w="0" w:type="dxa"/>
              <w:bottom w:w="28" w:type="dxa"/>
              <w:right w:w="0" w:type="dxa"/>
            </w:tcMar>
          </w:tcPr>
          <w:p w14:paraId="183F3E36" w14:textId="77777777" w:rsidR="00833D68" w:rsidRPr="00833D68" w:rsidRDefault="00833D68" w:rsidP="00635266">
            <w:pPr>
              <w:ind w:left="57" w:right="57"/>
              <w:rPr>
                <w:rFonts w:cstheme="minorHAnsi"/>
                <w:sz w:val="10"/>
                <w:szCs w:val="10"/>
              </w:rPr>
            </w:pPr>
          </w:p>
        </w:tc>
        <w:tc>
          <w:tcPr>
            <w:tcW w:w="706" w:type="dxa"/>
            <w:tcBorders>
              <w:top w:val="single" w:sz="4" w:space="0" w:color="auto"/>
              <w:left w:val="single" w:sz="4" w:space="0" w:color="auto"/>
              <w:bottom w:val="single" w:sz="4" w:space="0" w:color="auto"/>
            </w:tcBorders>
            <w:shd w:val="clear" w:color="auto" w:fill="D9D9D9" w:themeFill="background1" w:themeFillShade="D9"/>
            <w:tcMar>
              <w:top w:w="28" w:type="dxa"/>
              <w:left w:w="0" w:type="dxa"/>
              <w:bottom w:w="28" w:type="dxa"/>
              <w:right w:w="0" w:type="dxa"/>
            </w:tcMar>
          </w:tcPr>
          <w:p w14:paraId="4D4259B6" w14:textId="0862D7E4" w:rsidR="00833D68" w:rsidRPr="00833D68" w:rsidRDefault="00833D68" w:rsidP="00635266">
            <w:pPr>
              <w:ind w:left="57" w:right="57"/>
              <w:rPr>
                <w:rFonts w:cstheme="minorHAnsi"/>
                <w:sz w:val="10"/>
                <w:szCs w:val="10"/>
              </w:rPr>
            </w:pPr>
          </w:p>
        </w:tc>
        <w:tc>
          <w:tcPr>
            <w:tcW w:w="653" w:type="dxa"/>
            <w:tcBorders>
              <w:top w:val="single" w:sz="4" w:space="0" w:color="auto"/>
              <w:left w:val="single" w:sz="4" w:space="0" w:color="auto"/>
              <w:bottom w:val="single" w:sz="4" w:space="0" w:color="auto"/>
            </w:tcBorders>
            <w:shd w:val="clear" w:color="auto" w:fill="BFBFBF" w:themeFill="background1" w:themeFillShade="BF"/>
            <w:tcMar>
              <w:top w:w="28" w:type="dxa"/>
              <w:left w:w="0" w:type="dxa"/>
              <w:bottom w:w="28" w:type="dxa"/>
              <w:right w:w="0" w:type="dxa"/>
            </w:tcMar>
          </w:tcPr>
          <w:p w14:paraId="05786886" w14:textId="77777777" w:rsidR="00833D68" w:rsidRPr="00833D68" w:rsidRDefault="00833D68" w:rsidP="00635266">
            <w:pPr>
              <w:ind w:left="57" w:right="57"/>
              <w:rPr>
                <w:rFonts w:cstheme="minorHAnsi"/>
                <w:sz w:val="10"/>
                <w:szCs w:val="10"/>
              </w:rPr>
            </w:pPr>
          </w:p>
        </w:tc>
        <w:tc>
          <w:tcPr>
            <w:tcW w:w="3854" w:type="dxa"/>
            <w:tcBorders>
              <w:top w:val="single" w:sz="4" w:space="0" w:color="auto"/>
              <w:left w:val="single" w:sz="4" w:space="0" w:color="auto"/>
              <w:bottom w:val="single" w:sz="4" w:space="0" w:color="auto"/>
              <w:right w:val="single" w:sz="4" w:space="0" w:color="auto"/>
            </w:tcBorders>
            <w:shd w:val="clear" w:color="auto" w:fill="FFFFFF"/>
            <w:tcMar>
              <w:top w:w="28" w:type="dxa"/>
              <w:left w:w="0" w:type="dxa"/>
              <w:bottom w:w="28" w:type="dxa"/>
              <w:right w:w="0" w:type="dxa"/>
            </w:tcMar>
          </w:tcPr>
          <w:p w14:paraId="774E8224" w14:textId="77777777" w:rsidR="00833D68" w:rsidRPr="00833D68" w:rsidRDefault="00833D68" w:rsidP="00635266">
            <w:pPr>
              <w:ind w:left="57" w:right="57"/>
              <w:rPr>
                <w:rFonts w:cstheme="minorHAnsi"/>
                <w:sz w:val="10"/>
                <w:szCs w:val="10"/>
              </w:rPr>
            </w:pPr>
          </w:p>
        </w:tc>
      </w:tr>
      <w:tr w:rsidR="00833D68" w:rsidRPr="00833D68" w14:paraId="6536118A" w14:textId="77777777" w:rsidTr="00635266">
        <w:tc>
          <w:tcPr>
            <w:tcW w:w="3402" w:type="dxa"/>
            <w:tcBorders>
              <w:top w:val="single" w:sz="4" w:space="0" w:color="auto"/>
              <w:left w:val="single" w:sz="4" w:space="0" w:color="auto"/>
            </w:tcBorders>
            <w:shd w:val="clear" w:color="auto" w:fill="FFFFFF"/>
            <w:tcMar>
              <w:top w:w="28" w:type="dxa"/>
              <w:left w:w="0" w:type="dxa"/>
              <w:bottom w:w="28" w:type="dxa"/>
              <w:right w:w="0" w:type="dxa"/>
            </w:tcMar>
          </w:tcPr>
          <w:p w14:paraId="4B59EACD" w14:textId="6D6B6345" w:rsidR="00833D68" w:rsidRPr="00833D68" w:rsidRDefault="00833D68" w:rsidP="00635266">
            <w:pPr>
              <w:pStyle w:val="Bodytext20"/>
              <w:shd w:val="clear" w:color="auto" w:fill="auto"/>
              <w:ind w:left="57" w:right="57"/>
              <w:rPr>
                <w:rFonts w:asciiTheme="minorHAnsi" w:hAnsiTheme="minorHAnsi" w:cstheme="minorHAnsi"/>
              </w:rPr>
            </w:pPr>
            <w:r>
              <w:rPr>
                <w:rStyle w:val="Bodytext29pt"/>
                <w:rFonts w:asciiTheme="minorHAnsi" w:hAnsiTheme="minorHAnsi"/>
                <w:lang w:val="de-DE" w:bidi="de-DE"/>
              </w:rPr>
              <w:t>Ist der Kessel innen trocken?</w:t>
            </w:r>
          </w:p>
        </w:tc>
        <w:tc>
          <w:tcPr>
            <w:tcW w:w="827" w:type="dxa"/>
            <w:tcBorders>
              <w:top w:val="single" w:sz="4" w:space="0" w:color="auto"/>
              <w:left w:val="single" w:sz="4" w:space="0" w:color="auto"/>
              <w:bottom w:val="single" w:sz="4" w:space="0" w:color="auto"/>
            </w:tcBorders>
            <w:shd w:val="clear" w:color="auto" w:fill="FFFFFF"/>
            <w:tcMar>
              <w:top w:w="28" w:type="dxa"/>
              <w:left w:w="0" w:type="dxa"/>
              <w:bottom w:w="28" w:type="dxa"/>
              <w:right w:w="0" w:type="dxa"/>
            </w:tcMar>
          </w:tcPr>
          <w:p w14:paraId="53919655" w14:textId="77777777" w:rsidR="00833D68" w:rsidRPr="00833D68" w:rsidRDefault="00833D68" w:rsidP="00635266">
            <w:pPr>
              <w:ind w:left="57" w:right="57"/>
              <w:rPr>
                <w:rFonts w:cstheme="minorHAnsi"/>
                <w:sz w:val="10"/>
                <w:szCs w:val="10"/>
              </w:rPr>
            </w:pPr>
          </w:p>
        </w:tc>
        <w:tc>
          <w:tcPr>
            <w:tcW w:w="715" w:type="dxa"/>
            <w:tcBorders>
              <w:top w:val="single" w:sz="4" w:space="0" w:color="auto"/>
              <w:left w:val="single" w:sz="4" w:space="0" w:color="auto"/>
              <w:bottom w:val="single" w:sz="4" w:space="0" w:color="auto"/>
            </w:tcBorders>
            <w:shd w:val="clear" w:color="auto" w:fill="F2F2F2" w:themeFill="background1" w:themeFillShade="F2"/>
            <w:tcMar>
              <w:top w:w="28" w:type="dxa"/>
              <w:left w:w="0" w:type="dxa"/>
              <w:bottom w:w="28" w:type="dxa"/>
              <w:right w:w="0" w:type="dxa"/>
            </w:tcMar>
          </w:tcPr>
          <w:p w14:paraId="13412F3F" w14:textId="77777777" w:rsidR="00833D68" w:rsidRPr="00833D68" w:rsidRDefault="00833D68" w:rsidP="00635266">
            <w:pPr>
              <w:ind w:left="57" w:right="57"/>
              <w:rPr>
                <w:rFonts w:cstheme="minorHAnsi"/>
                <w:sz w:val="10"/>
                <w:szCs w:val="10"/>
              </w:rPr>
            </w:pPr>
          </w:p>
        </w:tc>
        <w:tc>
          <w:tcPr>
            <w:tcW w:w="706" w:type="dxa"/>
            <w:tcBorders>
              <w:top w:val="single" w:sz="4" w:space="0" w:color="auto"/>
              <w:left w:val="single" w:sz="4" w:space="0" w:color="auto"/>
              <w:bottom w:val="single" w:sz="4" w:space="0" w:color="auto"/>
            </w:tcBorders>
            <w:shd w:val="clear" w:color="auto" w:fill="D9D9D9" w:themeFill="background1" w:themeFillShade="D9"/>
            <w:tcMar>
              <w:top w:w="28" w:type="dxa"/>
              <w:left w:w="0" w:type="dxa"/>
              <w:bottom w:w="28" w:type="dxa"/>
              <w:right w:w="0" w:type="dxa"/>
            </w:tcMar>
          </w:tcPr>
          <w:p w14:paraId="46BE3ABC" w14:textId="6C15D865" w:rsidR="00833D68" w:rsidRPr="00833D68" w:rsidRDefault="00833D68" w:rsidP="00635266">
            <w:pPr>
              <w:ind w:left="57" w:right="57"/>
              <w:rPr>
                <w:rFonts w:cstheme="minorHAnsi"/>
                <w:sz w:val="10"/>
                <w:szCs w:val="10"/>
              </w:rPr>
            </w:pPr>
          </w:p>
        </w:tc>
        <w:tc>
          <w:tcPr>
            <w:tcW w:w="653" w:type="dxa"/>
            <w:tcBorders>
              <w:top w:val="single" w:sz="4" w:space="0" w:color="auto"/>
              <w:left w:val="single" w:sz="4" w:space="0" w:color="auto"/>
              <w:bottom w:val="single" w:sz="4" w:space="0" w:color="auto"/>
            </w:tcBorders>
            <w:shd w:val="clear" w:color="auto" w:fill="BFBFBF" w:themeFill="background1" w:themeFillShade="BF"/>
            <w:tcMar>
              <w:top w:w="28" w:type="dxa"/>
              <w:left w:w="0" w:type="dxa"/>
              <w:bottom w:w="28" w:type="dxa"/>
              <w:right w:w="0" w:type="dxa"/>
            </w:tcMar>
          </w:tcPr>
          <w:p w14:paraId="0AE016A4" w14:textId="77777777" w:rsidR="00833D68" w:rsidRPr="00833D68" w:rsidRDefault="00833D68" w:rsidP="00635266">
            <w:pPr>
              <w:ind w:left="57" w:right="57"/>
              <w:rPr>
                <w:rFonts w:cstheme="minorHAnsi"/>
                <w:sz w:val="10"/>
                <w:szCs w:val="10"/>
              </w:rPr>
            </w:pPr>
          </w:p>
        </w:tc>
        <w:tc>
          <w:tcPr>
            <w:tcW w:w="3854" w:type="dxa"/>
            <w:tcBorders>
              <w:top w:val="single" w:sz="4" w:space="0" w:color="auto"/>
              <w:left w:val="single" w:sz="4" w:space="0" w:color="auto"/>
              <w:bottom w:val="single" w:sz="4" w:space="0" w:color="auto"/>
              <w:right w:val="single" w:sz="4" w:space="0" w:color="auto"/>
            </w:tcBorders>
            <w:shd w:val="clear" w:color="auto" w:fill="FFFFFF"/>
            <w:tcMar>
              <w:top w:w="28" w:type="dxa"/>
              <w:left w:w="0" w:type="dxa"/>
              <w:bottom w:w="28" w:type="dxa"/>
              <w:right w:w="0" w:type="dxa"/>
            </w:tcMar>
          </w:tcPr>
          <w:p w14:paraId="51D14AF9" w14:textId="77777777" w:rsidR="00833D68" w:rsidRPr="00833D68" w:rsidRDefault="00833D68" w:rsidP="00635266">
            <w:pPr>
              <w:ind w:left="57" w:right="57"/>
              <w:rPr>
                <w:rFonts w:cstheme="minorHAnsi"/>
                <w:sz w:val="10"/>
                <w:szCs w:val="10"/>
              </w:rPr>
            </w:pPr>
          </w:p>
        </w:tc>
      </w:tr>
      <w:tr w:rsidR="00833D68" w:rsidRPr="00833D68" w14:paraId="2D73EC42" w14:textId="77777777" w:rsidTr="00635266">
        <w:tc>
          <w:tcPr>
            <w:tcW w:w="3402" w:type="dxa"/>
            <w:tcBorders>
              <w:top w:val="single" w:sz="4" w:space="0" w:color="auto"/>
              <w:left w:val="single" w:sz="4" w:space="0" w:color="auto"/>
            </w:tcBorders>
            <w:shd w:val="clear" w:color="auto" w:fill="FFFFFF"/>
            <w:tcMar>
              <w:top w:w="28" w:type="dxa"/>
              <w:left w:w="0" w:type="dxa"/>
              <w:bottom w:w="28" w:type="dxa"/>
              <w:right w:w="0" w:type="dxa"/>
            </w:tcMar>
          </w:tcPr>
          <w:p w14:paraId="664BC83A" w14:textId="15562F58" w:rsidR="00833D68" w:rsidRPr="00833D68" w:rsidRDefault="00833D68" w:rsidP="00635266">
            <w:pPr>
              <w:pStyle w:val="Bodytext20"/>
              <w:shd w:val="clear" w:color="auto" w:fill="auto"/>
              <w:ind w:left="57" w:right="57"/>
              <w:rPr>
                <w:rFonts w:asciiTheme="minorHAnsi" w:hAnsiTheme="minorHAnsi" w:cstheme="minorHAnsi"/>
              </w:rPr>
            </w:pPr>
            <w:r>
              <w:rPr>
                <w:rStyle w:val="Bodytext29pt"/>
                <w:rFonts w:asciiTheme="minorHAnsi" w:hAnsiTheme="minorHAnsi"/>
                <w:lang w:val="de-DE" w:bidi="de-DE"/>
              </w:rPr>
              <w:t>Wird der regelmäßige jährliche Service durchgeführt?</w:t>
            </w:r>
          </w:p>
        </w:tc>
        <w:tc>
          <w:tcPr>
            <w:tcW w:w="827" w:type="dxa"/>
            <w:tcBorders>
              <w:top w:val="single" w:sz="4" w:space="0" w:color="auto"/>
              <w:left w:val="single" w:sz="4" w:space="0" w:color="auto"/>
              <w:bottom w:val="single" w:sz="4" w:space="0" w:color="auto"/>
            </w:tcBorders>
            <w:shd w:val="clear" w:color="auto" w:fill="FFFFFF"/>
            <w:tcMar>
              <w:top w:w="28" w:type="dxa"/>
              <w:left w:w="0" w:type="dxa"/>
              <w:bottom w:w="28" w:type="dxa"/>
              <w:right w:w="0" w:type="dxa"/>
            </w:tcMar>
          </w:tcPr>
          <w:p w14:paraId="044D44E5" w14:textId="77777777" w:rsidR="00833D68" w:rsidRPr="00833D68" w:rsidRDefault="00833D68" w:rsidP="00635266">
            <w:pPr>
              <w:ind w:left="57" w:right="57"/>
              <w:rPr>
                <w:rFonts w:cstheme="minorHAnsi"/>
                <w:sz w:val="10"/>
                <w:szCs w:val="10"/>
              </w:rPr>
            </w:pPr>
          </w:p>
        </w:tc>
        <w:tc>
          <w:tcPr>
            <w:tcW w:w="715" w:type="dxa"/>
            <w:tcBorders>
              <w:top w:val="single" w:sz="4" w:space="0" w:color="auto"/>
              <w:left w:val="single" w:sz="4" w:space="0" w:color="auto"/>
              <w:bottom w:val="single" w:sz="4" w:space="0" w:color="auto"/>
            </w:tcBorders>
            <w:shd w:val="clear" w:color="auto" w:fill="F2F2F2" w:themeFill="background1" w:themeFillShade="F2"/>
            <w:tcMar>
              <w:top w:w="28" w:type="dxa"/>
              <w:left w:w="0" w:type="dxa"/>
              <w:bottom w:w="28" w:type="dxa"/>
              <w:right w:w="0" w:type="dxa"/>
            </w:tcMar>
          </w:tcPr>
          <w:p w14:paraId="2358C748" w14:textId="77777777" w:rsidR="00833D68" w:rsidRPr="00833D68" w:rsidRDefault="00833D68" w:rsidP="00635266">
            <w:pPr>
              <w:ind w:left="57" w:right="57"/>
              <w:rPr>
                <w:rFonts w:cstheme="minorHAnsi"/>
                <w:sz w:val="10"/>
                <w:szCs w:val="10"/>
              </w:rPr>
            </w:pPr>
          </w:p>
        </w:tc>
        <w:tc>
          <w:tcPr>
            <w:tcW w:w="706" w:type="dxa"/>
            <w:tcBorders>
              <w:top w:val="single" w:sz="4" w:space="0" w:color="auto"/>
              <w:left w:val="single" w:sz="4" w:space="0" w:color="auto"/>
              <w:bottom w:val="single" w:sz="4" w:space="0" w:color="auto"/>
            </w:tcBorders>
            <w:shd w:val="clear" w:color="auto" w:fill="D9D9D9" w:themeFill="background1" w:themeFillShade="D9"/>
            <w:tcMar>
              <w:top w:w="28" w:type="dxa"/>
              <w:left w:w="0" w:type="dxa"/>
              <w:bottom w:w="28" w:type="dxa"/>
              <w:right w:w="0" w:type="dxa"/>
            </w:tcMar>
          </w:tcPr>
          <w:p w14:paraId="1FE1D094" w14:textId="759398E2" w:rsidR="00833D68" w:rsidRPr="00833D68" w:rsidRDefault="00833D68" w:rsidP="00635266">
            <w:pPr>
              <w:ind w:left="57" w:right="57"/>
              <w:rPr>
                <w:rFonts w:cstheme="minorHAnsi"/>
                <w:sz w:val="10"/>
                <w:szCs w:val="10"/>
              </w:rPr>
            </w:pPr>
          </w:p>
        </w:tc>
        <w:tc>
          <w:tcPr>
            <w:tcW w:w="653" w:type="dxa"/>
            <w:tcBorders>
              <w:top w:val="single" w:sz="4" w:space="0" w:color="auto"/>
              <w:left w:val="single" w:sz="4" w:space="0" w:color="auto"/>
              <w:bottom w:val="single" w:sz="4" w:space="0" w:color="auto"/>
            </w:tcBorders>
            <w:shd w:val="clear" w:color="auto" w:fill="BFBFBF" w:themeFill="background1" w:themeFillShade="BF"/>
            <w:tcMar>
              <w:top w:w="28" w:type="dxa"/>
              <w:left w:w="0" w:type="dxa"/>
              <w:bottom w:w="28" w:type="dxa"/>
              <w:right w:w="0" w:type="dxa"/>
            </w:tcMar>
          </w:tcPr>
          <w:p w14:paraId="350B72D1" w14:textId="77777777" w:rsidR="00833D68" w:rsidRPr="00833D68" w:rsidRDefault="00833D68" w:rsidP="00635266">
            <w:pPr>
              <w:ind w:left="57" w:right="57"/>
              <w:rPr>
                <w:rFonts w:cstheme="minorHAnsi"/>
                <w:sz w:val="10"/>
                <w:szCs w:val="10"/>
              </w:rPr>
            </w:pPr>
          </w:p>
        </w:tc>
        <w:tc>
          <w:tcPr>
            <w:tcW w:w="3854" w:type="dxa"/>
            <w:tcBorders>
              <w:top w:val="single" w:sz="4" w:space="0" w:color="auto"/>
              <w:left w:val="single" w:sz="4" w:space="0" w:color="auto"/>
              <w:bottom w:val="single" w:sz="4" w:space="0" w:color="auto"/>
              <w:right w:val="single" w:sz="4" w:space="0" w:color="auto"/>
            </w:tcBorders>
            <w:shd w:val="clear" w:color="auto" w:fill="FFFFFF"/>
            <w:tcMar>
              <w:top w:w="28" w:type="dxa"/>
              <w:left w:w="0" w:type="dxa"/>
              <w:bottom w:w="28" w:type="dxa"/>
              <w:right w:w="0" w:type="dxa"/>
            </w:tcMar>
          </w:tcPr>
          <w:p w14:paraId="1340867C" w14:textId="77777777" w:rsidR="00833D68" w:rsidRPr="00833D68" w:rsidRDefault="00833D68" w:rsidP="00635266">
            <w:pPr>
              <w:ind w:left="57" w:right="57"/>
              <w:rPr>
                <w:rFonts w:cstheme="minorHAnsi"/>
                <w:sz w:val="10"/>
                <w:szCs w:val="10"/>
              </w:rPr>
            </w:pPr>
          </w:p>
        </w:tc>
      </w:tr>
      <w:tr w:rsidR="00833D68" w:rsidRPr="00833D68" w14:paraId="6B2615E0" w14:textId="77777777" w:rsidTr="00635266">
        <w:tc>
          <w:tcPr>
            <w:tcW w:w="3402" w:type="dxa"/>
            <w:tcBorders>
              <w:top w:val="single" w:sz="4" w:space="0" w:color="auto"/>
              <w:left w:val="single" w:sz="4" w:space="0" w:color="auto"/>
            </w:tcBorders>
            <w:shd w:val="clear" w:color="auto" w:fill="FFFFFF"/>
            <w:tcMar>
              <w:top w:w="28" w:type="dxa"/>
              <w:left w:w="0" w:type="dxa"/>
              <w:bottom w:w="28" w:type="dxa"/>
              <w:right w:w="0" w:type="dxa"/>
            </w:tcMar>
          </w:tcPr>
          <w:p w14:paraId="533B7611" w14:textId="1E1AF484" w:rsidR="00833D68" w:rsidRPr="00833D68" w:rsidRDefault="00833D68" w:rsidP="00635266">
            <w:pPr>
              <w:pStyle w:val="Bodytext20"/>
              <w:shd w:val="clear" w:color="auto" w:fill="auto"/>
              <w:ind w:left="57" w:right="57"/>
              <w:rPr>
                <w:rFonts w:asciiTheme="minorHAnsi" w:hAnsiTheme="minorHAnsi" w:cstheme="minorHAnsi"/>
              </w:rPr>
            </w:pPr>
            <w:r>
              <w:rPr>
                <w:rStyle w:val="Bodytext29pt"/>
                <w:rFonts w:asciiTheme="minorHAnsi" w:hAnsiTheme="minorHAnsi"/>
                <w:lang w:val="de-DE" w:bidi="de-DE"/>
              </w:rPr>
              <w:t>Sind die Temperaturfühler gemäß Installationsanleitung installiert?</w:t>
            </w:r>
          </w:p>
        </w:tc>
        <w:tc>
          <w:tcPr>
            <w:tcW w:w="827" w:type="dxa"/>
            <w:tcBorders>
              <w:top w:val="single" w:sz="4" w:space="0" w:color="auto"/>
              <w:left w:val="single" w:sz="4" w:space="0" w:color="auto"/>
              <w:bottom w:val="single" w:sz="4" w:space="0" w:color="auto"/>
            </w:tcBorders>
            <w:shd w:val="clear" w:color="auto" w:fill="FFFFFF"/>
            <w:tcMar>
              <w:top w:w="28" w:type="dxa"/>
              <w:left w:w="0" w:type="dxa"/>
              <w:bottom w:w="28" w:type="dxa"/>
              <w:right w:w="0" w:type="dxa"/>
            </w:tcMar>
          </w:tcPr>
          <w:p w14:paraId="2B2D5F11" w14:textId="77777777" w:rsidR="00833D68" w:rsidRPr="00833D68" w:rsidRDefault="00833D68" w:rsidP="00635266">
            <w:pPr>
              <w:ind w:left="57" w:right="57"/>
              <w:rPr>
                <w:rFonts w:cstheme="minorHAnsi"/>
                <w:sz w:val="10"/>
                <w:szCs w:val="10"/>
              </w:rPr>
            </w:pPr>
          </w:p>
        </w:tc>
        <w:tc>
          <w:tcPr>
            <w:tcW w:w="715" w:type="dxa"/>
            <w:tcBorders>
              <w:top w:val="single" w:sz="4" w:space="0" w:color="auto"/>
              <w:left w:val="single" w:sz="4" w:space="0" w:color="auto"/>
              <w:bottom w:val="single" w:sz="4" w:space="0" w:color="auto"/>
            </w:tcBorders>
            <w:shd w:val="clear" w:color="auto" w:fill="F2F2F2" w:themeFill="background1" w:themeFillShade="F2"/>
            <w:tcMar>
              <w:top w:w="28" w:type="dxa"/>
              <w:left w:w="0" w:type="dxa"/>
              <w:bottom w:w="28" w:type="dxa"/>
              <w:right w:w="0" w:type="dxa"/>
            </w:tcMar>
          </w:tcPr>
          <w:p w14:paraId="06A4D071" w14:textId="77777777" w:rsidR="00833D68" w:rsidRPr="00833D68" w:rsidRDefault="00833D68" w:rsidP="00635266">
            <w:pPr>
              <w:ind w:left="57" w:right="57"/>
              <w:rPr>
                <w:rFonts w:cstheme="minorHAnsi"/>
                <w:sz w:val="10"/>
                <w:szCs w:val="10"/>
              </w:rPr>
            </w:pPr>
          </w:p>
        </w:tc>
        <w:tc>
          <w:tcPr>
            <w:tcW w:w="706" w:type="dxa"/>
            <w:tcBorders>
              <w:top w:val="single" w:sz="4" w:space="0" w:color="auto"/>
              <w:left w:val="single" w:sz="4" w:space="0" w:color="auto"/>
              <w:bottom w:val="single" w:sz="4" w:space="0" w:color="auto"/>
            </w:tcBorders>
            <w:shd w:val="clear" w:color="auto" w:fill="D9D9D9" w:themeFill="background1" w:themeFillShade="D9"/>
            <w:tcMar>
              <w:top w:w="28" w:type="dxa"/>
              <w:left w:w="0" w:type="dxa"/>
              <w:bottom w:w="28" w:type="dxa"/>
              <w:right w:w="0" w:type="dxa"/>
            </w:tcMar>
          </w:tcPr>
          <w:p w14:paraId="7BDD3A8A" w14:textId="5DC09CE7" w:rsidR="00833D68" w:rsidRPr="00833D68" w:rsidRDefault="00833D68" w:rsidP="00635266">
            <w:pPr>
              <w:ind w:left="57" w:right="57"/>
              <w:rPr>
                <w:rFonts w:cstheme="minorHAnsi"/>
                <w:sz w:val="10"/>
                <w:szCs w:val="10"/>
              </w:rPr>
            </w:pPr>
          </w:p>
        </w:tc>
        <w:tc>
          <w:tcPr>
            <w:tcW w:w="653" w:type="dxa"/>
            <w:tcBorders>
              <w:top w:val="single" w:sz="4" w:space="0" w:color="auto"/>
              <w:left w:val="single" w:sz="4" w:space="0" w:color="auto"/>
              <w:bottom w:val="single" w:sz="4" w:space="0" w:color="auto"/>
            </w:tcBorders>
            <w:shd w:val="clear" w:color="auto" w:fill="BFBFBF" w:themeFill="background1" w:themeFillShade="BF"/>
            <w:tcMar>
              <w:top w:w="28" w:type="dxa"/>
              <w:left w:w="0" w:type="dxa"/>
              <w:bottom w:w="28" w:type="dxa"/>
              <w:right w:w="0" w:type="dxa"/>
            </w:tcMar>
          </w:tcPr>
          <w:p w14:paraId="711BC8E0" w14:textId="77777777" w:rsidR="00833D68" w:rsidRPr="00833D68" w:rsidRDefault="00833D68" w:rsidP="00635266">
            <w:pPr>
              <w:ind w:left="57" w:right="57"/>
              <w:rPr>
                <w:rFonts w:cstheme="minorHAnsi"/>
                <w:sz w:val="10"/>
                <w:szCs w:val="10"/>
              </w:rPr>
            </w:pPr>
          </w:p>
        </w:tc>
        <w:tc>
          <w:tcPr>
            <w:tcW w:w="3854" w:type="dxa"/>
            <w:tcBorders>
              <w:top w:val="single" w:sz="4" w:space="0" w:color="auto"/>
              <w:left w:val="single" w:sz="4" w:space="0" w:color="auto"/>
              <w:bottom w:val="single" w:sz="4" w:space="0" w:color="auto"/>
              <w:right w:val="single" w:sz="4" w:space="0" w:color="auto"/>
            </w:tcBorders>
            <w:shd w:val="clear" w:color="auto" w:fill="FFFFFF"/>
            <w:tcMar>
              <w:top w:w="28" w:type="dxa"/>
              <w:left w:w="0" w:type="dxa"/>
              <w:bottom w:w="28" w:type="dxa"/>
              <w:right w:w="0" w:type="dxa"/>
            </w:tcMar>
          </w:tcPr>
          <w:p w14:paraId="51F6263F" w14:textId="77777777" w:rsidR="00833D68" w:rsidRPr="00833D68" w:rsidRDefault="00833D68" w:rsidP="00635266">
            <w:pPr>
              <w:ind w:left="57" w:right="57"/>
              <w:rPr>
                <w:rFonts w:cstheme="minorHAnsi"/>
                <w:sz w:val="10"/>
                <w:szCs w:val="10"/>
              </w:rPr>
            </w:pPr>
          </w:p>
        </w:tc>
      </w:tr>
      <w:tr w:rsidR="00833D68" w:rsidRPr="00833D68" w14:paraId="685DEF95" w14:textId="77777777" w:rsidTr="00635266">
        <w:tc>
          <w:tcPr>
            <w:tcW w:w="3402" w:type="dxa"/>
            <w:tcBorders>
              <w:top w:val="single" w:sz="4" w:space="0" w:color="auto"/>
              <w:left w:val="single" w:sz="4" w:space="0" w:color="auto"/>
            </w:tcBorders>
            <w:shd w:val="clear" w:color="auto" w:fill="FFFFFF"/>
            <w:tcMar>
              <w:top w:w="28" w:type="dxa"/>
              <w:left w:w="0" w:type="dxa"/>
              <w:bottom w:w="28" w:type="dxa"/>
              <w:right w:w="0" w:type="dxa"/>
            </w:tcMar>
          </w:tcPr>
          <w:p w14:paraId="2F222E28" w14:textId="6619BD67" w:rsidR="00833D68" w:rsidRPr="00833D68" w:rsidRDefault="00833D68" w:rsidP="00635266">
            <w:pPr>
              <w:pStyle w:val="Bodytext20"/>
              <w:shd w:val="clear" w:color="auto" w:fill="auto"/>
              <w:ind w:left="57" w:right="57"/>
              <w:rPr>
                <w:rFonts w:asciiTheme="minorHAnsi" w:hAnsiTheme="minorHAnsi" w:cstheme="minorHAnsi"/>
              </w:rPr>
            </w:pPr>
            <w:r>
              <w:rPr>
                <w:rStyle w:val="Bodytext29pt"/>
                <w:rFonts w:asciiTheme="minorHAnsi" w:hAnsiTheme="minorHAnsi"/>
                <w:lang w:val="de-DE" w:bidi="de-DE"/>
              </w:rPr>
              <w:t>Wird ausschließlich zugelassener Brennstoff verwendet?</w:t>
            </w:r>
          </w:p>
        </w:tc>
        <w:tc>
          <w:tcPr>
            <w:tcW w:w="827" w:type="dxa"/>
            <w:tcBorders>
              <w:top w:val="single" w:sz="4" w:space="0" w:color="auto"/>
              <w:left w:val="single" w:sz="4" w:space="0" w:color="auto"/>
              <w:bottom w:val="single" w:sz="4" w:space="0" w:color="auto"/>
            </w:tcBorders>
            <w:shd w:val="clear" w:color="auto" w:fill="FFFFFF"/>
            <w:tcMar>
              <w:top w:w="28" w:type="dxa"/>
              <w:left w:w="0" w:type="dxa"/>
              <w:bottom w:w="28" w:type="dxa"/>
              <w:right w:w="0" w:type="dxa"/>
            </w:tcMar>
          </w:tcPr>
          <w:p w14:paraId="4D519111" w14:textId="77777777" w:rsidR="00833D68" w:rsidRPr="00833D68" w:rsidRDefault="00833D68" w:rsidP="00635266">
            <w:pPr>
              <w:ind w:left="57" w:right="57"/>
              <w:rPr>
                <w:rFonts w:cstheme="minorHAnsi"/>
                <w:sz w:val="10"/>
                <w:szCs w:val="10"/>
              </w:rPr>
            </w:pPr>
          </w:p>
        </w:tc>
        <w:tc>
          <w:tcPr>
            <w:tcW w:w="715" w:type="dxa"/>
            <w:tcBorders>
              <w:top w:val="single" w:sz="4" w:space="0" w:color="auto"/>
              <w:left w:val="single" w:sz="4" w:space="0" w:color="auto"/>
              <w:bottom w:val="single" w:sz="4" w:space="0" w:color="auto"/>
            </w:tcBorders>
            <w:shd w:val="clear" w:color="auto" w:fill="F2F2F2" w:themeFill="background1" w:themeFillShade="F2"/>
            <w:tcMar>
              <w:top w:w="28" w:type="dxa"/>
              <w:left w:w="0" w:type="dxa"/>
              <w:bottom w:w="28" w:type="dxa"/>
              <w:right w:w="0" w:type="dxa"/>
            </w:tcMar>
          </w:tcPr>
          <w:p w14:paraId="4D371F87" w14:textId="77777777" w:rsidR="00833D68" w:rsidRPr="00833D68" w:rsidRDefault="00833D68" w:rsidP="00635266">
            <w:pPr>
              <w:ind w:left="57" w:right="57"/>
              <w:rPr>
                <w:rFonts w:cstheme="minorHAnsi"/>
                <w:sz w:val="10"/>
                <w:szCs w:val="10"/>
              </w:rPr>
            </w:pPr>
          </w:p>
        </w:tc>
        <w:tc>
          <w:tcPr>
            <w:tcW w:w="706" w:type="dxa"/>
            <w:tcBorders>
              <w:top w:val="single" w:sz="4" w:space="0" w:color="auto"/>
              <w:left w:val="single" w:sz="4" w:space="0" w:color="auto"/>
              <w:bottom w:val="single" w:sz="4" w:space="0" w:color="auto"/>
            </w:tcBorders>
            <w:shd w:val="clear" w:color="auto" w:fill="D9D9D9" w:themeFill="background1" w:themeFillShade="D9"/>
            <w:tcMar>
              <w:top w:w="28" w:type="dxa"/>
              <w:left w:w="0" w:type="dxa"/>
              <w:bottom w:w="28" w:type="dxa"/>
              <w:right w:w="0" w:type="dxa"/>
            </w:tcMar>
          </w:tcPr>
          <w:p w14:paraId="56C15C87" w14:textId="09457246" w:rsidR="00833D68" w:rsidRPr="00833D68" w:rsidRDefault="00833D68" w:rsidP="00635266">
            <w:pPr>
              <w:ind w:left="57" w:right="57"/>
              <w:rPr>
                <w:rFonts w:cstheme="minorHAnsi"/>
                <w:sz w:val="10"/>
                <w:szCs w:val="10"/>
              </w:rPr>
            </w:pPr>
          </w:p>
        </w:tc>
        <w:tc>
          <w:tcPr>
            <w:tcW w:w="653" w:type="dxa"/>
            <w:tcBorders>
              <w:top w:val="single" w:sz="4" w:space="0" w:color="auto"/>
              <w:left w:val="single" w:sz="4" w:space="0" w:color="auto"/>
              <w:bottom w:val="single" w:sz="4" w:space="0" w:color="auto"/>
            </w:tcBorders>
            <w:shd w:val="clear" w:color="auto" w:fill="BFBFBF" w:themeFill="background1" w:themeFillShade="BF"/>
            <w:tcMar>
              <w:top w:w="28" w:type="dxa"/>
              <w:left w:w="0" w:type="dxa"/>
              <w:bottom w:w="28" w:type="dxa"/>
              <w:right w:w="0" w:type="dxa"/>
            </w:tcMar>
          </w:tcPr>
          <w:p w14:paraId="530782C1" w14:textId="77777777" w:rsidR="00833D68" w:rsidRPr="00833D68" w:rsidRDefault="00833D68" w:rsidP="00635266">
            <w:pPr>
              <w:ind w:left="57" w:right="57"/>
              <w:rPr>
                <w:rFonts w:cstheme="minorHAnsi"/>
                <w:sz w:val="10"/>
                <w:szCs w:val="10"/>
              </w:rPr>
            </w:pPr>
          </w:p>
        </w:tc>
        <w:tc>
          <w:tcPr>
            <w:tcW w:w="3854" w:type="dxa"/>
            <w:tcBorders>
              <w:top w:val="single" w:sz="4" w:space="0" w:color="auto"/>
              <w:left w:val="single" w:sz="4" w:space="0" w:color="auto"/>
              <w:bottom w:val="single" w:sz="4" w:space="0" w:color="auto"/>
              <w:right w:val="single" w:sz="4" w:space="0" w:color="auto"/>
            </w:tcBorders>
            <w:shd w:val="clear" w:color="auto" w:fill="FFFFFF"/>
            <w:tcMar>
              <w:top w:w="28" w:type="dxa"/>
              <w:left w:w="0" w:type="dxa"/>
              <w:bottom w:w="28" w:type="dxa"/>
              <w:right w:w="0" w:type="dxa"/>
            </w:tcMar>
          </w:tcPr>
          <w:p w14:paraId="62300C8A" w14:textId="77777777" w:rsidR="00833D68" w:rsidRPr="00833D68" w:rsidRDefault="00833D68" w:rsidP="00635266">
            <w:pPr>
              <w:ind w:left="57" w:right="57"/>
              <w:rPr>
                <w:rFonts w:cstheme="minorHAnsi"/>
                <w:sz w:val="10"/>
                <w:szCs w:val="10"/>
              </w:rPr>
            </w:pPr>
          </w:p>
        </w:tc>
      </w:tr>
      <w:tr w:rsidR="00833D68" w:rsidRPr="00833D68" w14:paraId="32FE4ADC" w14:textId="77777777" w:rsidTr="00635266">
        <w:tc>
          <w:tcPr>
            <w:tcW w:w="3402" w:type="dxa"/>
            <w:tcBorders>
              <w:top w:val="single" w:sz="4" w:space="0" w:color="auto"/>
              <w:left w:val="single" w:sz="4" w:space="0" w:color="auto"/>
              <w:bottom w:val="single" w:sz="4" w:space="0" w:color="auto"/>
            </w:tcBorders>
            <w:shd w:val="clear" w:color="auto" w:fill="FFFFFF"/>
            <w:tcMar>
              <w:top w:w="28" w:type="dxa"/>
              <w:left w:w="0" w:type="dxa"/>
              <w:bottom w:w="28" w:type="dxa"/>
              <w:right w:w="0" w:type="dxa"/>
            </w:tcMar>
          </w:tcPr>
          <w:p w14:paraId="76BD2515" w14:textId="3816CA09" w:rsidR="00833D68" w:rsidRPr="00833D68" w:rsidRDefault="00833D68" w:rsidP="00635266">
            <w:pPr>
              <w:pStyle w:val="Bodytext20"/>
              <w:shd w:val="clear" w:color="auto" w:fill="auto"/>
              <w:ind w:left="57" w:right="57"/>
              <w:rPr>
                <w:rStyle w:val="Bodytext29pt"/>
                <w:rFonts w:asciiTheme="minorHAnsi" w:hAnsiTheme="minorHAnsi" w:cstheme="minorHAnsi"/>
                <w:color w:val="70AC2E"/>
                <w:lang w:val="cs-CZ"/>
              </w:rPr>
            </w:pPr>
            <w:r>
              <w:rPr>
                <w:rStyle w:val="Bodytext29pt"/>
                <w:rFonts w:asciiTheme="minorHAnsi" w:hAnsiTheme="minorHAnsi"/>
                <w:color w:val="70AC2E"/>
                <w:lang w:val="de-DE" w:bidi="de-DE"/>
              </w:rPr>
              <w:t>Sind Verbrennung und Flamme korrekt?</w:t>
            </w:r>
          </w:p>
        </w:tc>
        <w:tc>
          <w:tcPr>
            <w:tcW w:w="827" w:type="dxa"/>
            <w:tcBorders>
              <w:top w:val="single" w:sz="4" w:space="0" w:color="auto"/>
              <w:left w:val="single" w:sz="4" w:space="0" w:color="auto"/>
              <w:bottom w:val="single" w:sz="4" w:space="0" w:color="auto"/>
            </w:tcBorders>
            <w:shd w:val="clear" w:color="auto" w:fill="FFFFFF"/>
            <w:tcMar>
              <w:top w:w="28" w:type="dxa"/>
              <w:left w:w="0" w:type="dxa"/>
              <w:bottom w:w="28" w:type="dxa"/>
              <w:right w:w="0" w:type="dxa"/>
            </w:tcMar>
          </w:tcPr>
          <w:p w14:paraId="51447D6E" w14:textId="77777777" w:rsidR="00833D68" w:rsidRPr="00833D68" w:rsidRDefault="00833D68" w:rsidP="00635266">
            <w:pPr>
              <w:ind w:left="57" w:right="57"/>
              <w:rPr>
                <w:rFonts w:cstheme="minorHAnsi"/>
                <w:sz w:val="10"/>
                <w:szCs w:val="10"/>
              </w:rPr>
            </w:pPr>
          </w:p>
        </w:tc>
        <w:tc>
          <w:tcPr>
            <w:tcW w:w="715" w:type="dxa"/>
            <w:tcBorders>
              <w:top w:val="single" w:sz="4" w:space="0" w:color="auto"/>
              <w:left w:val="single" w:sz="4" w:space="0" w:color="auto"/>
              <w:bottom w:val="single" w:sz="4" w:space="0" w:color="auto"/>
            </w:tcBorders>
            <w:shd w:val="clear" w:color="auto" w:fill="F2F2F2" w:themeFill="background1" w:themeFillShade="F2"/>
            <w:tcMar>
              <w:top w:w="28" w:type="dxa"/>
              <w:left w:w="0" w:type="dxa"/>
              <w:bottom w:w="28" w:type="dxa"/>
              <w:right w:w="0" w:type="dxa"/>
            </w:tcMar>
          </w:tcPr>
          <w:p w14:paraId="4B8CC6E4" w14:textId="77777777" w:rsidR="00833D68" w:rsidRPr="00833D68" w:rsidRDefault="00833D68" w:rsidP="00635266">
            <w:pPr>
              <w:ind w:left="57" w:right="57"/>
              <w:rPr>
                <w:rFonts w:cstheme="minorHAnsi"/>
                <w:sz w:val="10"/>
                <w:szCs w:val="10"/>
              </w:rPr>
            </w:pPr>
          </w:p>
        </w:tc>
        <w:tc>
          <w:tcPr>
            <w:tcW w:w="706" w:type="dxa"/>
            <w:tcBorders>
              <w:top w:val="single" w:sz="4" w:space="0" w:color="auto"/>
              <w:left w:val="single" w:sz="4" w:space="0" w:color="auto"/>
              <w:bottom w:val="single" w:sz="4" w:space="0" w:color="auto"/>
            </w:tcBorders>
            <w:shd w:val="clear" w:color="auto" w:fill="D9D9D9" w:themeFill="background1" w:themeFillShade="D9"/>
            <w:tcMar>
              <w:top w:w="28" w:type="dxa"/>
              <w:left w:w="0" w:type="dxa"/>
              <w:bottom w:w="28" w:type="dxa"/>
              <w:right w:w="0" w:type="dxa"/>
            </w:tcMar>
          </w:tcPr>
          <w:p w14:paraId="72B7022D" w14:textId="0F5F9905" w:rsidR="00833D68" w:rsidRPr="00833D68" w:rsidRDefault="00833D68" w:rsidP="00635266">
            <w:pPr>
              <w:ind w:left="57" w:right="57"/>
              <w:rPr>
                <w:rFonts w:cstheme="minorHAnsi"/>
                <w:sz w:val="10"/>
                <w:szCs w:val="10"/>
              </w:rPr>
            </w:pPr>
          </w:p>
        </w:tc>
        <w:tc>
          <w:tcPr>
            <w:tcW w:w="653" w:type="dxa"/>
            <w:tcBorders>
              <w:top w:val="single" w:sz="4" w:space="0" w:color="auto"/>
              <w:left w:val="single" w:sz="4" w:space="0" w:color="auto"/>
              <w:bottom w:val="single" w:sz="4" w:space="0" w:color="auto"/>
            </w:tcBorders>
            <w:shd w:val="clear" w:color="auto" w:fill="BFBFBF" w:themeFill="background1" w:themeFillShade="BF"/>
            <w:tcMar>
              <w:top w:w="28" w:type="dxa"/>
              <w:left w:w="0" w:type="dxa"/>
              <w:bottom w:w="28" w:type="dxa"/>
              <w:right w:w="0" w:type="dxa"/>
            </w:tcMar>
          </w:tcPr>
          <w:p w14:paraId="71DB6105" w14:textId="77777777" w:rsidR="00833D68" w:rsidRPr="00833D68" w:rsidRDefault="00833D68" w:rsidP="00635266">
            <w:pPr>
              <w:ind w:left="57" w:right="57"/>
              <w:rPr>
                <w:rFonts w:cstheme="minorHAnsi"/>
                <w:sz w:val="10"/>
                <w:szCs w:val="10"/>
              </w:rPr>
            </w:pPr>
          </w:p>
        </w:tc>
        <w:tc>
          <w:tcPr>
            <w:tcW w:w="3854" w:type="dxa"/>
            <w:tcBorders>
              <w:top w:val="single" w:sz="4" w:space="0" w:color="auto"/>
              <w:left w:val="single" w:sz="4" w:space="0" w:color="auto"/>
              <w:bottom w:val="single" w:sz="4" w:space="0" w:color="auto"/>
              <w:right w:val="single" w:sz="4" w:space="0" w:color="auto"/>
            </w:tcBorders>
            <w:shd w:val="clear" w:color="auto" w:fill="FFFFFF"/>
            <w:tcMar>
              <w:top w:w="28" w:type="dxa"/>
              <w:left w:w="0" w:type="dxa"/>
              <w:bottom w:w="28" w:type="dxa"/>
              <w:right w:w="0" w:type="dxa"/>
            </w:tcMar>
          </w:tcPr>
          <w:p w14:paraId="0825F395" w14:textId="77777777" w:rsidR="00833D68" w:rsidRPr="00833D68" w:rsidRDefault="00833D68" w:rsidP="00635266">
            <w:pPr>
              <w:ind w:left="57" w:right="57"/>
              <w:rPr>
                <w:rFonts w:cstheme="minorHAnsi"/>
                <w:sz w:val="10"/>
                <w:szCs w:val="10"/>
              </w:rPr>
            </w:pPr>
          </w:p>
        </w:tc>
      </w:tr>
    </w:tbl>
    <w:p w14:paraId="608AA872" w14:textId="77777777" w:rsidR="00833D68" w:rsidRPr="00833D68" w:rsidRDefault="00833D68" w:rsidP="00833D68">
      <w:pPr>
        <w:pStyle w:val="Zkladntext"/>
        <w:jc w:val="both"/>
        <w:rPr>
          <w:rFonts w:cstheme="minorHAnsi"/>
        </w:rPr>
      </w:pPr>
    </w:p>
    <w:tbl>
      <w:tblPr>
        <w:tblW w:w="0" w:type="auto"/>
        <w:tblInd w:w="-5" w:type="dxa"/>
        <w:tblLayout w:type="fixed"/>
        <w:tblCellMar>
          <w:left w:w="10" w:type="dxa"/>
          <w:right w:w="10" w:type="dxa"/>
        </w:tblCellMar>
        <w:tblLook w:val="0000" w:firstRow="0" w:lastRow="0" w:firstColumn="0" w:lastColumn="0" w:noHBand="0" w:noVBand="0"/>
      </w:tblPr>
      <w:tblGrid>
        <w:gridCol w:w="4229"/>
        <w:gridCol w:w="715"/>
        <w:gridCol w:w="706"/>
        <w:gridCol w:w="653"/>
        <w:gridCol w:w="3840"/>
      </w:tblGrid>
      <w:tr w:rsidR="00833D68" w:rsidRPr="00833D68" w14:paraId="68C7F8CD" w14:textId="77777777" w:rsidTr="00635266">
        <w:tc>
          <w:tcPr>
            <w:tcW w:w="4229" w:type="dxa"/>
            <w:tcBorders>
              <w:top w:val="single" w:sz="4" w:space="0" w:color="auto"/>
              <w:left w:val="single" w:sz="4" w:space="0" w:color="auto"/>
              <w:bottom w:val="single" w:sz="4" w:space="0" w:color="auto"/>
            </w:tcBorders>
            <w:shd w:val="clear" w:color="auto" w:fill="FFFFFF"/>
            <w:tcMar>
              <w:top w:w="28" w:type="dxa"/>
              <w:left w:w="0" w:type="dxa"/>
              <w:bottom w:w="28" w:type="dxa"/>
              <w:right w:w="0" w:type="dxa"/>
            </w:tcMar>
          </w:tcPr>
          <w:p w14:paraId="426D050A" w14:textId="59EF4399" w:rsidR="00833D68" w:rsidRPr="00833D68" w:rsidRDefault="00833D68" w:rsidP="00635266">
            <w:pPr>
              <w:pStyle w:val="Bodytext20"/>
              <w:shd w:val="clear" w:color="auto" w:fill="auto"/>
              <w:ind w:left="57" w:right="57"/>
              <w:rPr>
                <w:rFonts w:asciiTheme="minorHAnsi" w:hAnsiTheme="minorHAnsi" w:cstheme="minorHAnsi"/>
              </w:rPr>
            </w:pPr>
            <w:r>
              <w:rPr>
                <w:rStyle w:val="Bodytext29pt"/>
                <w:rFonts w:asciiTheme="minorHAnsi" w:hAnsiTheme="minorHAnsi"/>
                <w:lang w:val="de-DE" w:bidi="de-DE"/>
              </w:rPr>
              <w:t>Verlängerte Garantie (ja/nein)</w:t>
            </w:r>
          </w:p>
        </w:tc>
        <w:tc>
          <w:tcPr>
            <w:tcW w:w="715" w:type="dxa"/>
            <w:tcBorders>
              <w:top w:val="single" w:sz="4" w:space="0" w:color="auto"/>
              <w:left w:val="single" w:sz="4" w:space="0" w:color="auto"/>
              <w:bottom w:val="single" w:sz="4" w:space="0" w:color="auto"/>
            </w:tcBorders>
            <w:shd w:val="clear" w:color="auto" w:fill="F2F2F2" w:themeFill="background1" w:themeFillShade="F2"/>
            <w:tcMar>
              <w:top w:w="28" w:type="dxa"/>
              <w:left w:w="0" w:type="dxa"/>
              <w:bottom w:w="28" w:type="dxa"/>
              <w:right w:w="0" w:type="dxa"/>
            </w:tcMar>
          </w:tcPr>
          <w:p w14:paraId="6B67327D" w14:textId="77777777" w:rsidR="00833D68" w:rsidRPr="00833D68" w:rsidRDefault="00833D68" w:rsidP="00635266">
            <w:pPr>
              <w:ind w:left="57" w:right="57"/>
              <w:rPr>
                <w:rFonts w:cstheme="minorHAnsi"/>
                <w:sz w:val="10"/>
                <w:szCs w:val="10"/>
              </w:rPr>
            </w:pPr>
          </w:p>
        </w:tc>
        <w:tc>
          <w:tcPr>
            <w:tcW w:w="706" w:type="dxa"/>
            <w:tcBorders>
              <w:top w:val="single" w:sz="4" w:space="0" w:color="auto"/>
              <w:left w:val="single" w:sz="4" w:space="0" w:color="auto"/>
              <w:bottom w:val="single" w:sz="4" w:space="0" w:color="auto"/>
            </w:tcBorders>
            <w:shd w:val="clear" w:color="auto" w:fill="D9D9D9" w:themeFill="background1" w:themeFillShade="D9"/>
            <w:tcMar>
              <w:top w:w="28" w:type="dxa"/>
              <w:left w:w="0" w:type="dxa"/>
              <w:bottom w:w="28" w:type="dxa"/>
              <w:right w:w="0" w:type="dxa"/>
            </w:tcMar>
          </w:tcPr>
          <w:p w14:paraId="7108C7CA" w14:textId="77777777" w:rsidR="00833D68" w:rsidRPr="00833D68" w:rsidRDefault="00833D68" w:rsidP="00635266">
            <w:pPr>
              <w:ind w:left="57" w:right="57"/>
              <w:rPr>
                <w:rFonts w:cstheme="minorHAnsi"/>
                <w:sz w:val="10"/>
                <w:szCs w:val="10"/>
              </w:rPr>
            </w:pPr>
          </w:p>
        </w:tc>
        <w:tc>
          <w:tcPr>
            <w:tcW w:w="653" w:type="dxa"/>
            <w:tcBorders>
              <w:top w:val="single" w:sz="4" w:space="0" w:color="auto"/>
              <w:left w:val="single" w:sz="4" w:space="0" w:color="auto"/>
              <w:bottom w:val="single" w:sz="4" w:space="0" w:color="auto"/>
            </w:tcBorders>
            <w:shd w:val="clear" w:color="auto" w:fill="BFBFBF" w:themeFill="background1" w:themeFillShade="BF"/>
            <w:tcMar>
              <w:top w:w="28" w:type="dxa"/>
              <w:left w:w="0" w:type="dxa"/>
              <w:bottom w:w="28" w:type="dxa"/>
              <w:right w:w="0" w:type="dxa"/>
            </w:tcMar>
          </w:tcPr>
          <w:p w14:paraId="78E57D40" w14:textId="77777777" w:rsidR="00833D68" w:rsidRPr="00833D68" w:rsidRDefault="00833D68" w:rsidP="00635266">
            <w:pPr>
              <w:ind w:left="57" w:right="57"/>
              <w:rPr>
                <w:rFonts w:cstheme="minorHAnsi"/>
                <w:sz w:val="10"/>
                <w:szCs w:val="10"/>
              </w:rPr>
            </w:pPr>
          </w:p>
        </w:tc>
        <w:tc>
          <w:tcPr>
            <w:tcW w:w="3840" w:type="dxa"/>
            <w:tcBorders>
              <w:top w:val="single" w:sz="4" w:space="0" w:color="auto"/>
              <w:left w:val="single" w:sz="4" w:space="0" w:color="auto"/>
              <w:bottom w:val="single" w:sz="4" w:space="0" w:color="auto"/>
              <w:right w:val="single" w:sz="4" w:space="0" w:color="auto"/>
            </w:tcBorders>
            <w:shd w:val="clear" w:color="auto" w:fill="FFFFFF"/>
            <w:tcMar>
              <w:top w:w="28" w:type="dxa"/>
              <w:left w:w="0" w:type="dxa"/>
              <w:bottom w:w="28" w:type="dxa"/>
              <w:right w:w="0" w:type="dxa"/>
            </w:tcMar>
          </w:tcPr>
          <w:p w14:paraId="1702FD9C" w14:textId="77777777" w:rsidR="00833D68" w:rsidRPr="00833D68" w:rsidRDefault="00833D68" w:rsidP="00635266">
            <w:pPr>
              <w:ind w:left="57" w:right="57"/>
              <w:rPr>
                <w:rFonts w:cstheme="minorHAnsi"/>
                <w:sz w:val="10"/>
                <w:szCs w:val="10"/>
              </w:rPr>
            </w:pPr>
          </w:p>
        </w:tc>
      </w:tr>
    </w:tbl>
    <w:p w14:paraId="5AA0B3FA" w14:textId="77777777" w:rsidR="00833D68" w:rsidRPr="00833D68" w:rsidRDefault="00833D68" w:rsidP="00833D68">
      <w:pPr>
        <w:pStyle w:val="Zkladntext"/>
        <w:jc w:val="both"/>
        <w:rPr>
          <w:rFonts w:cstheme="minorHAnsi"/>
        </w:rPr>
      </w:pPr>
    </w:p>
    <w:tbl>
      <w:tblPr>
        <w:tblW w:w="0" w:type="auto"/>
        <w:tblLayout w:type="fixed"/>
        <w:tblCellMar>
          <w:left w:w="10" w:type="dxa"/>
          <w:right w:w="10" w:type="dxa"/>
        </w:tblCellMar>
        <w:tblLook w:val="0000" w:firstRow="0" w:lastRow="0" w:firstColumn="0" w:lastColumn="0" w:noHBand="0" w:noVBand="0"/>
      </w:tblPr>
      <w:tblGrid>
        <w:gridCol w:w="3523"/>
        <w:gridCol w:w="706"/>
        <w:gridCol w:w="715"/>
        <w:gridCol w:w="706"/>
        <w:gridCol w:w="653"/>
        <w:gridCol w:w="3840"/>
      </w:tblGrid>
      <w:tr w:rsidR="00833D68" w:rsidRPr="00833D68" w14:paraId="2892F90D" w14:textId="77777777" w:rsidTr="00635266">
        <w:tc>
          <w:tcPr>
            <w:tcW w:w="3523" w:type="dxa"/>
            <w:tcBorders>
              <w:top w:val="single" w:sz="4" w:space="0" w:color="auto"/>
              <w:left w:val="single" w:sz="4" w:space="0" w:color="auto"/>
              <w:bottom w:val="single" w:sz="4" w:space="0" w:color="auto"/>
            </w:tcBorders>
            <w:shd w:val="clear" w:color="auto" w:fill="FFFFFF"/>
            <w:tcMar>
              <w:top w:w="28" w:type="dxa"/>
              <w:left w:w="0" w:type="dxa"/>
              <w:bottom w:w="28" w:type="dxa"/>
              <w:right w:w="0" w:type="dxa"/>
            </w:tcMar>
          </w:tcPr>
          <w:p w14:paraId="6225600D" w14:textId="3846CE28" w:rsidR="00833D68" w:rsidRPr="00833D68" w:rsidRDefault="00833D68" w:rsidP="00635266">
            <w:pPr>
              <w:pStyle w:val="Bodytext20"/>
              <w:shd w:val="clear" w:color="auto" w:fill="auto"/>
              <w:ind w:left="57" w:right="57"/>
              <w:rPr>
                <w:rFonts w:asciiTheme="minorHAnsi" w:hAnsiTheme="minorHAnsi" w:cstheme="minorHAnsi"/>
              </w:rPr>
            </w:pPr>
            <w:r>
              <w:rPr>
                <w:rStyle w:val="Bodytext29pt"/>
                <w:rFonts w:asciiTheme="minorHAnsi" w:hAnsiTheme="minorHAnsi"/>
                <w:lang w:val="de-DE" w:bidi="de-DE"/>
              </w:rPr>
              <w:t>Datum der Kontrolle</w:t>
            </w:r>
          </w:p>
        </w:tc>
        <w:tc>
          <w:tcPr>
            <w:tcW w:w="706" w:type="dxa"/>
            <w:tcBorders>
              <w:top w:val="single" w:sz="4" w:space="0" w:color="auto"/>
              <w:left w:val="single" w:sz="4" w:space="0" w:color="auto"/>
              <w:bottom w:val="single" w:sz="4" w:space="0" w:color="auto"/>
            </w:tcBorders>
            <w:shd w:val="clear" w:color="auto" w:fill="FFFFFF"/>
            <w:tcMar>
              <w:top w:w="28" w:type="dxa"/>
              <w:left w:w="0" w:type="dxa"/>
              <w:bottom w:w="28" w:type="dxa"/>
              <w:right w:w="0" w:type="dxa"/>
            </w:tcMar>
          </w:tcPr>
          <w:p w14:paraId="4EE2B195" w14:textId="77777777" w:rsidR="00833D68" w:rsidRPr="00833D68" w:rsidRDefault="00833D68" w:rsidP="00635266">
            <w:pPr>
              <w:ind w:left="57" w:right="57"/>
              <w:rPr>
                <w:rFonts w:cstheme="minorHAnsi"/>
                <w:sz w:val="10"/>
                <w:szCs w:val="10"/>
              </w:rPr>
            </w:pPr>
          </w:p>
        </w:tc>
        <w:tc>
          <w:tcPr>
            <w:tcW w:w="715" w:type="dxa"/>
            <w:tcBorders>
              <w:top w:val="single" w:sz="4" w:space="0" w:color="auto"/>
              <w:left w:val="single" w:sz="4" w:space="0" w:color="auto"/>
              <w:bottom w:val="single" w:sz="4" w:space="0" w:color="auto"/>
            </w:tcBorders>
            <w:shd w:val="clear" w:color="auto" w:fill="F2F2F2" w:themeFill="background1" w:themeFillShade="F2"/>
            <w:tcMar>
              <w:top w:w="28" w:type="dxa"/>
              <w:left w:w="0" w:type="dxa"/>
              <w:bottom w:w="28" w:type="dxa"/>
              <w:right w:w="0" w:type="dxa"/>
            </w:tcMar>
          </w:tcPr>
          <w:p w14:paraId="69C37951" w14:textId="77777777" w:rsidR="00833D68" w:rsidRPr="00833D68" w:rsidRDefault="00833D68" w:rsidP="00635266">
            <w:pPr>
              <w:ind w:left="57" w:right="57"/>
              <w:rPr>
                <w:rFonts w:cstheme="minorHAnsi"/>
                <w:sz w:val="10"/>
                <w:szCs w:val="10"/>
              </w:rPr>
            </w:pPr>
          </w:p>
        </w:tc>
        <w:tc>
          <w:tcPr>
            <w:tcW w:w="706" w:type="dxa"/>
            <w:tcBorders>
              <w:top w:val="single" w:sz="4" w:space="0" w:color="auto"/>
              <w:left w:val="single" w:sz="4" w:space="0" w:color="auto"/>
              <w:bottom w:val="single" w:sz="4" w:space="0" w:color="auto"/>
            </w:tcBorders>
            <w:shd w:val="clear" w:color="auto" w:fill="D9D9D9" w:themeFill="background1" w:themeFillShade="D9"/>
            <w:tcMar>
              <w:top w:w="28" w:type="dxa"/>
              <w:left w:w="0" w:type="dxa"/>
              <w:bottom w:w="28" w:type="dxa"/>
              <w:right w:w="0" w:type="dxa"/>
            </w:tcMar>
          </w:tcPr>
          <w:p w14:paraId="0B12109D" w14:textId="77777777" w:rsidR="00833D68" w:rsidRPr="00833D68" w:rsidRDefault="00833D68" w:rsidP="00635266">
            <w:pPr>
              <w:ind w:left="57" w:right="57"/>
              <w:rPr>
                <w:rFonts w:cstheme="minorHAnsi"/>
                <w:sz w:val="10"/>
                <w:szCs w:val="10"/>
              </w:rPr>
            </w:pPr>
          </w:p>
        </w:tc>
        <w:tc>
          <w:tcPr>
            <w:tcW w:w="653" w:type="dxa"/>
            <w:tcBorders>
              <w:top w:val="single" w:sz="4" w:space="0" w:color="auto"/>
              <w:left w:val="single" w:sz="4" w:space="0" w:color="auto"/>
              <w:bottom w:val="single" w:sz="4" w:space="0" w:color="auto"/>
            </w:tcBorders>
            <w:shd w:val="clear" w:color="auto" w:fill="BFBFBF" w:themeFill="background1" w:themeFillShade="BF"/>
            <w:tcMar>
              <w:top w:w="28" w:type="dxa"/>
              <w:left w:w="0" w:type="dxa"/>
              <w:bottom w:w="28" w:type="dxa"/>
              <w:right w:w="0" w:type="dxa"/>
            </w:tcMar>
          </w:tcPr>
          <w:p w14:paraId="4F1417FF" w14:textId="77777777" w:rsidR="00833D68" w:rsidRPr="00833D68" w:rsidRDefault="00833D68" w:rsidP="00635266">
            <w:pPr>
              <w:ind w:left="57" w:right="57"/>
              <w:rPr>
                <w:rFonts w:cstheme="minorHAnsi"/>
                <w:sz w:val="10"/>
                <w:szCs w:val="10"/>
              </w:rPr>
            </w:pPr>
          </w:p>
        </w:tc>
        <w:tc>
          <w:tcPr>
            <w:tcW w:w="3840" w:type="dxa"/>
            <w:tcBorders>
              <w:top w:val="single" w:sz="4" w:space="0" w:color="auto"/>
              <w:left w:val="single" w:sz="4" w:space="0" w:color="auto"/>
              <w:bottom w:val="single" w:sz="4" w:space="0" w:color="auto"/>
              <w:right w:val="single" w:sz="4" w:space="0" w:color="auto"/>
            </w:tcBorders>
            <w:shd w:val="clear" w:color="auto" w:fill="FFFFFF"/>
            <w:tcMar>
              <w:top w:w="28" w:type="dxa"/>
              <w:left w:w="0" w:type="dxa"/>
              <w:bottom w:w="28" w:type="dxa"/>
              <w:right w:w="0" w:type="dxa"/>
            </w:tcMar>
          </w:tcPr>
          <w:p w14:paraId="50E97DFB" w14:textId="77777777" w:rsidR="00833D68" w:rsidRPr="00833D68" w:rsidRDefault="00833D68" w:rsidP="00635266">
            <w:pPr>
              <w:ind w:left="57" w:right="57"/>
              <w:rPr>
                <w:rFonts w:cstheme="minorHAnsi"/>
                <w:sz w:val="10"/>
                <w:szCs w:val="10"/>
              </w:rPr>
            </w:pPr>
          </w:p>
        </w:tc>
      </w:tr>
    </w:tbl>
    <w:p w14:paraId="29692CA9" w14:textId="77777777" w:rsidR="00833D68" w:rsidRPr="00833D68" w:rsidRDefault="00833D68" w:rsidP="00833D68">
      <w:pPr>
        <w:pStyle w:val="Zkladntext"/>
        <w:jc w:val="both"/>
        <w:rPr>
          <w:rFonts w:cstheme="minorHAnsi"/>
        </w:rPr>
      </w:pPr>
    </w:p>
    <w:p w14:paraId="58F33597" w14:textId="77777777" w:rsidR="00833D68" w:rsidRPr="00833D68" w:rsidRDefault="00833D68" w:rsidP="00A96C7F">
      <w:pPr>
        <w:spacing w:before="120" w:after="0" w:line="240" w:lineRule="auto"/>
        <w:ind w:right="284"/>
        <w:rPr>
          <w:sz w:val="20"/>
          <w:szCs w:val="20"/>
        </w:rPr>
      </w:pPr>
    </w:p>
    <w:p w14:paraId="1DC01EF3" w14:textId="77777777" w:rsidR="00314849" w:rsidRPr="00833D68" w:rsidRDefault="00314849" w:rsidP="00A96C7F">
      <w:pPr>
        <w:spacing w:before="120" w:after="0" w:line="240" w:lineRule="auto"/>
        <w:ind w:right="284"/>
        <w:rPr>
          <w:sz w:val="20"/>
          <w:szCs w:val="20"/>
        </w:rPr>
      </w:pPr>
    </w:p>
    <w:p w14:paraId="6E70197B" w14:textId="77777777" w:rsidR="00314849" w:rsidRPr="00833D68" w:rsidRDefault="00314849" w:rsidP="00A96C7F">
      <w:pPr>
        <w:spacing w:before="120" w:after="0" w:line="240" w:lineRule="auto"/>
        <w:ind w:right="284"/>
        <w:rPr>
          <w:sz w:val="20"/>
          <w:szCs w:val="20"/>
        </w:rPr>
      </w:pPr>
    </w:p>
    <w:p w14:paraId="5D8E6F47" w14:textId="77777777" w:rsidR="00A96C7F" w:rsidRPr="00833D68" w:rsidRDefault="00A96C7F" w:rsidP="00A96C7F">
      <w:pPr>
        <w:spacing w:before="120" w:after="0" w:line="240" w:lineRule="auto"/>
        <w:ind w:right="284"/>
        <w:rPr>
          <w:sz w:val="20"/>
          <w:szCs w:val="20"/>
        </w:rPr>
      </w:pPr>
      <w:r w:rsidRPr="00833D68">
        <w:rPr>
          <w:sz w:val="20"/>
          <w:szCs w:val="20"/>
          <w:lang w:bidi="de-DE"/>
        </w:rPr>
        <w:t xml:space="preserve">Servicestelle: </w:t>
      </w:r>
      <w:r w:rsidRPr="00833D68">
        <w:rPr>
          <w:sz w:val="20"/>
          <w:szCs w:val="20"/>
          <w:lang w:bidi="de-DE"/>
        </w:rPr>
        <w:tab/>
        <w:t>___________________</w:t>
      </w:r>
      <w:r w:rsidRPr="00833D68">
        <w:rPr>
          <w:sz w:val="20"/>
          <w:szCs w:val="20"/>
          <w:lang w:bidi="de-DE"/>
        </w:rPr>
        <w:tab/>
        <w:t xml:space="preserve"> </w:t>
      </w:r>
      <w:r w:rsidRPr="00833D68">
        <w:rPr>
          <w:sz w:val="20"/>
          <w:szCs w:val="20"/>
          <w:lang w:bidi="de-DE"/>
        </w:rPr>
        <w:tab/>
        <w:t>___________________</w:t>
      </w:r>
      <w:r w:rsidRPr="00833D68">
        <w:rPr>
          <w:sz w:val="20"/>
          <w:szCs w:val="20"/>
          <w:lang w:bidi="de-DE"/>
        </w:rPr>
        <w:tab/>
      </w:r>
      <w:r w:rsidRPr="00833D68">
        <w:rPr>
          <w:sz w:val="20"/>
          <w:szCs w:val="20"/>
          <w:lang w:bidi="de-DE"/>
        </w:rPr>
        <w:tab/>
        <w:t xml:space="preserve">___________________ </w:t>
      </w:r>
    </w:p>
    <w:p w14:paraId="3C4FF0B4" w14:textId="77777777" w:rsidR="00A96C7F" w:rsidRPr="00833D68" w:rsidRDefault="00A96C7F" w:rsidP="00A96C7F">
      <w:pPr>
        <w:spacing w:before="120" w:after="0" w:line="240" w:lineRule="auto"/>
        <w:ind w:right="284"/>
        <w:rPr>
          <w:sz w:val="20"/>
          <w:szCs w:val="20"/>
        </w:rPr>
      </w:pPr>
      <w:r w:rsidRPr="00833D68">
        <w:rPr>
          <w:sz w:val="20"/>
          <w:szCs w:val="20"/>
          <w:lang w:bidi="de-DE"/>
        </w:rPr>
        <w:tab/>
      </w:r>
      <w:r w:rsidRPr="00833D68">
        <w:rPr>
          <w:sz w:val="20"/>
          <w:szCs w:val="20"/>
          <w:lang w:bidi="de-DE"/>
        </w:rPr>
        <w:tab/>
      </w:r>
      <w:r w:rsidRPr="00833D68">
        <w:rPr>
          <w:sz w:val="20"/>
          <w:szCs w:val="20"/>
          <w:lang w:bidi="de-DE"/>
        </w:rPr>
        <w:tab/>
      </w:r>
      <w:r w:rsidRPr="00833D68">
        <w:rPr>
          <w:sz w:val="20"/>
          <w:szCs w:val="20"/>
          <w:lang w:bidi="de-DE"/>
        </w:rPr>
        <w:tab/>
        <w:t xml:space="preserve">Jahr +1 </w:t>
      </w:r>
      <w:r w:rsidRPr="00833D68">
        <w:rPr>
          <w:sz w:val="20"/>
          <w:szCs w:val="20"/>
          <w:lang w:bidi="de-DE"/>
        </w:rPr>
        <w:tab/>
      </w:r>
      <w:r w:rsidRPr="00833D68">
        <w:rPr>
          <w:sz w:val="20"/>
          <w:szCs w:val="20"/>
          <w:lang w:bidi="de-DE"/>
        </w:rPr>
        <w:tab/>
      </w:r>
      <w:r w:rsidRPr="00833D68">
        <w:rPr>
          <w:sz w:val="20"/>
          <w:szCs w:val="20"/>
          <w:lang w:bidi="de-DE"/>
        </w:rPr>
        <w:tab/>
      </w:r>
      <w:r w:rsidRPr="00833D68">
        <w:rPr>
          <w:sz w:val="20"/>
          <w:szCs w:val="20"/>
          <w:lang w:bidi="de-DE"/>
        </w:rPr>
        <w:tab/>
        <w:t xml:space="preserve">Jahr +2 </w:t>
      </w:r>
      <w:r w:rsidRPr="00833D68">
        <w:rPr>
          <w:sz w:val="20"/>
          <w:szCs w:val="20"/>
          <w:lang w:bidi="de-DE"/>
        </w:rPr>
        <w:tab/>
      </w:r>
      <w:r w:rsidRPr="00833D68">
        <w:rPr>
          <w:sz w:val="20"/>
          <w:szCs w:val="20"/>
          <w:lang w:bidi="de-DE"/>
        </w:rPr>
        <w:tab/>
      </w:r>
      <w:r w:rsidRPr="00833D68">
        <w:rPr>
          <w:sz w:val="20"/>
          <w:szCs w:val="20"/>
          <w:lang w:bidi="de-DE"/>
        </w:rPr>
        <w:tab/>
      </w:r>
      <w:r w:rsidRPr="00833D68">
        <w:rPr>
          <w:sz w:val="20"/>
          <w:szCs w:val="20"/>
          <w:lang w:bidi="de-DE"/>
        </w:rPr>
        <w:tab/>
        <w:t xml:space="preserve">Jahr +3 </w:t>
      </w:r>
    </w:p>
    <w:p w14:paraId="61D1F12C" w14:textId="77777777" w:rsidR="00A96C7F" w:rsidRPr="00833D68" w:rsidRDefault="00A96C7F" w:rsidP="00A96C7F">
      <w:pPr>
        <w:spacing w:before="120" w:after="0" w:line="240" w:lineRule="auto"/>
        <w:ind w:right="284"/>
        <w:rPr>
          <w:sz w:val="20"/>
          <w:szCs w:val="20"/>
        </w:rPr>
      </w:pPr>
    </w:p>
    <w:p w14:paraId="4E1DFF46" w14:textId="77777777" w:rsidR="00A96C7F" w:rsidRPr="00833D68" w:rsidRDefault="00A96C7F" w:rsidP="00A96C7F">
      <w:pPr>
        <w:spacing w:before="120" w:after="0" w:line="240" w:lineRule="auto"/>
        <w:ind w:right="284"/>
        <w:rPr>
          <w:sz w:val="20"/>
          <w:szCs w:val="20"/>
        </w:rPr>
      </w:pPr>
      <w:r w:rsidRPr="00833D68">
        <w:rPr>
          <w:sz w:val="20"/>
          <w:szCs w:val="20"/>
          <w:lang w:bidi="de-DE"/>
        </w:rPr>
        <w:lastRenderedPageBreak/>
        <w:t>Dieses Formular zusammen mit dem Garantieschein bei der Geltendmachung dieser Reklamation während der verlängerten Garantiezeit verwenden.</w:t>
      </w:r>
    </w:p>
    <w:p w14:paraId="2496E2E3" w14:textId="77777777" w:rsidR="00314849" w:rsidRPr="00833D68" w:rsidRDefault="00314849" w:rsidP="00AC1E0C">
      <w:pPr>
        <w:spacing w:before="120" w:after="0" w:line="240" w:lineRule="auto"/>
        <w:ind w:right="284"/>
        <w:rPr>
          <w:sz w:val="20"/>
          <w:szCs w:val="20"/>
        </w:rPr>
      </w:pPr>
      <w:r w:rsidRPr="00833D68">
        <w:rPr>
          <w:sz w:val="20"/>
          <w:szCs w:val="20"/>
          <w:lang w:bidi="de-DE"/>
        </w:rPr>
        <w:br w:type="page"/>
      </w:r>
    </w:p>
    <w:p w14:paraId="4B8AEF03" w14:textId="77777777" w:rsidR="009649A4" w:rsidRPr="00833D68" w:rsidRDefault="009649A4" w:rsidP="009649A4">
      <w:pPr>
        <w:spacing w:before="120" w:after="0" w:line="240" w:lineRule="auto"/>
        <w:ind w:right="284"/>
        <w:jc w:val="right"/>
        <w:rPr>
          <w:sz w:val="20"/>
          <w:szCs w:val="20"/>
        </w:rPr>
      </w:pPr>
    </w:p>
    <w:p w14:paraId="2C002A0C" w14:textId="77777777" w:rsidR="00AC1E0C" w:rsidRPr="00833D68" w:rsidRDefault="00AC1E0C" w:rsidP="009649A4">
      <w:pPr>
        <w:spacing w:before="120" w:after="0" w:line="240" w:lineRule="auto"/>
        <w:ind w:right="284"/>
        <w:jc w:val="right"/>
        <w:rPr>
          <w:sz w:val="20"/>
          <w:szCs w:val="20"/>
        </w:rPr>
      </w:pPr>
    </w:p>
    <w:p w14:paraId="1D59CDAD" w14:textId="77777777" w:rsidR="009649A4" w:rsidRPr="00833D68" w:rsidRDefault="009649A4" w:rsidP="009649A4">
      <w:pPr>
        <w:spacing w:before="120" w:after="0" w:line="240" w:lineRule="auto"/>
        <w:ind w:right="284"/>
        <w:jc w:val="right"/>
        <w:rPr>
          <w:sz w:val="20"/>
          <w:szCs w:val="20"/>
        </w:rPr>
      </w:pPr>
    </w:p>
    <w:p w14:paraId="19342BFC" w14:textId="77777777" w:rsidR="009649A4" w:rsidRPr="00833D68" w:rsidRDefault="009649A4" w:rsidP="009649A4">
      <w:pPr>
        <w:spacing w:before="120" w:after="0" w:line="240" w:lineRule="auto"/>
        <w:ind w:right="284"/>
        <w:jc w:val="right"/>
        <w:rPr>
          <w:sz w:val="20"/>
          <w:szCs w:val="20"/>
        </w:rPr>
      </w:pPr>
    </w:p>
    <w:p w14:paraId="018816A0" w14:textId="77777777" w:rsidR="000A51EF" w:rsidRPr="00833D68" w:rsidRDefault="000A51EF" w:rsidP="009649A4">
      <w:pPr>
        <w:spacing w:before="120" w:after="0" w:line="240" w:lineRule="auto"/>
        <w:ind w:right="284"/>
        <w:jc w:val="right"/>
        <w:rPr>
          <w:sz w:val="20"/>
          <w:szCs w:val="20"/>
        </w:rPr>
      </w:pPr>
    </w:p>
    <w:p w14:paraId="5CD8B4D1" w14:textId="77777777" w:rsidR="000A51EF" w:rsidRPr="00833D68" w:rsidRDefault="000A51EF" w:rsidP="009649A4">
      <w:pPr>
        <w:spacing w:before="120" w:after="0" w:line="240" w:lineRule="auto"/>
        <w:ind w:right="284"/>
        <w:jc w:val="right"/>
        <w:rPr>
          <w:sz w:val="20"/>
          <w:szCs w:val="20"/>
        </w:rPr>
      </w:pPr>
    </w:p>
    <w:p w14:paraId="009D94B7" w14:textId="77777777" w:rsidR="000A51EF" w:rsidRPr="00833D68" w:rsidRDefault="000A51EF" w:rsidP="009649A4">
      <w:pPr>
        <w:spacing w:before="120" w:after="0" w:line="240" w:lineRule="auto"/>
        <w:ind w:right="284"/>
        <w:jc w:val="right"/>
        <w:rPr>
          <w:sz w:val="20"/>
          <w:szCs w:val="20"/>
        </w:rPr>
      </w:pPr>
    </w:p>
    <w:p w14:paraId="385EE6CE" w14:textId="77777777" w:rsidR="000A51EF" w:rsidRPr="00833D68" w:rsidRDefault="000A51EF" w:rsidP="009649A4">
      <w:pPr>
        <w:spacing w:before="120" w:after="0" w:line="240" w:lineRule="auto"/>
        <w:ind w:right="284"/>
        <w:jc w:val="right"/>
        <w:rPr>
          <w:sz w:val="20"/>
          <w:szCs w:val="20"/>
        </w:rPr>
      </w:pPr>
    </w:p>
    <w:p w14:paraId="2BC93AC4" w14:textId="77777777" w:rsidR="000A51EF" w:rsidRPr="00833D68" w:rsidRDefault="000A51EF" w:rsidP="009649A4">
      <w:pPr>
        <w:spacing w:before="120" w:after="0" w:line="240" w:lineRule="auto"/>
        <w:ind w:right="284"/>
        <w:jc w:val="right"/>
        <w:rPr>
          <w:sz w:val="20"/>
          <w:szCs w:val="20"/>
        </w:rPr>
      </w:pPr>
    </w:p>
    <w:p w14:paraId="61E02C8B" w14:textId="77777777" w:rsidR="000A51EF" w:rsidRPr="00833D68" w:rsidRDefault="000A51EF" w:rsidP="009649A4">
      <w:pPr>
        <w:spacing w:before="120" w:after="0" w:line="240" w:lineRule="auto"/>
        <w:ind w:right="284"/>
        <w:jc w:val="right"/>
        <w:rPr>
          <w:sz w:val="20"/>
          <w:szCs w:val="20"/>
        </w:rPr>
      </w:pPr>
    </w:p>
    <w:p w14:paraId="7019CB4D" w14:textId="77777777" w:rsidR="000A51EF" w:rsidRPr="00833D68" w:rsidRDefault="000A51EF" w:rsidP="009649A4">
      <w:pPr>
        <w:spacing w:before="120" w:after="0" w:line="240" w:lineRule="auto"/>
        <w:ind w:right="284"/>
        <w:jc w:val="right"/>
        <w:rPr>
          <w:sz w:val="20"/>
          <w:szCs w:val="20"/>
        </w:rPr>
      </w:pPr>
    </w:p>
    <w:p w14:paraId="28993E03" w14:textId="77777777" w:rsidR="0003350D" w:rsidRPr="00833D68" w:rsidRDefault="0003350D" w:rsidP="009649A4">
      <w:pPr>
        <w:spacing w:before="120" w:after="0" w:line="240" w:lineRule="auto"/>
        <w:ind w:right="284"/>
        <w:jc w:val="right"/>
        <w:rPr>
          <w:sz w:val="20"/>
          <w:szCs w:val="20"/>
        </w:rPr>
      </w:pPr>
    </w:p>
    <w:p w14:paraId="19ECC871" w14:textId="77777777" w:rsidR="0003350D" w:rsidRPr="00833D68" w:rsidRDefault="0003350D" w:rsidP="009649A4">
      <w:pPr>
        <w:spacing w:before="120" w:after="0" w:line="240" w:lineRule="auto"/>
        <w:ind w:right="284"/>
        <w:jc w:val="right"/>
        <w:rPr>
          <w:sz w:val="20"/>
          <w:szCs w:val="20"/>
        </w:rPr>
      </w:pPr>
    </w:p>
    <w:p w14:paraId="2BD2583D" w14:textId="77777777" w:rsidR="0003350D" w:rsidRPr="00833D68" w:rsidRDefault="0003350D" w:rsidP="009649A4">
      <w:pPr>
        <w:spacing w:before="120" w:after="0" w:line="240" w:lineRule="auto"/>
        <w:ind w:right="284"/>
        <w:jc w:val="right"/>
        <w:rPr>
          <w:sz w:val="20"/>
          <w:szCs w:val="20"/>
        </w:rPr>
      </w:pPr>
    </w:p>
    <w:p w14:paraId="3F8FF70C" w14:textId="77777777" w:rsidR="0003350D" w:rsidRPr="00833D68" w:rsidRDefault="0003350D" w:rsidP="009649A4">
      <w:pPr>
        <w:spacing w:before="120" w:after="0" w:line="240" w:lineRule="auto"/>
        <w:ind w:right="284"/>
        <w:jc w:val="right"/>
        <w:rPr>
          <w:sz w:val="20"/>
          <w:szCs w:val="20"/>
        </w:rPr>
      </w:pPr>
    </w:p>
    <w:p w14:paraId="11056DDD" w14:textId="77777777" w:rsidR="0003350D" w:rsidRPr="00833D68" w:rsidRDefault="0003350D" w:rsidP="009649A4">
      <w:pPr>
        <w:spacing w:before="120" w:after="0" w:line="240" w:lineRule="auto"/>
        <w:ind w:right="284"/>
        <w:jc w:val="right"/>
        <w:rPr>
          <w:sz w:val="20"/>
          <w:szCs w:val="20"/>
        </w:rPr>
      </w:pPr>
    </w:p>
    <w:p w14:paraId="18547D59" w14:textId="77777777" w:rsidR="0003350D" w:rsidRPr="00833D68" w:rsidRDefault="0003350D" w:rsidP="009649A4">
      <w:pPr>
        <w:spacing w:before="120" w:after="0" w:line="240" w:lineRule="auto"/>
        <w:ind w:right="284"/>
        <w:jc w:val="right"/>
        <w:rPr>
          <w:sz w:val="20"/>
          <w:szCs w:val="20"/>
        </w:rPr>
      </w:pPr>
    </w:p>
    <w:p w14:paraId="7C596C6F" w14:textId="77777777" w:rsidR="0003350D" w:rsidRPr="00833D68" w:rsidRDefault="0003350D" w:rsidP="009649A4">
      <w:pPr>
        <w:spacing w:before="120" w:after="0" w:line="240" w:lineRule="auto"/>
        <w:ind w:right="284"/>
        <w:jc w:val="right"/>
        <w:rPr>
          <w:sz w:val="20"/>
          <w:szCs w:val="20"/>
        </w:rPr>
      </w:pPr>
    </w:p>
    <w:p w14:paraId="0DA1EBDE" w14:textId="77777777" w:rsidR="0003350D" w:rsidRPr="00833D68" w:rsidRDefault="0003350D" w:rsidP="009649A4">
      <w:pPr>
        <w:spacing w:before="120" w:after="0" w:line="240" w:lineRule="auto"/>
        <w:ind w:right="284"/>
        <w:jc w:val="right"/>
        <w:rPr>
          <w:sz w:val="20"/>
          <w:szCs w:val="20"/>
        </w:rPr>
      </w:pPr>
    </w:p>
    <w:p w14:paraId="17E25BC6" w14:textId="77777777" w:rsidR="0003350D" w:rsidRPr="00833D68" w:rsidRDefault="0003350D" w:rsidP="009649A4">
      <w:pPr>
        <w:spacing w:before="120" w:after="0" w:line="240" w:lineRule="auto"/>
        <w:ind w:right="284"/>
        <w:jc w:val="right"/>
        <w:rPr>
          <w:sz w:val="20"/>
          <w:szCs w:val="20"/>
        </w:rPr>
      </w:pPr>
    </w:p>
    <w:p w14:paraId="61E77047" w14:textId="77777777" w:rsidR="0003350D" w:rsidRPr="00833D68" w:rsidRDefault="0003350D" w:rsidP="009649A4">
      <w:pPr>
        <w:spacing w:before="120" w:after="0" w:line="240" w:lineRule="auto"/>
        <w:ind w:right="284"/>
        <w:jc w:val="right"/>
        <w:rPr>
          <w:sz w:val="20"/>
          <w:szCs w:val="20"/>
        </w:rPr>
      </w:pPr>
    </w:p>
    <w:p w14:paraId="06CB3A39" w14:textId="77777777" w:rsidR="0003350D" w:rsidRPr="00833D68" w:rsidRDefault="0003350D" w:rsidP="009649A4">
      <w:pPr>
        <w:spacing w:before="120" w:after="0" w:line="240" w:lineRule="auto"/>
        <w:ind w:right="284"/>
        <w:jc w:val="right"/>
        <w:rPr>
          <w:sz w:val="20"/>
          <w:szCs w:val="20"/>
        </w:rPr>
      </w:pPr>
    </w:p>
    <w:p w14:paraId="3D855BCC" w14:textId="77777777" w:rsidR="0003350D" w:rsidRPr="00833D68" w:rsidRDefault="0003350D" w:rsidP="009649A4">
      <w:pPr>
        <w:spacing w:before="120" w:after="0" w:line="240" w:lineRule="auto"/>
        <w:ind w:right="284"/>
        <w:jc w:val="right"/>
        <w:rPr>
          <w:sz w:val="20"/>
          <w:szCs w:val="20"/>
        </w:rPr>
      </w:pPr>
    </w:p>
    <w:p w14:paraId="401F78B3" w14:textId="77777777" w:rsidR="0003350D" w:rsidRPr="00833D68" w:rsidRDefault="0003350D" w:rsidP="009649A4">
      <w:pPr>
        <w:spacing w:before="120" w:after="0" w:line="240" w:lineRule="auto"/>
        <w:ind w:right="284"/>
        <w:jc w:val="right"/>
        <w:rPr>
          <w:sz w:val="20"/>
          <w:szCs w:val="20"/>
        </w:rPr>
      </w:pPr>
    </w:p>
    <w:p w14:paraId="126651D5" w14:textId="77777777" w:rsidR="0003350D" w:rsidRPr="00833D68" w:rsidRDefault="0003350D" w:rsidP="009649A4">
      <w:pPr>
        <w:spacing w:before="120" w:after="0" w:line="240" w:lineRule="auto"/>
        <w:ind w:right="284"/>
        <w:jc w:val="right"/>
        <w:rPr>
          <w:sz w:val="20"/>
          <w:szCs w:val="20"/>
        </w:rPr>
      </w:pPr>
    </w:p>
    <w:p w14:paraId="7A5E13F2" w14:textId="77777777" w:rsidR="00BB23EB" w:rsidRPr="00833D68" w:rsidRDefault="00BB23EB" w:rsidP="009649A4">
      <w:pPr>
        <w:spacing w:before="120" w:after="0" w:line="240" w:lineRule="auto"/>
        <w:ind w:right="284"/>
        <w:jc w:val="right"/>
        <w:rPr>
          <w:sz w:val="20"/>
          <w:szCs w:val="20"/>
        </w:rPr>
      </w:pPr>
    </w:p>
    <w:p w14:paraId="06301444" w14:textId="77777777" w:rsidR="00BB23EB" w:rsidRPr="00833D68" w:rsidRDefault="00BB23EB" w:rsidP="009649A4">
      <w:pPr>
        <w:spacing w:before="120" w:after="0" w:line="240" w:lineRule="auto"/>
        <w:ind w:right="284"/>
        <w:jc w:val="right"/>
        <w:rPr>
          <w:sz w:val="20"/>
          <w:szCs w:val="20"/>
        </w:rPr>
      </w:pPr>
    </w:p>
    <w:p w14:paraId="72BE5CCA" w14:textId="77777777" w:rsidR="00BB23EB" w:rsidRPr="00833D68" w:rsidRDefault="00BB23EB" w:rsidP="00401FE0">
      <w:pPr>
        <w:spacing w:before="120" w:after="0" w:line="240" w:lineRule="auto"/>
        <w:ind w:right="284"/>
        <w:rPr>
          <w:sz w:val="20"/>
          <w:szCs w:val="20"/>
        </w:rPr>
      </w:pPr>
    </w:p>
    <w:p w14:paraId="0BFAB3FD" w14:textId="77777777" w:rsidR="009649A4" w:rsidRPr="00833D68" w:rsidRDefault="009649A4" w:rsidP="000979EF">
      <w:pPr>
        <w:spacing w:before="120" w:after="0" w:line="240" w:lineRule="auto"/>
        <w:ind w:right="284"/>
        <w:rPr>
          <w:sz w:val="20"/>
          <w:szCs w:val="20"/>
        </w:rPr>
      </w:pPr>
    </w:p>
    <w:p w14:paraId="2B726203" w14:textId="77777777" w:rsidR="00401FE0" w:rsidRPr="00833D68" w:rsidRDefault="00401FE0" w:rsidP="00401FE0">
      <w:pPr>
        <w:spacing w:before="120"/>
        <w:ind w:right="284"/>
        <w:jc w:val="right"/>
        <w:rPr>
          <w:rFonts w:ascii="Calibri" w:hAnsi="Calibri" w:cs="Calibri"/>
          <w:b/>
          <w:sz w:val="18"/>
          <w:szCs w:val="16"/>
        </w:rPr>
      </w:pPr>
      <w:r w:rsidRPr="00833D68">
        <w:rPr>
          <w:rFonts w:ascii="Calibri" w:eastAsia="Calibri" w:hAnsi="Calibri" w:cs="Calibri"/>
          <w:b/>
          <w:sz w:val="18"/>
          <w:szCs w:val="16"/>
          <w:lang w:bidi="de-DE"/>
        </w:rPr>
        <w:t>OPOP s.r.o.</w:t>
      </w:r>
    </w:p>
    <w:p w14:paraId="5E26D4A5" w14:textId="77777777" w:rsidR="00401FE0" w:rsidRPr="00833D68" w:rsidRDefault="00401FE0" w:rsidP="00401FE0">
      <w:pPr>
        <w:spacing w:before="120"/>
        <w:ind w:right="284"/>
        <w:jc w:val="right"/>
        <w:rPr>
          <w:rFonts w:ascii="Calibri" w:hAnsi="Calibri" w:cs="Calibri"/>
          <w:sz w:val="18"/>
          <w:szCs w:val="16"/>
        </w:rPr>
      </w:pPr>
      <w:r w:rsidRPr="00833D68">
        <w:rPr>
          <w:rFonts w:ascii="Calibri" w:eastAsia="Calibri" w:hAnsi="Calibri" w:cs="Calibri"/>
          <w:sz w:val="18"/>
          <w:szCs w:val="16"/>
          <w:lang w:bidi="de-DE"/>
        </w:rPr>
        <w:t>Zašovská 750</w:t>
      </w:r>
    </w:p>
    <w:p w14:paraId="12B8A9B1" w14:textId="77777777" w:rsidR="00401FE0" w:rsidRPr="00833D68" w:rsidRDefault="00401FE0" w:rsidP="00401FE0">
      <w:pPr>
        <w:spacing w:before="120"/>
        <w:ind w:right="284"/>
        <w:jc w:val="right"/>
        <w:rPr>
          <w:rFonts w:ascii="Calibri" w:hAnsi="Calibri" w:cs="Calibri"/>
          <w:sz w:val="18"/>
          <w:szCs w:val="16"/>
        </w:rPr>
      </w:pPr>
      <w:r w:rsidRPr="00833D68">
        <w:rPr>
          <w:rFonts w:ascii="Calibri" w:eastAsia="Calibri" w:hAnsi="Calibri" w:cs="Calibri"/>
          <w:sz w:val="18"/>
          <w:szCs w:val="16"/>
          <w:lang w:bidi="de-DE"/>
        </w:rPr>
        <w:t>757 01 Valašské Meziříčí</w:t>
      </w:r>
    </w:p>
    <w:p w14:paraId="5152A66B" w14:textId="77777777" w:rsidR="00401FE0" w:rsidRPr="00833D68" w:rsidRDefault="00401FE0" w:rsidP="00401FE0">
      <w:pPr>
        <w:spacing w:before="120"/>
        <w:ind w:right="284"/>
        <w:jc w:val="right"/>
        <w:rPr>
          <w:rFonts w:ascii="Calibri" w:hAnsi="Calibri" w:cs="Calibri"/>
          <w:sz w:val="18"/>
          <w:szCs w:val="16"/>
        </w:rPr>
      </w:pPr>
      <w:r w:rsidRPr="00833D68">
        <w:rPr>
          <w:rFonts w:ascii="Calibri" w:eastAsia="Calibri" w:hAnsi="Calibri" w:cs="Calibri"/>
          <w:sz w:val="18"/>
          <w:szCs w:val="16"/>
          <w:lang w:bidi="de-DE"/>
        </w:rPr>
        <w:t>Bankverbindung:</w:t>
      </w:r>
    </w:p>
    <w:p w14:paraId="6AC73CC5" w14:textId="77777777" w:rsidR="00401FE0" w:rsidRPr="00833D68" w:rsidRDefault="00401FE0" w:rsidP="00401FE0">
      <w:pPr>
        <w:spacing w:before="120"/>
        <w:ind w:right="284"/>
        <w:jc w:val="right"/>
        <w:rPr>
          <w:rFonts w:ascii="Calibri" w:hAnsi="Calibri" w:cs="Calibri"/>
          <w:sz w:val="18"/>
          <w:szCs w:val="16"/>
        </w:rPr>
      </w:pPr>
      <w:r w:rsidRPr="00833D68">
        <w:rPr>
          <w:rFonts w:ascii="Calibri" w:eastAsia="Calibri" w:hAnsi="Calibri" w:cs="Calibri"/>
          <w:sz w:val="18"/>
          <w:szCs w:val="16"/>
          <w:lang w:bidi="de-DE"/>
        </w:rPr>
        <w:t>UNI CREDIT BANK, Kontonummer:1008228004/2700</w:t>
      </w:r>
    </w:p>
    <w:p w14:paraId="787352F7" w14:textId="77777777" w:rsidR="00401FE0" w:rsidRPr="00833D68" w:rsidRDefault="00401FE0" w:rsidP="00401FE0">
      <w:pPr>
        <w:spacing w:before="120"/>
        <w:ind w:right="284"/>
        <w:jc w:val="right"/>
        <w:rPr>
          <w:rFonts w:ascii="Calibri" w:hAnsi="Calibri" w:cs="Calibri"/>
          <w:sz w:val="18"/>
          <w:szCs w:val="16"/>
        </w:rPr>
      </w:pPr>
      <w:r w:rsidRPr="00833D68">
        <w:rPr>
          <w:rFonts w:ascii="Calibri" w:eastAsia="Calibri" w:hAnsi="Calibri" w:cs="Calibri"/>
          <w:sz w:val="18"/>
          <w:szCs w:val="16"/>
          <w:lang w:bidi="de-DE"/>
        </w:rPr>
        <w:t>Ident.-Nr.: 14091704, Ust.-Ident.-Nr.: CZ14091704</w:t>
      </w:r>
    </w:p>
    <w:p w14:paraId="7B42C23E" w14:textId="77777777" w:rsidR="00401FE0" w:rsidRPr="00833D68" w:rsidRDefault="00401FE0" w:rsidP="00401FE0">
      <w:pPr>
        <w:spacing w:before="120"/>
        <w:ind w:right="284"/>
        <w:jc w:val="right"/>
        <w:rPr>
          <w:rFonts w:ascii="Calibri" w:hAnsi="Calibri" w:cs="Calibri"/>
          <w:sz w:val="18"/>
          <w:szCs w:val="16"/>
        </w:rPr>
      </w:pPr>
      <w:r w:rsidRPr="00833D68">
        <w:rPr>
          <w:rFonts w:ascii="Calibri" w:eastAsia="Calibri" w:hAnsi="Calibri" w:cs="Calibri"/>
          <w:sz w:val="18"/>
          <w:szCs w:val="16"/>
          <w:lang w:bidi="de-DE"/>
        </w:rPr>
        <w:t>Telefon: Vertriebsabteilung: 571 675 589, Sekretariat: 571 611 250, Produktion: 571 675 405</w:t>
      </w:r>
    </w:p>
    <w:p w14:paraId="4B22AFBF" w14:textId="77777777" w:rsidR="00401FE0" w:rsidRPr="00833D68" w:rsidRDefault="00401FE0" w:rsidP="00401FE0">
      <w:pPr>
        <w:spacing w:before="120"/>
        <w:ind w:right="284"/>
        <w:jc w:val="right"/>
        <w:rPr>
          <w:rFonts w:ascii="Calibri" w:hAnsi="Calibri" w:cs="Calibri"/>
          <w:sz w:val="18"/>
          <w:szCs w:val="16"/>
        </w:rPr>
      </w:pPr>
      <w:r w:rsidRPr="00833D68">
        <w:rPr>
          <w:rFonts w:ascii="Calibri" w:eastAsia="Calibri" w:hAnsi="Calibri" w:cs="Calibri"/>
          <w:sz w:val="18"/>
          <w:szCs w:val="16"/>
          <w:lang w:bidi="de-DE"/>
        </w:rPr>
        <w:t>Versorgung: 571 675 114, Finanzabteilung: 571 675 472</w:t>
      </w:r>
    </w:p>
    <w:p w14:paraId="0CBD0988" w14:textId="089FD51F" w:rsidR="00401FE0" w:rsidRPr="00833D68" w:rsidRDefault="00401FE0" w:rsidP="00401FE0">
      <w:pPr>
        <w:pBdr>
          <w:bottom w:val="single" w:sz="4" w:space="1" w:color="auto"/>
        </w:pBdr>
        <w:spacing w:before="120"/>
        <w:ind w:right="284"/>
        <w:jc w:val="right"/>
        <w:rPr>
          <w:rFonts w:ascii="Calibri" w:hAnsi="Calibri" w:cs="Calibri"/>
          <w:sz w:val="18"/>
          <w:szCs w:val="16"/>
        </w:rPr>
      </w:pPr>
      <w:r w:rsidRPr="00833D68">
        <w:rPr>
          <w:rFonts w:ascii="Calibri" w:eastAsia="Calibri" w:hAnsi="Calibri" w:cs="Calibri"/>
          <w:sz w:val="18"/>
          <w:szCs w:val="16"/>
          <w:lang w:bidi="de-DE"/>
        </w:rPr>
        <w:t>Fax. 571 611 225</w:t>
      </w:r>
    </w:p>
    <w:p w14:paraId="3A632A08" w14:textId="78F35E37" w:rsidR="00551144" w:rsidRPr="00833D68" w:rsidRDefault="00551144" w:rsidP="00551144">
      <w:pPr>
        <w:spacing w:before="120"/>
        <w:ind w:right="284"/>
        <w:jc w:val="right"/>
        <w:rPr>
          <w:sz w:val="16"/>
          <w:szCs w:val="16"/>
        </w:rPr>
      </w:pPr>
    </w:p>
    <w:p w14:paraId="09504396" w14:textId="77777777" w:rsidR="000979EF" w:rsidRPr="00833D68" w:rsidRDefault="000979EF" w:rsidP="00551144">
      <w:pPr>
        <w:spacing w:before="120"/>
        <w:ind w:right="284"/>
        <w:jc w:val="right"/>
        <w:rPr>
          <w:sz w:val="16"/>
          <w:szCs w:val="16"/>
        </w:rPr>
      </w:pPr>
    </w:p>
    <w:p w14:paraId="673D7A53" w14:textId="537F4902" w:rsidR="000979EF" w:rsidRPr="00833D68" w:rsidRDefault="00FC2FA2" w:rsidP="000979EF">
      <w:pPr>
        <w:rPr>
          <w:sz w:val="16"/>
          <w:szCs w:val="16"/>
        </w:rPr>
      </w:pPr>
      <w:r w:rsidRPr="00833D68">
        <w:rPr>
          <w:sz w:val="16"/>
          <w:szCs w:val="16"/>
          <w:lang w:bidi="de-DE"/>
        </w:rPr>
        <w:t>Ausgabe: 2026/03</w:t>
      </w:r>
    </w:p>
    <w:sectPr w:rsidR="000979EF" w:rsidRPr="00833D68" w:rsidSect="000C23BF">
      <w:headerReference w:type="default" r:id="rId60"/>
      <w:footerReference w:type="default" r:id="rId61"/>
      <w:type w:val="continuous"/>
      <w:pgSz w:w="11906" w:h="16838"/>
      <w:pgMar w:top="720" w:right="720" w:bottom="720" w:left="720" w:header="283" w:footer="113"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420E4" w14:textId="77777777" w:rsidR="00457B5F" w:rsidRDefault="00457B5F" w:rsidP="00B8536E">
      <w:pPr>
        <w:spacing w:after="0" w:line="240" w:lineRule="auto"/>
      </w:pPr>
      <w:r>
        <w:separator/>
      </w:r>
    </w:p>
  </w:endnote>
  <w:endnote w:type="continuationSeparator" w:id="0">
    <w:p w14:paraId="07CF5FCF" w14:textId="77777777" w:rsidR="00457B5F" w:rsidRDefault="00457B5F" w:rsidP="00B85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6390999"/>
      <w:docPartObj>
        <w:docPartGallery w:val="Page Numbers (Bottom of Page)"/>
        <w:docPartUnique/>
      </w:docPartObj>
    </w:sdtPr>
    <w:sdtContent>
      <w:p w14:paraId="2094ADCD" w14:textId="77777777" w:rsidR="00E82AC3" w:rsidRDefault="00E82AC3">
        <w:pPr>
          <w:pStyle w:val="Zpat"/>
          <w:jc w:val="right"/>
        </w:pPr>
        <w:r>
          <w:rPr>
            <w:lang w:bidi="de-DE"/>
          </w:rPr>
          <w:fldChar w:fldCharType="begin"/>
        </w:r>
        <w:r>
          <w:rPr>
            <w:lang w:bidi="de-DE"/>
          </w:rPr>
          <w:instrText>PAGE   \* MERGEFORMAT</w:instrText>
        </w:r>
        <w:r>
          <w:rPr>
            <w:lang w:bidi="de-DE"/>
          </w:rPr>
          <w:fldChar w:fldCharType="separate"/>
        </w:r>
        <w:r w:rsidR="003E2841">
          <w:rPr>
            <w:noProof/>
            <w:lang w:bidi="de-DE"/>
          </w:rPr>
          <w:t>49</w:t>
        </w:r>
        <w:r>
          <w:rPr>
            <w:lang w:bidi="de-DE"/>
          </w:rPr>
          <w:fldChar w:fldCharType="end"/>
        </w:r>
      </w:p>
    </w:sdtContent>
  </w:sdt>
  <w:p w14:paraId="02DC5F54" w14:textId="77777777" w:rsidR="00E82AC3" w:rsidRDefault="00E82AC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7E987" w14:textId="77777777" w:rsidR="00457B5F" w:rsidRDefault="00457B5F" w:rsidP="00B8536E">
      <w:pPr>
        <w:spacing w:after="0" w:line="240" w:lineRule="auto"/>
      </w:pPr>
      <w:r>
        <w:separator/>
      </w:r>
    </w:p>
  </w:footnote>
  <w:footnote w:type="continuationSeparator" w:id="0">
    <w:p w14:paraId="5E1F9819" w14:textId="77777777" w:rsidR="00457B5F" w:rsidRDefault="00457B5F" w:rsidP="00B853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A48B6" w14:textId="654912A3" w:rsidR="00E82AC3" w:rsidRPr="00AC1E0C" w:rsidRDefault="00E82AC3" w:rsidP="00AC1E0C">
    <w:pPr>
      <w:pStyle w:val="Zhlav"/>
      <w:rPr>
        <w:sz w:val="18"/>
      </w:rPr>
    </w:pPr>
    <w:r w:rsidRPr="00AC1E0C">
      <w:rPr>
        <w:sz w:val="18"/>
        <w:lang w:bidi="de-DE"/>
      </w:rPr>
      <w:tab/>
    </w:r>
    <w:r w:rsidRPr="00AC1E0C">
      <w:rPr>
        <w:sz w:val="18"/>
        <w:lang w:bidi="de-DE"/>
      </w:rPr>
      <w:tab/>
    </w:r>
    <w:proofErr w:type="spellStart"/>
    <w:r w:rsidRPr="00AC1E0C">
      <w:rPr>
        <w:sz w:val="18"/>
        <w:lang w:bidi="de-DE"/>
      </w:rPr>
      <w:t>Biopel</w:t>
    </w:r>
    <w:proofErr w:type="spellEnd"/>
    <w:r w:rsidRPr="00AC1E0C">
      <w:rPr>
        <w:sz w:val="18"/>
        <w:lang w:bidi="de-DE"/>
      </w:rPr>
      <w:t xml:space="preserve"> V12 MINI – Installations- und Bedienungsanleitung</w:t>
    </w:r>
    <w:r w:rsidRPr="00AC1E0C">
      <w:rPr>
        <w:sz w:val="18"/>
        <w:lang w:bidi="de-DE"/>
      </w:rPr>
      <w:tab/>
    </w:r>
    <w:r w:rsidRPr="00AC1E0C">
      <w:rPr>
        <w:sz w:val="18"/>
        <w:lang w:bidi="de-D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B381D"/>
    <w:multiLevelType w:val="hybridMultilevel"/>
    <w:tmpl w:val="DEAADCA6"/>
    <w:lvl w:ilvl="0" w:tplc="0409000F">
      <w:start w:val="1"/>
      <w:numFmt w:val="decimal"/>
      <w:lvlText w:val="%1."/>
      <w:lvlJc w:val="left"/>
      <w:pPr>
        <w:ind w:left="1068"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A0B81"/>
    <w:multiLevelType w:val="hybridMultilevel"/>
    <w:tmpl w:val="B5ECB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167EC1"/>
    <w:multiLevelType w:val="hybridMultilevel"/>
    <w:tmpl w:val="128CFE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0B76A01"/>
    <w:multiLevelType w:val="hybridMultilevel"/>
    <w:tmpl w:val="01AEB8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A83C67"/>
    <w:multiLevelType w:val="hybridMultilevel"/>
    <w:tmpl w:val="0526DA66"/>
    <w:lvl w:ilvl="0" w:tplc="0409000F">
      <w:start w:val="1"/>
      <w:numFmt w:val="decimal"/>
      <w:lvlText w:val="%1."/>
      <w:lvlJc w:val="left"/>
      <w:pPr>
        <w:ind w:left="720" w:hanging="360"/>
      </w:pPr>
    </w:lvl>
    <w:lvl w:ilvl="1" w:tplc="1F8A78D2">
      <w:start w:val="1"/>
      <w:numFmt w:val="lowerLetter"/>
      <w:lvlText w:val="%2."/>
      <w:lvlJc w:val="left"/>
      <w:pPr>
        <w:ind w:left="1440" w:hanging="360"/>
      </w:pPr>
      <w:rPr>
        <w:b/>
      </w:rPr>
    </w:lvl>
    <w:lvl w:ilvl="2" w:tplc="598E333C">
      <w:start w:val="1"/>
      <w:numFmt w:val="lowerRoman"/>
      <w:lvlText w:val="%3."/>
      <w:lvlJc w:val="right"/>
      <w:pPr>
        <w:ind w:left="2160" w:hanging="180"/>
      </w:pPr>
      <w:rPr>
        <w:b/>
      </w:rPr>
    </w:lvl>
    <w:lvl w:ilvl="3" w:tplc="04050013">
      <w:start w:val="1"/>
      <w:numFmt w:val="upp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903629"/>
    <w:multiLevelType w:val="hybridMultilevel"/>
    <w:tmpl w:val="266201D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F2A36BE"/>
    <w:multiLevelType w:val="hybridMultilevel"/>
    <w:tmpl w:val="231C6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5548B5"/>
    <w:multiLevelType w:val="hybridMultilevel"/>
    <w:tmpl w:val="A89271B0"/>
    <w:lvl w:ilvl="0" w:tplc="04050017">
      <w:start w:val="1"/>
      <w:numFmt w:val="lowerLetter"/>
      <w:lvlText w:val="%1)"/>
      <w:lvlJc w:val="left"/>
      <w:pPr>
        <w:ind w:left="288" w:hanging="360"/>
      </w:pPr>
      <w:rPr>
        <w:rFonts w:hint="default"/>
      </w:rPr>
    </w:lvl>
    <w:lvl w:ilvl="1" w:tplc="04090003">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8" w15:restartNumberingAfterBreak="0">
    <w:nsid w:val="227F1956"/>
    <w:multiLevelType w:val="hybridMultilevel"/>
    <w:tmpl w:val="17F43C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4A80564"/>
    <w:multiLevelType w:val="hybridMultilevel"/>
    <w:tmpl w:val="107CD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5D1D79"/>
    <w:multiLevelType w:val="hybridMultilevel"/>
    <w:tmpl w:val="A89271B0"/>
    <w:lvl w:ilvl="0" w:tplc="0405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AAA6558"/>
    <w:multiLevelType w:val="hybridMultilevel"/>
    <w:tmpl w:val="4C3E4FA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C4C29EA"/>
    <w:multiLevelType w:val="hybridMultilevel"/>
    <w:tmpl w:val="75EC7D56"/>
    <w:lvl w:ilvl="0" w:tplc="CDBAF84E">
      <w:start w:val="1"/>
      <w:numFmt w:val="bullet"/>
      <w:lvlText w:val=""/>
      <w:lvlJc w:val="left"/>
      <w:pPr>
        <w:ind w:left="1068" w:hanging="360"/>
      </w:pPr>
      <w:rPr>
        <w:rFonts w:ascii="Symbol" w:hAnsi="Symbol" w:hint="default"/>
        <w:sz w:val="22"/>
        <w:szCs w:val="22"/>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2C57382A"/>
    <w:multiLevelType w:val="hybridMultilevel"/>
    <w:tmpl w:val="A89271B0"/>
    <w:lvl w:ilvl="0" w:tplc="0405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C5C7D3A"/>
    <w:multiLevelType w:val="hybridMultilevel"/>
    <w:tmpl w:val="EB362C12"/>
    <w:lvl w:ilvl="0" w:tplc="0405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3C30229"/>
    <w:multiLevelType w:val="hybridMultilevel"/>
    <w:tmpl w:val="374A67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42F35CC"/>
    <w:multiLevelType w:val="hybridMultilevel"/>
    <w:tmpl w:val="29063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A4648C"/>
    <w:multiLevelType w:val="hybridMultilevel"/>
    <w:tmpl w:val="1B82B7CE"/>
    <w:lvl w:ilvl="0" w:tplc="522AA026">
      <w:start w:val="1"/>
      <w:numFmt w:val="decimal"/>
      <w:lvlText w:val="%1."/>
      <w:lvlJc w:val="left"/>
      <w:pPr>
        <w:ind w:left="1068"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634F35"/>
    <w:multiLevelType w:val="hybridMultilevel"/>
    <w:tmpl w:val="D1E286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5A4B14"/>
    <w:multiLevelType w:val="hybridMultilevel"/>
    <w:tmpl w:val="F7E820EC"/>
    <w:lvl w:ilvl="0" w:tplc="522AA026">
      <w:start w:val="1"/>
      <w:numFmt w:val="decimal"/>
      <w:lvlText w:val="%1."/>
      <w:lvlJc w:val="left"/>
      <w:pPr>
        <w:ind w:left="1068" w:hanging="360"/>
      </w:pPr>
      <w:rPr>
        <w:rFonts w:hint="default"/>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2D2D83"/>
    <w:multiLevelType w:val="hybridMultilevel"/>
    <w:tmpl w:val="5FF011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6014687"/>
    <w:multiLevelType w:val="multilevel"/>
    <w:tmpl w:val="4B266978"/>
    <w:lvl w:ilvl="0">
      <w:start w:val="1"/>
      <w:numFmt w:val="decimal"/>
      <w:lvlText w:val="%1."/>
      <w:lvlJc w:val="left"/>
      <w:pPr>
        <w:ind w:left="360" w:hanging="360"/>
      </w:pPr>
      <w:rPr>
        <w:color w:val="ED7D31" w:themeColor="accent2"/>
      </w:rPr>
    </w:lvl>
    <w:lvl w:ilvl="1">
      <w:start w:val="1"/>
      <w:numFmt w:val="decimal"/>
      <w:lvlText w:val="%1.%2."/>
      <w:lvlJc w:val="left"/>
      <w:pPr>
        <w:ind w:left="792" w:hanging="432"/>
      </w:pPr>
      <w:rPr>
        <w:b/>
        <w:color w:val="ED7D31" w:themeColor="accent2"/>
        <w:sz w:val="26"/>
        <w:szCs w:val="26"/>
      </w:rPr>
    </w:lvl>
    <w:lvl w:ilvl="2">
      <w:start w:val="1"/>
      <w:numFmt w:val="decimal"/>
      <w:lvlText w:val="%1.%2.%3."/>
      <w:lvlJc w:val="left"/>
      <w:pPr>
        <w:ind w:left="1224" w:hanging="504"/>
      </w:pPr>
      <w:rPr>
        <w:color w:val="ED7D31" w:themeColor="accent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CC86859"/>
    <w:multiLevelType w:val="hybridMultilevel"/>
    <w:tmpl w:val="DE62F5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EA3143C"/>
    <w:multiLevelType w:val="hybridMultilevel"/>
    <w:tmpl w:val="DE12FD5A"/>
    <w:lvl w:ilvl="0" w:tplc="0405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353835"/>
    <w:multiLevelType w:val="hybridMultilevel"/>
    <w:tmpl w:val="DEAADCA6"/>
    <w:lvl w:ilvl="0" w:tplc="0409000F">
      <w:start w:val="1"/>
      <w:numFmt w:val="decimal"/>
      <w:lvlText w:val="%1."/>
      <w:lvlJc w:val="left"/>
      <w:pPr>
        <w:ind w:left="1068"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EF7558"/>
    <w:multiLevelType w:val="hybridMultilevel"/>
    <w:tmpl w:val="F9DE46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0A3213A"/>
    <w:multiLevelType w:val="hybridMultilevel"/>
    <w:tmpl w:val="FF1C9CB4"/>
    <w:lvl w:ilvl="0" w:tplc="04090001">
      <w:start w:val="1"/>
      <w:numFmt w:val="bullet"/>
      <w:lvlText w:val=""/>
      <w:lvlJc w:val="left"/>
      <w:pPr>
        <w:ind w:left="1068" w:hanging="360"/>
      </w:pPr>
      <w:rPr>
        <w:rFonts w:ascii="Symbol" w:hAnsi="Symbol" w:hint="default"/>
      </w:rPr>
    </w:lvl>
    <w:lvl w:ilvl="1" w:tplc="04050001">
      <w:start w:val="1"/>
      <w:numFmt w:val="bullet"/>
      <w:lvlText w:val=""/>
      <w:lvlJc w:val="left"/>
      <w:pPr>
        <w:ind w:left="1788" w:hanging="360"/>
      </w:pPr>
      <w:rPr>
        <w:rFonts w:ascii="Symbol" w:hAnsi="Symbol" w:hint="default"/>
      </w:rPr>
    </w:lvl>
    <w:lvl w:ilvl="2" w:tplc="04090005">
      <w:start w:val="1"/>
      <w:numFmt w:val="bullet"/>
      <w:lvlText w:val=""/>
      <w:lvlJc w:val="left"/>
      <w:pPr>
        <w:ind w:left="2508" w:hanging="360"/>
      </w:pPr>
      <w:rPr>
        <w:rFonts w:ascii="Wingdings" w:hAnsi="Wingdings" w:hint="default"/>
      </w:rPr>
    </w:lvl>
    <w:lvl w:ilvl="3" w:tplc="0409000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7" w15:restartNumberingAfterBreak="0">
    <w:nsid w:val="622E5138"/>
    <w:multiLevelType w:val="hybridMultilevel"/>
    <w:tmpl w:val="9AEA6C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35F70A6"/>
    <w:multiLevelType w:val="hybridMultilevel"/>
    <w:tmpl w:val="BEA2E2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4277AE4"/>
    <w:multiLevelType w:val="hybridMultilevel"/>
    <w:tmpl w:val="C82AA65E"/>
    <w:lvl w:ilvl="0" w:tplc="CDBAF84E">
      <w:start w:val="1"/>
      <w:numFmt w:val="bullet"/>
      <w:lvlText w:val=""/>
      <w:lvlJc w:val="left"/>
      <w:pPr>
        <w:ind w:left="720" w:hanging="360"/>
      </w:pPr>
      <w:rPr>
        <w:rFonts w:ascii="Symbol" w:hAnsi="Symbol" w:hint="default"/>
        <w:sz w:val="22"/>
        <w:szCs w:val="22"/>
      </w:rPr>
    </w:lvl>
    <w:lvl w:ilvl="1" w:tplc="DCA2D99A">
      <w:start w:val="1"/>
      <w:numFmt w:val="bullet"/>
      <w:lvlText w:val="o"/>
      <w:lvlJc w:val="left"/>
      <w:pPr>
        <w:ind w:left="1440" w:hanging="360"/>
      </w:pPr>
      <w:rPr>
        <w:rFonts w:ascii="Courier New" w:hAnsi="Courier New" w:cs="Courier New" w:hint="default"/>
        <w:sz w:val="22"/>
        <w:szCs w:val="22"/>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831F94"/>
    <w:multiLevelType w:val="hybridMultilevel"/>
    <w:tmpl w:val="D696B99C"/>
    <w:lvl w:ilvl="0" w:tplc="0409000F">
      <w:start w:val="1"/>
      <w:numFmt w:val="decimal"/>
      <w:lvlText w:val="%1."/>
      <w:lvlJc w:val="left"/>
      <w:pPr>
        <w:ind w:left="1068" w:hanging="360"/>
      </w:pPr>
      <w:rPr>
        <w:rFonts w:hint="default"/>
      </w:rPr>
    </w:lvl>
    <w:lvl w:ilvl="1" w:tplc="F6443112">
      <w:start w:val="1"/>
      <w:numFmt w:val="lowerLetter"/>
      <w:lvlText w:val="%2."/>
      <w:lvlJc w:val="left"/>
      <w:pPr>
        <w:ind w:left="1788" w:hanging="360"/>
      </w:pPr>
      <w:rPr>
        <w:rFonts w:hint="default"/>
        <w:sz w:val="22"/>
        <w:szCs w:val="22"/>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1" w15:restartNumberingAfterBreak="0">
    <w:nsid w:val="68A30F8E"/>
    <w:multiLevelType w:val="hybridMultilevel"/>
    <w:tmpl w:val="5E568238"/>
    <w:lvl w:ilvl="0" w:tplc="0C209E32">
      <w:start w:val="1"/>
      <w:numFmt w:val="lowerLetter"/>
      <w:lvlText w:val="%1)"/>
      <w:lvlJc w:val="left"/>
      <w:pPr>
        <w:ind w:left="1080" w:hanging="360"/>
      </w:pPr>
      <w:rPr>
        <w:rFont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CE44896"/>
    <w:multiLevelType w:val="hybridMultilevel"/>
    <w:tmpl w:val="DEAADCA6"/>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3D4110"/>
    <w:multiLevelType w:val="hybridMultilevel"/>
    <w:tmpl w:val="1C54391E"/>
    <w:lvl w:ilvl="0" w:tplc="192ABDE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16577C"/>
    <w:multiLevelType w:val="hybridMultilevel"/>
    <w:tmpl w:val="E6CA79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0D22BC"/>
    <w:multiLevelType w:val="hybridMultilevel"/>
    <w:tmpl w:val="A0BA9752"/>
    <w:lvl w:ilvl="0" w:tplc="8924BEAE">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80975113">
    <w:abstractNumId w:val="21"/>
  </w:num>
  <w:num w:numId="2" w16cid:durableId="874122416">
    <w:abstractNumId w:val="1"/>
  </w:num>
  <w:num w:numId="3" w16cid:durableId="1217014405">
    <w:abstractNumId w:val="9"/>
  </w:num>
  <w:num w:numId="4" w16cid:durableId="473643720">
    <w:abstractNumId w:val="16"/>
  </w:num>
  <w:num w:numId="5" w16cid:durableId="1324966803">
    <w:abstractNumId w:val="14"/>
  </w:num>
  <w:num w:numId="6" w16cid:durableId="1461459638">
    <w:abstractNumId w:val="3"/>
  </w:num>
  <w:num w:numId="7" w16cid:durableId="492188940">
    <w:abstractNumId w:val="29"/>
  </w:num>
  <w:num w:numId="8" w16cid:durableId="1394887198">
    <w:abstractNumId w:val="31"/>
  </w:num>
  <w:num w:numId="9" w16cid:durableId="26028603">
    <w:abstractNumId w:val="13"/>
  </w:num>
  <w:num w:numId="10" w16cid:durableId="405344518">
    <w:abstractNumId w:val="34"/>
  </w:num>
  <w:num w:numId="11" w16cid:durableId="9911585">
    <w:abstractNumId w:val="27"/>
  </w:num>
  <w:num w:numId="12" w16cid:durableId="414015497">
    <w:abstractNumId w:val="12"/>
  </w:num>
  <w:num w:numId="13" w16cid:durableId="254481868">
    <w:abstractNumId w:val="30"/>
  </w:num>
  <w:num w:numId="14" w16cid:durableId="741414998">
    <w:abstractNumId w:val="32"/>
  </w:num>
  <w:num w:numId="15" w16cid:durableId="976181199">
    <w:abstractNumId w:val="24"/>
  </w:num>
  <w:num w:numId="16" w16cid:durableId="1602108229">
    <w:abstractNumId w:val="0"/>
  </w:num>
  <w:num w:numId="17" w16cid:durableId="297036366">
    <w:abstractNumId w:val="6"/>
  </w:num>
  <w:num w:numId="18" w16cid:durableId="558707402">
    <w:abstractNumId w:val="10"/>
  </w:num>
  <w:num w:numId="19" w16cid:durableId="1825509006">
    <w:abstractNumId w:val="23"/>
  </w:num>
  <w:num w:numId="20" w16cid:durableId="1988779625">
    <w:abstractNumId w:val="7"/>
  </w:num>
  <w:num w:numId="21" w16cid:durableId="1609697512">
    <w:abstractNumId w:val="25"/>
  </w:num>
  <w:num w:numId="22" w16cid:durableId="703746529">
    <w:abstractNumId w:val="11"/>
  </w:num>
  <w:num w:numId="23" w16cid:durableId="1895198035">
    <w:abstractNumId w:val="20"/>
  </w:num>
  <w:num w:numId="24" w16cid:durableId="1289819137">
    <w:abstractNumId w:val="4"/>
  </w:num>
  <w:num w:numId="25" w16cid:durableId="1335646196">
    <w:abstractNumId w:val="33"/>
  </w:num>
  <w:num w:numId="26" w16cid:durableId="482310446">
    <w:abstractNumId w:val="22"/>
  </w:num>
  <w:num w:numId="27" w16cid:durableId="894311576">
    <w:abstractNumId w:val="19"/>
  </w:num>
  <w:num w:numId="28" w16cid:durableId="454326280">
    <w:abstractNumId w:val="17"/>
  </w:num>
  <w:num w:numId="29" w16cid:durableId="147863013">
    <w:abstractNumId w:val="35"/>
  </w:num>
  <w:num w:numId="30" w16cid:durableId="703946958">
    <w:abstractNumId w:val="26"/>
  </w:num>
  <w:num w:numId="31" w16cid:durableId="1539125070">
    <w:abstractNumId w:val="28"/>
  </w:num>
  <w:num w:numId="32" w16cid:durableId="548690580">
    <w:abstractNumId w:val="5"/>
  </w:num>
  <w:num w:numId="33" w16cid:durableId="1034422864">
    <w:abstractNumId w:val="18"/>
  </w:num>
  <w:num w:numId="34" w16cid:durableId="321281127">
    <w:abstractNumId w:val="15"/>
  </w:num>
  <w:num w:numId="35" w16cid:durableId="1242176413">
    <w:abstractNumId w:val="2"/>
  </w:num>
  <w:num w:numId="36" w16cid:durableId="858852523">
    <w:abstractNumId w:va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10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12B6"/>
    <w:rsid w:val="0000079A"/>
    <w:rsid w:val="00003695"/>
    <w:rsid w:val="00005A84"/>
    <w:rsid w:val="00006A82"/>
    <w:rsid w:val="00006BB9"/>
    <w:rsid w:val="0000790A"/>
    <w:rsid w:val="000103A7"/>
    <w:rsid w:val="00011178"/>
    <w:rsid w:val="00013B4B"/>
    <w:rsid w:val="00016008"/>
    <w:rsid w:val="0001734F"/>
    <w:rsid w:val="0001744F"/>
    <w:rsid w:val="00017F85"/>
    <w:rsid w:val="0002034C"/>
    <w:rsid w:val="0002103B"/>
    <w:rsid w:val="00021E9A"/>
    <w:rsid w:val="000237D8"/>
    <w:rsid w:val="00025B41"/>
    <w:rsid w:val="00026462"/>
    <w:rsid w:val="00026938"/>
    <w:rsid w:val="0002784B"/>
    <w:rsid w:val="00027B30"/>
    <w:rsid w:val="00027C5C"/>
    <w:rsid w:val="0003189F"/>
    <w:rsid w:val="000319C6"/>
    <w:rsid w:val="00032307"/>
    <w:rsid w:val="0003350D"/>
    <w:rsid w:val="00033EE8"/>
    <w:rsid w:val="0003426B"/>
    <w:rsid w:val="00035B51"/>
    <w:rsid w:val="00042344"/>
    <w:rsid w:val="00044482"/>
    <w:rsid w:val="00044989"/>
    <w:rsid w:val="000466AD"/>
    <w:rsid w:val="00047707"/>
    <w:rsid w:val="00050166"/>
    <w:rsid w:val="00053CA4"/>
    <w:rsid w:val="0005712D"/>
    <w:rsid w:val="000577FB"/>
    <w:rsid w:val="000603C1"/>
    <w:rsid w:val="00061C18"/>
    <w:rsid w:val="00064C97"/>
    <w:rsid w:val="00066D1B"/>
    <w:rsid w:val="00066EC3"/>
    <w:rsid w:val="00071781"/>
    <w:rsid w:val="00071C84"/>
    <w:rsid w:val="00072AEF"/>
    <w:rsid w:val="00073A1A"/>
    <w:rsid w:val="00073EEE"/>
    <w:rsid w:val="00074212"/>
    <w:rsid w:val="00075CD4"/>
    <w:rsid w:val="00076305"/>
    <w:rsid w:val="0007788B"/>
    <w:rsid w:val="00077C23"/>
    <w:rsid w:val="00083454"/>
    <w:rsid w:val="00084306"/>
    <w:rsid w:val="0008495A"/>
    <w:rsid w:val="000864B3"/>
    <w:rsid w:val="00087717"/>
    <w:rsid w:val="000877A4"/>
    <w:rsid w:val="00090F53"/>
    <w:rsid w:val="0009259B"/>
    <w:rsid w:val="000925DD"/>
    <w:rsid w:val="000937DF"/>
    <w:rsid w:val="00093D80"/>
    <w:rsid w:val="000958B9"/>
    <w:rsid w:val="00096BD2"/>
    <w:rsid w:val="000979EF"/>
    <w:rsid w:val="000A125D"/>
    <w:rsid w:val="000A144C"/>
    <w:rsid w:val="000A1528"/>
    <w:rsid w:val="000A207C"/>
    <w:rsid w:val="000A433A"/>
    <w:rsid w:val="000A48E8"/>
    <w:rsid w:val="000A51EF"/>
    <w:rsid w:val="000A5726"/>
    <w:rsid w:val="000A5D68"/>
    <w:rsid w:val="000A6EB2"/>
    <w:rsid w:val="000B0A70"/>
    <w:rsid w:val="000B3D01"/>
    <w:rsid w:val="000B4F37"/>
    <w:rsid w:val="000B5384"/>
    <w:rsid w:val="000B5936"/>
    <w:rsid w:val="000C1475"/>
    <w:rsid w:val="000C151C"/>
    <w:rsid w:val="000C23BF"/>
    <w:rsid w:val="000C3306"/>
    <w:rsid w:val="000C3936"/>
    <w:rsid w:val="000C3D4D"/>
    <w:rsid w:val="000C3D8C"/>
    <w:rsid w:val="000C5914"/>
    <w:rsid w:val="000C5E73"/>
    <w:rsid w:val="000C5EFF"/>
    <w:rsid w:val="000C5F5C"/>
    <w:rsid w:val="000D31D0"/>
    <w:rsid w:val="000D5C0C"/>
    <w:rsid w:val="000E2671"/>
    <w:rsid w:val="000E5FF0"/>
    <w:rsid w:val="000F0747"/>
    <w:rsid w:val="000F3A4E"/>
    <w:rsid w:val="000F4228"/>
    <w:rsid w:val="000F4ADC"/>
    <w:rsid w:val="000F6079"/>
    <w:rsid w:val="00100690"/>
    <w:rsid w:val="00100EE9"/>
    <w:rsid w:val="001058EE"/>
    <w:rsid w:val="001060F6"/>
    <w:rsid w:val="001078F3"/>
    <w:rsid w:val="001104CB"/>
    <w:rsid w:val="00112152"/>
    <w:rsid w:val="001135E4"/>
    <w:rsid w:val="00114414"/>
    <w:rsid w:val="001150CD"/>
    <w:rsid w:val="00117CF1"/>
    <w:rsid w:val="00127B79"/>
    <w:rsid w:val="00130191"/>
    <w:rsid w:val="001303C8"/>
    <w:rsid w:val="0013067B"/>
    <w:rsid w:val="001308BE"/>
    <w:rsid w:val="00131019"/>
    <w:rsid w:val="00132A43"/>
    <w:rsid w:val="00132AB9"/>
    <w:rsid w:val="00133ECE"/>
    <w:rsid w:val="00135630"/>
    <w:rsid w:val="00137D92"/>
    <w:rsid w:val="001405DA"/>
    <w:rsid w:val="001413F0"/>
    <w:rsid w:val="00142662"/>
    <w:rsid w:val="00142A13"/>
    <w:rsid w:val="0014711F"/>
    <w:rsid w:val="00147FCA"/>
    <w:rsid w:val="00151325"/>
    <w:rsid w:val="00151E08"/>
    <w:rsid w:val="00151E9C"/>
    <w:rsid w:val="0015221C"/>
    <w:rsid w:val="0015413E"/>
    <w:rsid w:val="0015626D"/>
    <w:rsid w:val="00161802"/>
    <w:rsid w:val="00161911"/>
    <w:rsid w:val="001658D4"/>
    <w:rsid w:val="001659AF"/>
    <w:rsid w:val="00167ED5"/>
    <w:rsid w:val="001735D4"/>
    <w:rsid w:val="00176C7B"/>
    <w:rsid w:val="00177FB6"/>
    <w:rsid w:val="00180ED5"/>
    <w:rsid w:val="001834DE"/>
    <w:rsid w:val="001838B9"/>
    <w:rsid w:val="00185D72"/>
    <w:rsid w:val="001906A1"/>
    <w:rsid w:val="00190825"/>
    <w:rsid w:val="00191B9D"/>
    <w:rsid w:val="00194664"/>
    <w:rsid w:val="00194A11"/>
    <w:rsid w:val="00195E64"/>
    <w:rsid w:val="00196634"/>
    <w:rsid w:val="00196E7E"/>
    <w:rsid w:val="0019741E"/>
    <w:rsid w:val="00197565"/>
    <w:rsid w:val="001A4224"/>
    <w:rsid w:val="001A4F5C"/>
    <w:rsid w:val="001B038B"/>
    <w:rsid w:val="001B15D1"/>
    <w:rsid w:val="001B1CD9"/>
    <w:rsid w:val="001B3504"/>
    <w:rsid w:val="001B3F2A"/>
    <w:rsid w:val="001B4243"/>
    <w:rsid w:val="001B45B2"/>
    <w:rsid w:val="001C041F"/>
    <w:rsid w:val="001C134C"/>
    <w:rsid w:val="001C22DA"/>
    <w:rsid w:val="001C27FB"/>
    <w:rsid w:val="001C37A7"/>
    <w:rsid w:val="001C407C"/>
    <w:rsid w:val="001C4F05"/>
    <w:rsid w:val="001C6FBA"/>
    <w:rsid w:val="001D220F"/>
    <w:rsid w:val="001D382F"/>
    <w:rsid w:val="001D3A0C"/>
    <w:rsid w:val="001D3C42"/>
    <w:rsid w:val="001D4A0A"/>
    <w:rsid w:val="001D4D3C"/>
    <w:rsid w:val="001D786F"/>
    <w:rsid w:val="001D78FB"/>
    <w:rsid w:val="001E05ED"/>
    <w:rsid w:val="001E1F71"/>
    <w:rsid w:val="001E4F4B"/>
    <w:rsid w:val="001E5D36"/>
    <w:rsid w:val="001E685F"/>
    <w:rsid w:val="001E6986"/>
    <w:rsid w:val="001E6FE7"/>
    <w:rsid w:val="001F0B70"/>
    <w:rsid w:val="001F1298"/>
    <w:rsid w:val="001F2D67"/>
    <w:rsid w:val="001F52BB"/>
    <w:rsid w:val="001F5603"/>
    <w:rsid w:val="001F6450"/>
    <w:rsid w:val="0020008F"/>
    <w:rsid w:val="0020111A"/>
    <w:rsid w:val="00201F24"/>
    <w:rsid w:val="0020368D"/>
    <w:rsid w:val="002066C5"/>
    <w:rsid w:val="00207BBB"/>
    <w:rsid w:val="002107FD"/>
    <w:rsid w:val="00211852"/>
    <w:rsid w:val="002159A5"/>
    <w:rsid w:val="00216B10"/>
    <w:rsid w:val="0021747F"/>
    <w:rsid w:val="002229F7"/>
    <w:rsid w:val="00222EF0"/>
    <w:rsid w:val="00223B51"/>
    <w:rsid w:val="00223CDD"/>
    <w:rsid w:val="00225D9F"/>
    <w:rsid w:val="00226505"/>
    <w:rsid w:val="00226548"/>
    <w:rsid w:val="0022661C"/>
    <w:rsid w:val="002274E1"/>
    <w:rsid w:val="00230176"/>
    <w:rsid w:val="0023354A"/>
    <w:rsid w:val="00233A5C"/>
    <w:rsid w:val="0023413B"/>
    <w:rsid w:val="00234D6E"/>
    <w:rsid w:val="002350E1"/>
    <w:rsid w:val="00235314"/>
    <w:rsid w:val="00237A82"/>
    <w:rsid w:val="002409C8"/>
    <w:rsid w:val="002478BA"/>
    <w:rsid w:val="00250A9C"/>
    <w:rsid w:val="002603C4"/>
    <w:rsid w:val="00260D03"/>
    <w:rsid w:val="002623E5"/>
    <w:rsid w:val="0026387E"/>
    <w:rsid w:val="002639D0"/>
    <w:rsid w:val="00263F3E"/>
    <w:rsid w:val="00265BEC"/>
    <w:rsid w:val="00270D5E"/>
    <w:rsid w:val="00271BB8"/>
    <w:rsid w:val="00272B3F"/>
    <w:rsid w:val="00273AB3"/>
    <w:rsid w:val="00274B71"/>
    <w:rsid w:val="00274C96"/>
    <w:rsid w:val="00275EF4"/>
    <w:rsid w:val="00276334"/>
    <w:rsid w:val="00276E74"/>
    <w:rsid w:val="00276FA7"/>
    <w:rsid w:val="002817D0"/>
    <w:rsid w:val="00282467"/>
    <w:rsid w:val="002830C7"/>
    <w:rsid w:val="00285422"/>
    <w:rsid w:val="002863DA"/>
    <w:rsid w:val="0028655A"/>
    <w:rsid w:val="00290330"/>
    <w:rsid w:val="00290988"/>
    <w:rsid w:val="00292CC5"/>
    <w:rsid w:val="002943F2"/>
    <w:rsid w:val="0029553D"/>
    <w:rsid w:val="002965D2"/>
    <w:rsid w:val="002966AB"/>
    <w:rsid w:val="00296A99"/>
    <w:rsid w:val="00297450"/>
    <w:rsid w:val="002A0AF8"/>
    <w:rsid w:val="002A110A"/>
    <w:rsid w:val="002A290E"/>
    <w:rsid w:val="002A31BC"/>
    <w:rsid w:val="002A456D"/>
    <w:rsid w:val="002A55E2"/>
    <w:rsid w:val="002A5819"/>
    <w:rsid w:val="002B19B1"/>
    <w:rsid w:val="002B216E"/>
    <w:rsid w:val="002B36B4"/>
    <w:rsid w:val="002B3E7F"/>
    <w:rsid w:val="002C0278"/>
    <w:rsid w:val="002C1C1B"/>
    <w:rsid w:val="002C2817"/>
    <w:rsid w:val="002C298E"/>
    <w:rsid w:val="002C3911"/>
    <w:rsid w:val="002C4042"/>
    <w:rsid w:val="002C55FB"/>
    <w:rsid w:val="002D0279"/>
    <w:rsid w:val="002D0688"/>
    <w:rsid w:val="002D169C"/>
    <w:rsid w:val="002D1B21"/>
    <w:rsid w:val="002D233D"/>
    <w:rsid w:val="002D3478"/>
    <w:rsid w:val="002D49B0"/>
    <w:rsid w:val="002D538C"/>
    <w:rsid w:val="002D6728"/>
    <w:rsid w:val="002E0239"/>
    <w:rsid w:val="002E0D91"/>
    <w:rsid w:val="002E362C"/>
    <w:rsid w:val="002E3751"/>
    <w:rsid w:val="002E3F6B"/>
    <w:rsid w:val="002E51D3"/>
    <w:rsid w:val="002F2071"/>
    <w:rsid w:val="002F4035"/>
    <w:rsid w:val="002F4EFB"/>
    <w:rsid w:val="002F5C39"/>
    <w:rsid w:val="00300369"/>
    <w:rsid w:val="003010BA"/>
    <w:rsid w:val="003043EE"/>
    <w:rsid w:val="00304624"/>
    <w:rsid w:val="00305D5B"/>
    <w:rsid w:val="0031176C"/>
    <w:rsid w:val="0031469C"/>
    <w:rsid w:val="00314849"/>
    <w:rsid w:val="003158BF"/>
    <w:rsid w:val="00316371"/>
    <w:rsid w:val="00316C82"/>
    <w:rsid w:val="00317FB8"/>
    <w:rsid w:val="003201E7"/>
    <w:rsid w:val="0032173D"/>
    <w:rsid w:val="00321E12"/>
    <w:rsid w:val="00322662"/>
    <w:rsid w:val="00322C6A"/>
    <w:rsid w:val="00325192"/>
    <w:rsid w:val="003257EE"/>
    <w:rsid w:val="0032662D"/>
    <w:rsid w:val="00327014"/>
    <w:rsid w:val="0032764C"/>
    <w:rsid w:val="0033168E"/>
    <w:rsid w:val="00331D87"/>
    <w:rsid w:val="00332CE8"/>
    <w:rsid w:val="00334BA9"/>
    <w:rsid w:val="00334C3D"/>
    <w:rsid w:val="00334F2C"/>
    <w:rsid w:val="003351A7"/>
    <w:rsid w:val="003360BC"/>
    <w:rsid w:val="0033661D"/>
    <w:rsid w:val="003371C1"/>
    <w:rsid w:val="00337B7A"/>
    <w:rsid w:val="003405CB"/>
    <w:rsid w:val="00340DE4"/>
    <w:rsid w:val="00341C57"/>
    <w:rsid w:val="0034279D"/>
    <w:rsid w:val="00344E9B"/>
    <w:rsid w:val="003451A8"/>
    <w:rsid w:val="00346639"/>
    <w:rsid w:val="0034739C"/>
    <w:rsid w:val="00352D82"/>
    <w:rsid w:val="00352DDC"/>
    <w:rsid w:val="003531BE"/>
    <w:rsid w:val="00353DC8"/>
    <w:rsid w:val="0035485A"/>
    <w:rsid w:val="003567F9"/>
    <w:rsid w:val="0035740E"/>
    <w:rsid w:val="00360643"/>
    <w:rsid w:val="00360CDC"/>
    <w:rsid w:val="00361971"/>
    <w:rsid w:val="00361BE5"/>
    <w:rsid w:val="00364B35"/>
    <w:rsid w:val="00365FED"/>
    <w:rsid w:val="003669FC"/>
    <w:rsid w:val="00366E49"/>
    <w:rsid w:val="003679F2"/>
    <w:rsid w:val="003710BF"/>
    <w:rsid w:val="00371443"/>
    <w:rsid w:val="00371AC6"/>
    <w:rsid w:val="00372FF1"/>
    <w:rsid w:val="00374F34"/>
    <w:rsid w:val="00375295"/>
    <w:rsid w:val="00375448"/>
    <w:rsid w:val="00375955"/>
    <w:rsid w:val="00376557"/>
    <w:rsid w:val="00381EFA"/>
    <w:rsid w:val="00382642"/>
    <w:rsid w:val="003845AD"/>
    <w:rsid w:val="003909BF"/>
    <w:rsid w:val="00392874"/>
    <w:rsid w:val="00394F7D"/>
    <w:rsid w:val="00396B08"/>
    <w:rsid w:val="0039780E"/>
    <w:rsid w:val="003A17CF"/>
    <w:rsid w:val="003A4B2E"/>
    <w:rsid w:val="003A66E7"/>
    <w:rsid w:val="003B0CB9"/>
    <w:rsid w:val="003B1789"/>
    <w:rsid w:val="003B1EC6"/>
    <w:rsid w:val="003B7007"/>
    <w:rsid w:val="003C1178"/>
    <w:rsid w:val="003C21E8"/>
    <w:rsid w:val="003C475E"/>
    <w:rsid w:val="003C5474"/>
    <w:rsid w:val="003D2316"/>
    <w:rsid w:val="003D2767"/>
    <w:rsid w:val="003D337E"/>
    <w:rsid w:val="003E2841"/>
    <w:rsid w:val="003E38AF"/>
    <w:rsid w:val="003E39E5"/>
    <w:rsid w:val="003E4095"/>
    <w:rsid w:val="003E6415"/>
    <w:rsid w:val="003E66DB"/>
    <w:rsid w:val="003F0F97"/>
    <w:rsid w:val="003F1742"/>
    <w:rsid w:val="003F3E92"/>
    <w:rsid w:val="003F790B"/>
    <w:rsid w:val="00400FA7"/>
    <w:rsid w:val="00401FDC"/>
    <w:rsid w:val="00401FE0"/>
    <w:rsid w:val="00402907"/>
    <w:rsid w:val="00404477"/>
    <w:rsid w:val="00407020"/>
    <w:rsid w:val="00410749"/>
    <w:rsid w:val="00420BB2"/>
    <w:rsid w:val="004215E0"/>
    <w:rsid w:val="00421CFD"/>
    <w:rsid w:val="00423217"/>
    <w:rsid w:val="004236F6"/>
    <w:rsid w:val="00424792"/>
    <w:rsid w:val="00426824"/>
    <w:rsid w:val="00426BFC"/>
    <w:rsid w:val="00427222"/>
    <w:rsid w:val="00430409"/>
    <w:rsid w:val="00430B3B"/>
    <w:rsid w:val="00431D3C"/>
    <w:rsid w:val="00433485"/>
    <w:rsid w:val="0043361A"/>
    <w:rsid w:val="0043438D"/>
    <w:rsid w:val="00441BD1"/>
    <w:rsid w:val="00443AB5"/>
    <w:rsid w:val="00447CCE"/>
    <w:rsid w:val="00452272"/>
    <w:rsid w:val="004525E6"/>
    <w:rsid w:val="00455E78"/>
    <w:rsid w:val="00456A54"/>
    <w:rsid w:val="00457B5F"/>
    <w:rsid w:val="00462317"/>
    <w:rsid w:val="00462B49"/>
    <w:rsid w:val="00463ED8"/>
    <w:rsid w:val="00464174"/>
    <w:rsid w:val="00466FF5"/>
    <w:rsid w:val="00471B7A"/>
    <w:rsid w:val="00476902"/>
    <w:rsid w:val="00476CCB"/>
    <w:rsid w:val="004851AC"/>
    <w:rsid w:val="00485967"/>
    <w:rsid w:val="0048689C"/>
    <w:rsid w:val="004868CB"/>
    <w:rsid w:val="00486DA9"/>
    <w:rsid w:val="004909C6"/>
    <w:rsid w:val="00490E50"/>
    <w:rsid w:val="00493327"/>
    <w:rsid w:val="004935EC"/>
    <w:rsid w:val="004950F9"/>
    <w:rsid w:val="00496616"/>
    <w:rsid w:val="004A120C"/>
    <w:rsid w:val="004A35A1"/>
    <w:rsid w:val="004A58A3"/>
    <w:rsid w:val="004B0389"/>
    <w:rsid w:val="004B0B97"/>
    <w:rsid w:val="004B33F1"/>
    <w:rsid w:val="004B484C"/>
    <w:rsid w:val="004B5DFB"/>
    <w:rsid w:val="004B7DF5"/>
    <w:rsid w:val="004C06F5"/>
    <w:rsid w:val="004C1DCA"/>
    <w:rsid w:val="004C4D59"/>
    <w:rsid w:val="004C64DC"/>
    <w:rsid w:val="004C698C"/>
    <w:rsid w:val="004C799F"/>
    <w:rsid w:val="004D4D33"/>
    <w:rsid w:val="004D58B6"/>
    <w:rsid w:val="004D7278"/>
    <w:rsid w:val="004E0C6C"/>
    <w:rsid w:val="004E1DF4"/>
    <w:rsid w:val="004E2E97"/>
    <w:rsid w:val="004E4E38"/>
    <w:rsid w:val="004E6D7C"/>
    <w:rsid w:val="004F0296"/>
    <w:rsid w:val="004F3426"/>
    <w:rsid w:val="004F5824"/>
    <w:rsid w:val="004F5F28"/>
    <w:rsid w:val="004F6846"/>
    <w:rsid w:val="004F7693"/>
    <w:rsid w:val="00500EED"/>
    <w:rsid w:val="00501208"/>
    <w:rsid w:val="00501217"/>
    <w:rsid w:val="00501884"/>
    <w:rsid w:val="005021D8"/>
    <w:rsid w:val="00503840"/>
    <w:rsid w:val="005057DD"/>
    <w:rsid w:val="00511293"/>
    <w:rsid w:val="005112B5"/>
    <w:rsid w:val="00511B87"/>
    <w:rsid w:val="00513535"/>
    <w:rsid w:val="00513A99"/>
    <w:rsid w:val="005152DF"/>
    <w:rsid w:val="00515705"/>
    <w:rsid w:val="00515720"/>
    <w:rsid w:val="00515F60"/>
    <w:rsid w:val="005163F2"/>
    <w:rsid w:val="00516BCF"/>
    <w:rsid w:val="00524673"/>
    <w:rsid w:val="00524F7D"/>
    <w:rsid w:val="00525274"/>
    <w:rsid w:val="00526897"/>
    <w:rsid w:val="00527F08"/>
    <w:rsid w:val="0053088B"/>
    <w:rsid w:val="005321A1"/>
    <w:rsid w:val="00533392"/>
    <w:rsid w:val="00534150"/>
    <w:rsid w:val="00534DC3"/>
    <w:rsid w:val="00535688"/>
    <w:rsid w:val="0053696C"/>
    <w:rsid w:val="005369F1"/>
    <w:rsid w:val="00537FAA"/>
    <w:rsid w:val="005400FE"/>
    <w:rsid w:val="0054197F"/>
    <w:rsid w:val="00541E85"/>
    <w:rsid w:val="005421FC"/>
    <w:rsid w:val="0054222D"/>
    <w:rsid w:val="005431BC"/>
    <w:rsid w:val="0054336A"/>
    <w:rsid w:val="005446C8"/>
    <w:rsid w:val="00547123"/>
    <w:rsid w:val="0055082A"/>
    <w:rsid w:val="00551144"/>
    <w:rsid w:val="00552E63"/>
    <w:rsid w:val="0055417B"/>
    <w:rsid w:val="0055523F"/>
    <w:rsid w:val="00555C70"/>
    <w:rsid w:val="005614A0"/>
    <w:rsid w:val="005628AF"/>
    <w:rsid w:val="00562ADD"/>
    <w:rsid w:val="00566948"/>
    <w:rsid w:val="0056786C"/>
    <w:rsid w:val="00570015"/>
    <w:rsid w:val="00573179"/>
    <w:rsid w:val="0057396B"/>
    <w:rsid w:val="005740C8"/>
    <w:rsid w:val="005745F9"/>
    <w:rsid w:val="00575DB3"/>
    <w:rsid w:val="00575E89"/>
    <w:rsid w:val="005766E8"/>
    <w:rsid w:val="00580380"/>
    <w:rsid w:val="00580932"/>
    <w:rsid w:val="00581400"/>
    <w:rsid w:val="0058343F"/>
    <w:rsid w:val="00587C23"/>
    <w:rsid w:val="00591DAD"/>
    <w:rsid w:val="005932B4"/>
    <w:rsid w:val="00593BC0"/>
    <w:rsid w:val="00593F9C"/>
    <w:rsid w:val="0059420B"/>
    <w:rsid w:val="00594321"/>
    <w:rsid w:val="00594ACB"/>
    <w:rsid w:val="005955C0"/>
    <w:rsid w:val="00595E08"/>
    <w:rsid w:val="005A0831"/>
    <w:rsid w:val="005A26EB"/>
    <w:rsid w:val="005A3AE5"/>
    <w:rsid w:val="005A45E8"/>
    <w:rsid w:val="005B43D6"/>
    <w:rsid w:val="005B4CB2"/>
    <w:rsid w:val="005B54FD"/>
    <w:rsid w:val="005B5BFB"/>
    <w:rsid w:val="005B70F7"/>
    <w:rsid w:val="005B74D5"/>
    <w:rsid w:val="005B77FF"/>
    <w:rsid w:val="005C0728"/>
    <w:rsid w:val="005C2BF5"/>
    <w:rsid w:val="005C3028"/>
    <w:rsid w:val="005C41B6"/>
    <w:rsid w:val="005C4ACE"/>
    <w:rsid w:val="005C521A"/>
    <w:rsid w:val="005C6079"/>
    <w:rsid w:val="005C6347"/>
    <w:rsid w:val="005D004E"/>
    <w:rsid w:val="005D32B4"/>
    <w:rsid w:val="005D6160"/>
    <w:rsid w:val="005D7509"/>
    <w:rsid w:val="005E1DAB"/>
    <w:rsid w:val="005E2F05"/>
    <w:rsid w:val="005E3530"/>
    <w:rsid w:val="005E4C53"/>
    <w:rsid w:val="005E4C97"/>
    <w:rsid w:val="005E51D6"/>
    <w:rsid w:val="005E5453"/>
    <w:rsid w:val="005E68E2"/>
    <w:rsid w:val="005E79FF"/>
    <w:rsid w:val="005F1590"/>
    <w:rsid w:val="005F22BE"/>
    <w:rsid w:val="005F24AD"/>
    <w:rsid w:val="005F5A5D"/>
    <w:rsid w:val="0060114B"/>
    <w:rsid w:val="00601205"/>
    <w:rsid w:val="00605AD8"/>
    <w:rsid w:val="00605DB8"/>
    <w:rsid w:val="006074D6"/>
    <w:rsid w:val="006146F9"/>
    <w:rsid w:val="006218FA"/>
    <w:rsid w:val="00624D78"/>
    <w:rsid w:val="006253D3"/>
    <w:rsid w:val="00626C38"/>
    <w:rsid w:val="00627441"/>
    <w:rsid w:val="0063134C"/>
    <w:rsid w:val="0063358F"/>
    <w:rsid w:val="00633A8F"/>
    <w:rsid w:val="00634D92"/>
    <w:rsid w:val="00640437"/>
    <w:rsid w:val="00640517"/>
    <w:rsid w:val="00640EF5"/>
    <w:rsid w:val="00643A28"/>
    <w:rsid w:val="0064660D"/>
    <w:rsid w:val="006517C1"/>
    <w:rsid w:val="00653014"/>
    <w:rsid w:val="00653BD4"/>
    <w:rsid w:val="00655CD2"/>
    <w:rsid w:val="00655D39"/>
    <w:rsid w:val="00657119"/>
    <w:rsid w:val="006576DB"/>
    <w:rsid w:val="00660919"/>
    <w:rsid w:val="006623BF"/>
    <w:rsid w:val="0067127F"/>
    <w:rsid w:val="006718C2"/>
    <w:rsid w:val="006719FC"/>
    <w:rsid w:val="006731F0"/>
    <w:rsid w:val="00673A78"/>
    <w:rsid w:val="00674300"/>
    <w:rsid w:val="00677759"/>
    <w:rsid w:val="006804CB"/>
    <w:rsid w:val="006805E2"/>
    <w:rsid w:val="006824B9"/>
    <w:rsid w:val="00682A81"/>
    <w:rsid w:val="0068384D"/>
    <w:rsid w:val="006845DB"/>
    <w:rsid w:val="006860BF"/>
    <w:rsid w:val="00687098"/>
    <w:rsid w:val="006876BA"/>
    <w:rsid w:val="00691281"/>
    <w:rsid w:val="006918C5"/>
    <w:rsid w:val="0069239B"/>
    <w:rsid w:val="00692842"/>
    <w:rsid w:val="0069359D"/>
    <w:rsid w:val="00693843"/>
    <w:rsid w:val="00694270"/>
    <w:rsid w:val="0069439C"/>
    <w:rsid w:val="006A0D4A"/>
    <w:rsid w:val="006A38BE"/>
    <w:rsid w:val="006A4809"/>
    <w:rsid w:val="006A549A"/>
    <w:rsid w:val="006A6483"/>
    <w:rsid w:val="006A6D3C"/>
    <w:rsid w:val="006A74CF"/>
    <w:rsid w:val="006B2544"/>
    <w:rsid w:val="006B2A62"/>
    <w:rsid w:val="006B2C88"/>
    <w:rsid w:val="006B39D6"/>
    <w:rsid w:val="006B7453"/>
    <w:rsid w:val="006B74C5"/>
    <w:rsid w:val="006C217A"/>
    <w:rsid w:val="006C2BBB"/>
    <w:rsid w:val="006C2E51"/>
    <w:rsid w:val="006C4C92"/>
    <w:rsid w:val="006C67B9"/>
    <w:rsid w:val="006C6DEE"/>
    <w:rsid w:val="006D0E01"/>
    <w:rsid w:val="006D1011"/>
    <w:rsid w:val="006D2FCE"/>
    <w:rsid w:val="006D3341"/>
    <w:rsid w:val="006E03F0"/>
    <w:rsid w:val="006E0570"/>
    <w:rsid w:val="006E10B4"/>
    <w:rsid w:val="006E5060"/>
    <w:rsid w:val="006E6713"/>
    <w:rsid w:val="006E674B"/>
    <w:rsid w:val="006E6A9C"/>
    <w:rsid w:val="006E7CD7"/>
    <w:rsid w:val="006F051C"/>
    <w:rsid w:val="006F2FAC"/>
    <w:rsid w:val="006F3BC2"/>
    <w:rsid w:val="006F4549"/>
    <w:rsid w:val="006F511D"/>
    <w:rsid w:val="006F7E7C"/>
    <w:rsid w:val="00701025"/>
    <w:rsid w:val="00704400"/>
    <w:rsid w:val="00705CDB"/>
    <w:rsid w:val="007070B1"/>
    <w:rsid w:val="0071119F"/>
    <w:rsid w:val="00711AF1"/>
    <w:rsid w:val="00714200"/>
    <w:rsid w:val="007202ED"/>
    <w:rsid w:val="00720AD9"/>
    <w:rsid w:val="00723028"/>
    <w:rsid w:val="00724264"/>
    <w:rsid w:val="007248B2"/>
    <w:rsid w:val="00724D9E"/>
    <w:rsid w:val="00724EE1"/>
    <w:rsid w:val="00727747"/>
    <w:rsid w:val="007316A6"/>
    <w:rsid w:val="007316FC"/>
    <w:rsid w:val="007328A6"/>
    <w:rsid w:val="007357A0"/>
    <w:rsid w:val="00735F0E"/>
    <w:rsid w:val="00736AC1"/>
    <w:rsid w:val="00736FCD"/>
    <w:rsid w:val="00737319"/>
    <w:rsid w:val="007376B1"/>
    <w:rsid w:val="00741CD4"/>
    <w:rsid w:val="00743028"/>
    <w:rsid w:val="00743C1A"/>
    <w:rsid w:val="007461D5"/>
    <w:rsid w:val="007463D9"/>
    <w:rsid w:val="00746600"/>
    <w:rsid w:val="0074669D"/>
    <w:rsid w:val="007505B5"/>
    <w:rsid w:val="0075107D"/>
    <w:rsid w:val="00753297"/>
    <w:rsid w:val="007535A0"/>
    <w:rsid w:val="00755C43"/>
    <w:rsid w:val="00756BEC"/>
    <w:rsid w:val="00757E5C"/>
    <w:rsid w:val="00767BC1"/>
    <w:rsid w:val="007749A7"/>
    <w:rsid w:val="00776ED1"/>
    <w:rsid w:val="00780572"/>
    <w:rsid w:val="007808A2"/>
    <w:rsid w:val="007827AD"/>
    <w:rsid w:val="00782F11"/>
    <w:rsid w:val="0078493D"/>
    <w:rsid w:val="0078617F"/>
    <w:rsid w:val="00787C05"/>
    <w:rsid w:val="00792D61"/>
    <w:rsid w:val="00793BE2"/>
    <w:rsid w:val="00794AA4"/>
    <w:rsid w:val="00797750"/>
    <w:rsid w:val="007A135A"/>
    <w:rsid w:val="007A1D68"/>
    <w:rsid w:val="007A4057"/>
    <w:rsid w:val="007A44D1"/>
    <w:rsid w:val="007A4A43"/>
    <w:rsid w:val="007A7D2D"/>
    <w:rsid w:val="007B2BA6"/>
    <w:rsid w:val="007B5941"/>
    <w:rsid w:val="007B741A"/>
    <w:rsid w:val="007B77C1"/>
    <w:rsid w:val="007C06EB"/>
    <w:rsid w:val="007C2594"/>
    <w:rsid w:val="007C37C3"/>
    <w:rsid w:val="007D3099"/>
    <w:rsid w:val="007D373F"/>
    <w:rsid w:val="007D585F"/>
    <w:rsid w:val="007D5BE8"/>
    <w:rsid w:val="007D6B14"/>
    <w:rsid w:val="007E180A"/>
    <w:rsid w:val="007E1D20"/>
    <w:rsid w:val="007E2A00"/>
    <w:rsid w:val="007E3DBA"/>
    <w:rsid w:val="007E4855"/>
    <w:rsid w:val="007E48A1"/>
    <w:rsid w:val="007E4D2A"/>
    <w:rsid w:val="007E4D88"/>
    <w:rsid w:val="007E7C25"/>
    <w:rsid w:val="007E7C5C"/>
    <w:rsid w:val="007F0F3A"/>
    <w:rsid w:val="007F2277"/>
    <w:rsid w:val="007F266F"/>
    <w:rsid w:val="007F2A18"/>
    <w:rsid w:val="007F3642"/>
    <w:rsid w:val="007F42CC"/>
    <w:rsid w:val="007F43A8"/>
    <w:rsid w:val="007F4765"/>
    <w:rsid w:val="007F4F93"/>
    <w:rsid w:val="007F622F"/>
    <w:rsid w:val="007F7031"/>
    <w:rsid w:val="007F78BB"/>
    <w:rsid w:val="008004C7"/>
    <w:rsid w:val="00802743"/>
    <w:rsid w:val="00802B44"/>
    <w:rsid w:val="00803C05"/>
    <w:rsid w:val="00803E00"/>
    <w:rsid w:val="008055E2"/>
    <w:rsid w:val="00806D3B"/>
    <w:rsid w:val="00807157"/>
    <w:rsid w:val="00810866"/>
    <w:rsid w:val="008112A5"/>
    <w:rsid w:val="008127B3"/>
    <w:rsid w:val="00813E14"/>
    <w:rsid w:val="008169A3"/>
    <w:rsid w:val="008174D6"/>
    <w:rsid w:val="00817A26"/>
    <w:rsid w:val="00817EC0"/>
    <w:rsid w:val="008209CB"/>
    <w:rsid w:val="008219CB"/>
    <w:rsid w:val="00822F35"/>
    <w:rsid w:val="00823AD1"/>
    <w:rsid w:val="00823EA3"/>
    <w:rsid w:val="00825DFD"/>
    <w:rsid w:val="00826DB1"/>
    <w:rsid w:val="00827517"/>
    <w:rsid w:val="00827BCF"/>
    <w:rsid w:val="008302B2"/>
    <w:rsid w:val="0083227C"/>
    <w:rsid w:val="00832321"/>
    <w:rsid w:val="00832CA6"/>
    <w:rsid w:val="00832D0E"/>
    <w:rsid w:val="00833D68"/>
    <w:rsid w:val="008354F5"/>
    <w:rsid w:val="00835E05"/>
    <w:rsid w:val="00836C0B"/>
    <w:rsid w:val="008409FA"/>
    <w:rsid w:val="00841878"/>
    <w:rsid w:val="00842344"/>
    <w:rsid w:val="00842D35"/>
    <w:rsid w:val="0084387F"/>
    <w:rsid w:val="00845B81"/>
    <w:rsid w:val="00846722"/>
    <w:rsid w:val="00851393"/>
    <w:rsid w:val="00851701"/>
    <w:rsid w:val="00852727"/>
    <w:rsid w:val="00856F77"/>
    <w:rsid w:val="00857662"/>
    <w:rsid w:val="0086225B"/>
    <w:rsid w:val="008624C9"/>
    <w:rsid w:val="00863116"/>
    <w:rsid w:val="00863562"/>
    <w:rsid w:val="008636FE"/>
    <w:rsid w:val="00865AB2"/>
    <w:rsid w:val="00867A3C"/>
    <w:rsid w:val="00870CEF"/>
    <w:rsid w:val="00872083"/>
    <w:rsid w:val="00875CFA"/>
    <w:rsid w:val="00875F7B"/>
    <w:rsid w:val="008768A7"/>
    <w:rsid w:val="00880B33"/>
    <w:rsid w:val="00880E2B"/>
    <w:rsid w:val="00880E7D"/>
    <w:rsid w:val="00880FDA"/>
    <w:rsid w:val="00881742"/>
    <w:rsid w:val="00885DB2"/>
    <w:rsid w:val="008873FC"/>
    <w:rsid w:val="0089003C"/>
    <w:rsid w:val="00893927"/>
    <w:rsid w:val="00893AAD"/>
    <w:rsid w:val="00893D25"/>
    <w:rsid w:val="00894466"/>
    <w:rsid w:val="00897AAF"/>
    <w:rsid w:val="008A3136"/>
    <w:rsid w:val="008A543F"/>
    <w:rsid w:val="008A5690"/>
    <w:rsid w:val="008A5806"/>
    <w:rsid w:val="008A5B1E"/>
    <w:rsid w:val="008A633B"/>
    <w:rsid w:val="008A692D"/>
    <w:rsid w:val="008A6BB3"/>
    <w:rsid w:val="008A7EE1"/>
    <w:rsid w:val="008B21F8"/>
    <w:rsid w:val="008B31D4"/>
    <w:rsid w:val="008B5E94"/>
    <w:rsid w:val="008B7955"/>
    <w:rsid w:val="008C013B"/>
    <w:rsid w:val="008C1655"/>
    <w:rsid w:val="008C268F"/>
    <w:rsid w:val="008C3159"/>
    <w:rsid w:val="008C48F2"/>
    <w:rsid w:val="008C4C3B"/>
    <w:rsid w:val="008C4FB4"/>
    <w:rsid w:val="008C5A60"/>
    <w:rsid w:val="008C64BB"/>
    <w:rsid w:val="008D13F1"/>
    <w:rsid w:val="008D1890"/>
    <w:rsid w:val="008D2903"/>
    <w:rsid w:val="008D2DD6"/>
    <w:rsid w:val="008D4BB2"/>
    <w:rsid w:val="008E17D4"/>
    <w:rsid w:val="008E1A05"/>
    <w:rsid w:val="008E236A"/>
    <w:rsid w:val="008E3166"/>
    <w:rsid w:val="008E473E"/>
    <w:rsid w:val="008E6C4D"/>
    <w:rsid w:val="008E6FF5"/>
    <w:rsid w:val="008F1D50"/>
    <w:rsid w:val="008F2DA0"/>
    <w:rsid w:val="008F4B08"/>
    <w:rsid w:val="00900D75"/>
    <w:rsid w:val="00905426"/>
    <w:rsid w:val="00906F0C"/>
    <w:rsid w:val="009071E5"/>
    <w:rsid w:val="00911897"/>
    <w:rsid w:val="00911DFD"/>
    <w:rsid w:val="00911F61"/>
    <w:rsid w:val="00913967"/>
    <w:rsid w:val="00915456"/>
    <w:rsid w:val="00917484"/>
    <w:rsid w:val="00921C7D"/>
    <w:rsid w:val="0092288D"/>
    <w:rsid w:val="009244A7"/>
    <w:rsid w:val="00924EE8"/>
    <w:rsid w:val="009254E4"/>
    <w:rsid w:val="00925B80"/>
    <w:rsid w:val="009309A6"/>
    <w:rsid w:val="0093168E"/>
    <w:rsid w:val="00931A1E"/>
    <w:rsid w:val="0093422E"/>
    <w:rsid w:val="009372A6"/>
    <w:rsid w:val="00937CB7"/>
    <w:rsid w:val="00941255"/>
    <w:rsid w:val="00941938"/>
    <w:rsid w:val="00941B34"/>
    <w:rsid w:val="00941BD7"/>
    <w:rsid w:val="00942CA5"/>
    <w:rsid w:val="00943FE1"/>
    <w:rsid w:val="009444CC"/>
    <w:rsid w:val="009479DF"/>
    <w:rsid w:val="009512B6"/>
    <w:rsid w:val="00952F72"/>
    <w:rsid w:val="00955475"/>
    <w:rsid w:val="009602CA"/>
    <w:rsid w:val="009606F2"/>
    <w:rsid w:val="00963433"/>
    <w:rsid w:val="009649A4"/>
    <w:rsid w:val="00964F2D"/>
    <w:rsid w:val="00965FE3"/>
    <w:rsid w:val="00966988"/>
    <w:rsid w:val="009712B3"/>
    <w:rsid w:val="00974E5C"/>
    <w:rsid w:val="0097647D"/>
    <w:rsid w:val="00976BA0"/>
    <w:rsid w:val="00976F45"/>
    <w:rsid w:val="0098083F"/>
    <w:rsid w:val="00980E5C"/>
    <w:rsid w:val="00981A03"/>
    <w:rsid w:val="00984FD0"/>
    <w:rsid w:val="0099021E"/>
    <w:rsid w:val="0099060A"/>
    <w:rsid w:val="00991D4B"/>
    <w:rsid w:val="00991E43"/>
    <w:rsid w:val="00992BAF"/>
    <w:rsid w:val="00993B14"/>
    <w:rsid w:val="00995946"/>
    <w:rsid w:val="00995CA1"/>
    <w:rsid w:val="009A0608"/>
    <w:rsid w:val="009A25A4"/>
    <w:rsid w:val="009A280A"/>
    <w:rsid w:val="009A2B3F"/>
    <w:rsid w:val="009A3A78"/>
    <w:rsid w:val="009A3E1C"/>
    <w:rsid w:val="009A3EC8"/>
    <w:rsid w:val="009A4105"/>
    <w:rsid w:val="009A4EA2"/>
    <w:rsid w:val="009A5A0A"/>
    <w:rsid w:val="009A5F9E"/>
    <w:rsid w:val="009A6092"/>
    <w:rsid w:val="009A774B"/>
    <w:rsid w:val="009B3B17"/>
    <w:rsid w:val="009B62BC"/>
    <w:rsid w:val="009B64EA"/>
    <w:rsid w:val="009B7815"/>
    <w:rsid w:val="009C15BA"/>
    <w:rsid w:val="009C1762"/>
    <w:rsid w:val="009C2478"/>
    <w:rsid w:val="009C3E2D"/>
    <w:rsid w:val="009C3F6C"/>
    <w:rsid w:val="009C615C"/>
    <w:rsid w:val="009C6F60"/>
    <w:rsid w:val="009C72D6"/>
    <w:rsid w:val="009D08FD"/>
    <w:rsid w:val="009D3A12"/>
    <w:rsid w:val="009D4893"/>
    <w:rsid w:val="009D49B3"/>
    <w:rsid w:val="009D63AC"/>
    <w:rsid w:val="009D6EBC"/>
    <w:rsid w:val="009D727D"/>
    <w:rsid w:val="009D77E4"/>
    <w:rsid w:val="009D7CF7"/>
    <w:rsid w:val="009E28E1"/>
    <w:rsid w:val="009E45F8"/>
    <w:rsid w:val="009F0705"/>
    <w:rsid w:val="009F0F5E"/>
    <w:rsid w:val="009F1B9F"/>
    <w:rsid w:val="009F20CE"/>
    <w:rsid w:val="009F220A"/>
    <w:rsid w:val="009F2716"/>
    <w:rsid w:val="009F3B7E"/>
    <w:rsid w:val="009F4985"/>
    <w:rsid w:val="009F4B43"/>
    <w:rsid w:val="009F5795"/>
    <w:rsid w:val="009F65B3"/>
    <w:rsid w:val="009F665B"/>
    <w:rsid w:val="00A0008D"/>
    <w:rsid w:val="00A00142"/>
    <w:rsid w:val="00A01134"/>
    <w:rsid w:val="00A033FB"/>
    <w:rsid w:val="00A03633"/>
    <w:rsid w:val="00A05EBA"/>
    <w:rsid w:val="00A07514"/>
    <w:rsid w:val="00A07AA5"/>
    <w:rsid w:val="00A10077"/>
    <w:rsid w:val="00A10C2C"/>
    <w:rsid w:val="00A126BB"/>
    <w:rsid w:val="00A13318"/>
    <w:rsid w:val="00A149D5"/>
    <w:rsid w:val="00A1507F"/>
    <w:rsid w:val="00A20107"/>
    <w:rsid w:val="00A22EE3"/>
    <w:rsid w:val="00A25427"/>
    <w:rsid w:val="00A26001"/>
    <w:rsid w:val="00A26AF8"/>
    <w:rsid w:val="00A31C90"/>
    <w:rsid w:val="00A32895"/>
    <w:rsid w:val="00A32C60"/>
    <w:rsid w:val="00A33287"/>
    <w:rsid w:val="00A338CE"/>
    <w:rsid w:val="00A3562B"/>
    <w:rsid w:val="00A36DB1"/>
    <w:rsid w:val="00A3739D"/>
    <w:rsid w:val="00A41F9F"/>
    <w:rsid w:val="00A420E5"/>
    <w:rsid w:val="00A45E30"/>
    <w:rsid w:val="00A4618F"/>
    <w:rsid w:val="00A47490"/>
    <w:rsid w:val="00A505BC"/>
    <w:rsid w:val="00A509A3"/>
    <w:rsid w:val="00A50B82"/>
    <w:rsid w:val="00A50E26"/>
    <w:rsid w:val="00A520C3"/>
    <w:rsid w:val="00A52B71"/>
    <w:rsid w:val="00A52BAC"/>
    <w:rsid w:val="00A5300F"/>
    <w:rsid w:val="00A530ED"/>
    <w:rsid w:val="00A55537"/>
    <w:rsid w:val="00A61AAB"/>
    <w:rsid w:val="00A63167"/>
    <w:rsid w:val="00A65BC6"/>
    <w:rsid w:val="00A67844"/>
    <w:rsid w:val="00A7009D"/>
    <w:rsid w:val="00A71B61"/>
    <w:rsid w:val="00A71BDC"/>
    <w:rsid w:val="00A723B6"/>
    <w:rsid w:val="00A733A4"/>
    <w:rsid w:val="00A73F6A"/>
    <w:rsid w:val="00A7609E"/>
    <w:rsid w:val="00A76DBD"/>
    <w:rsid w:val="00A802C6"/>
    <w:rsid w:val="00A81747"/>
    <w:rsid w:val="00A81DC1"/>
    <w:rsid w:val="00A821A5"/>
    <w:rsid w:val="00A82C07"/>
    <w:rsid w:val="00A83818"/>
    <w:rsid w:val="00A84109"/>
    <w:rsid w:val="00A841DB"/>
    <w:rsid w:val="00A872F0"/>
    <w:rsid w:val="00A87838"/>
    <w:rsid w:val="00A8799D"/>
    <w:rsid w:val="00A87D74"/>
    <w:rsid w:val="00A931BC"/>
    <w:rsid w:val="00A93215"/>
    <w:rsid w:val="00A95F1F"/>
    <w:rsid w:val="00A96844"/>
    <w:rsid w:val="00A96C7F"/>
    <w:rsid w:val="00AA39DA"/>
    <w:rsid w:val="00AA52D3"/>
    <w:rsid w:val="00AA5D14"/>
    <w:rsid w:val="00AA731F"/>
    <w:rsid w:val="00AB1263"/>
    <w:rsid w:val="00AB177C"/>
    <w:rsid w:val="00AB2F86"/>
    <w:rsid w:val="00AB40E8"/>
    <w:rsid w:val="00AB4894"/>
    <w:rsid w:val="00AB7316"/>
    <w:rsid w:val="00AC1181"/>
    <w:rsid w:val="00AC126D"/>
    <w:rsid w:val="00AC1E0C"/>
    <w:rsid w:val="00AC2BAE"/>
    <w:rsid w:val="00AC4648"/>
    <w:rsid w:val="00AC4DEA"/>
    <w:rsid w:val="00AD6D8A"/>
    <w:rsid w:val="00AD6EF1"/>
    <w:rsid w:val="00AE1726"/>
    <w:rsid w:val="00AE4DCC"/>
    <w:rsid w:val="00AE50BF"/>
    <w:rsid w:val="00AE59F3"/>
    <w:rsid w:val="00AF4557"/>
    <w:rsid w:val="00AF4A40"/>
    <w:rsid w:val="00AF4EAD"/>
    <w:rsid w:val="00AF741A"/>
    <w:rsid w:val="00B0169A"/>
    <w:rsid w:val="00B02EE9"/>
    <w:rsid w:val="00B04CEB"/>
    <w:rsid w:val="00B100F4"/>
    <w:rsid w:val="00B101BB"/>
    <w:rsid w:val="00B117D1"/>
    <w:rsid w:val="00B134F2"/>
    <w:rsid w:val="00B13E63"/>
    <w:rsid w:val="00B162D9"/>
    <w:rsid w:val="00B17EE5"/>
    <w:rsid w:val="00B22257"/>
    <w:rsid w:val="00B24D29"/>
    <w:rsid w:val="00B27657"/>
    <w:rsid w:val="00B32667"/>
    <w:rsid w:val="00B35F5B"/>
    <w:rsid w:val="00B36223"/>
    <w:rsid w:val="00B37073"/>
    <w:rsid w:val="00B37CC5"/>
    <w:rsid w:val="00B437C7"/>
    <w:rsid w:val="00B457A5"/>
    <w:rsid w:val="00B46615"/>
    <w:rsid w:val="00B46A79"/>
    <w:rsid w:val="00B548BD"/>
    <w:rsid w:val="00B5501D"/>
    <w:rsid w:val="00B5628E"/>
    <w:rsid w:val="00B579D3"/>
    <w:rsid w:val="00B57E0C"/>
    <w:rsid w:val="00B607E0"/>
    <w:rsid w:val="00B63497"/>
    <w:rsid w:val="00B63E31"/>
    <w:rsid w:val="00B64730"/>
    <w:rsid w:val="00B64B97"/>
    <w:rsid w:val="00B65AD6"/>
    <w:rsid w:val="00B66712"/>
    <w:rsid w:val="00B66EFE"/>
    <w:rsid w:val="00B71B92"/>
    <w:rsid w:val="00B72DE6"/>
    <w:rsid w:val="00B73303"/>
    <w:rsid w:val="00B7497A"/>
    <w:rsid w:val="00B75AD4"/>
    <w:rsid w:val="00B7711E"/>
    <w:rsid w:val="00B7747B"/>
    <w:rsid w:val="00B77DC3"/>
    <w:rsid w:val="00B825DE"/>
    <w:rsid w:val="00B8272D"/>
    <w:rsid w:val="00B837E5"/>
    <w:rsid w:val="00B83A36"/>
    <w:rsid w:val="00B8536E"/>
    <w:rsid w:val="00B85D50"/>
    <w:rsid w:val="00B86562"/>
    <w:rsid w:val="00B86CBC"/>
    <w:rsid w:val="00B86E8E"/>
    <w:rsid w:val="00B877FA"/>
    <w:rsid w:val="00B9074C"/>
    <w:rsid w:val="00B9193E"/>
    <w:rsid w:val="00B92014"/>
    <w:rsid w:val="00B92334"/>
    <w:rsid w:val="00B9304A"/>
    <w:rsid w:val="00B934B4"/>
    <w:rsid w:val="00B95C2A"/>
    <w:rsid w:val="00B9786F"/>
    <w:rsid w:val="00BA0248"/>
    <w:rsid w:val="00BA2E63"/>
    <w:rsid w:val="00BA3AA0"/>
    <w:rsid w:val="00BA3DCF"/>
    <w:rsid w:val="00BA4FC3"/>
    <w:rsid w:val="00BA53B5"/>
    <w:rsid w:val="00BA54AE"/>
    <w:rsid w:val="00BA71A2"/>
    <w:rsid w:val="00BA743E"/>
    <w:rsid w:val="00BB20F9"/>
    <w:rsid w:val="00BB23EB"/>
    <w:rsid w:val="00BB2BF8"/>
    <w:rsid w:val="00BB52FB"/>
    <w:rsid w:val="00BB54A3"/>
    <w:rsid w:val="00BB5F66"/>
    <w:rsid w:val="00BC15F1"/>
    <w:rsid w:val="00BC22A0"/>
    <w:rsid w:val="00BC3914"/>
    <w:rsid w:val="00BD1BF3"/>
    <w:rsid w:val="00BD2465"/>
    <w:rsid w:val="00BD4551"/>
    <w:rsid w:val="00BD5B6A"/>
    <w:rsid w:val="00BD6CD7"/>
    <w:rsid w:val="00BE0151"/>
    <w:rsid w:val="00BE17ED"/>
    <w:rsid w:val="00BE1CF7"/>
    <w:rsid w:val="00BE3EAC"/>
    <w:rsid w:val="00BE468E"/>
    <w:rsid w:val="00BE49A5"/>
    <w:rsid w:val="00BE6647"/>
    <w:rsid w:val="00BF041F"/>
    <w:rsid w:val="00BF2119"/>
    <w:rsid w:val="00BF227A"/>
    <w:rsid w:val="00BF48F8"/>
    <w:rsid w:val="00BF500B"/>
    <w:rsid w:val="00BF53E0"/>
    <w:rsid w:val="00BF5485"/>
    <w:rsid w:val="00BF5793"/>
    <w:rsid w:val="00BF5CA1"/>
    <w:rsid w:val="00BF6C09"/>
    <w:rsid w:val="00C03412"/>
    <w:rsid w:val="00C0512A"/>
    <w:rsid w:val="00C067B8"/>
    <w:rsid w:val="00C075DE"/>
    <w:rsid w:val="00C11970"/>
    <w:rsid w:val="00C13A76"/>
    <w:rsid w:val="00C141BF"/>
    <w:rsid w:val="00C159ED"/>
    <w:rsid w:val="00C22EA8"/>
    <w:rsid w:val="00C23B58"/>
    <w:rsid w:val="00C2744D"/>
    <w:rsid w:val="00C27FA6"/>
    <w:rsid w:val="00C336D6"/>
    <w:rsid w:val="00C33ED0"/>
    <w:rsid w:val="00C33ED1"/>
    <w:rsid w:val="00C36CD4"/>
    <w:rsid w:val="00C37C1B"/>
    <w:rsid w:val="00C41E45"/>
    <w:rsid w:val="00C42E0C"/>
    <w:rsid w:val="00C44A00"/>
    <w:rsid w:val="00C44F6B"/>
    <w:rsid w:val="00C4669F"/>
    <w:rsid w:val="00C50401"/>
    <w:rsid w:val="00C518F6"/>
    <w:rsid w:val="00C525E8"/>
    <w:rsid w:val="00C53316"/>
    <w:rsid w:val="00C53D18"/>
    <w:rsid w:val="00C55AB5"/>
    <w:rsid w:val="00C57840"/>
    <w:rsid w:val="00C62AA5"/>
    <w:rsid w:val="00C63931"/>
    <w:rsid w:val="00C642A1"/>
    <w:rsid w:val="00C6480C"/>
    <w:rsid w:val="00C64903"/>
    <w:rsid w:val="00C65124"/>
    <w:rsid w:val="00C654FF"/>
    <w:rsid w:val="00C663FC"/>
    <w:rsid w:val="00C665B8"/>
    <w:rsid w:val="00C67270"/>
    <w:rsid w:val="00C7027B"/>
    <w:rsid w:val="00C702E2"/>
    <w:rsid w:val="00C702EF"/>
    <w:rsid w:val="00C7030F"/>
    <w:rsid w:val="00C7083F"/>
    <w:rsid w:val="00C70E18"/>
    <w:rsid w:val="00C70FDA"/>
    <w:rsid w:val="00C71633"/>
    <w:rsid w:val="00C71741"/>
    <w:rsid w:val="00C71872"/>
    <w:rsid w:val="00C71EF0"/>
    <w:rsid w:val="00C7606B"/>
    <w:rsid w:val="00C779F7"/>
    <w:rsid w:val="00C80AAF"/>
    <w:rsid w:val="00C82AA9"/>
    <w:rsid w:val="00C82E4A"/>
    <w:rsid w:val="00C84F4E"/>
    <w:rsid w:val="00C85FBF"/>
    <w:rsid w:val="00C87F78"/>
    <w:rsid w:val="00C916FB"/>
    <w:rsid w:val="00C91CEB"/>
    <w:rsid w:val="00C9360E"/>
    <w:rsid w:val="00CA2540"/>
    <w:rsid w:val="00CA254C"/>
    <w:rsid w:val="00CA3D1B"/>
    <w:rsid w:val="00CA4999"/>
    <w:rsid w:val="00CA5FFF"/>
    <w:rsid w:val="00CA6577"/>
    <w:rsid w:val="00CA6964"/>
    <w:rsid w:val="00CA72FD"/>
    <w:rsid w:val="00CA7579"/>
    <w:rsid w:val="00CB2344"/>
    <w:rsid w:val="00CB24F1"/>
    <w:rsid w:val="00CB3F70"/>
    <w:rsid w:val="00CB4C91"/>
    <w:rsid w:val="00CB689C"/>
    <w:rsid w:val="00CB69E3"/>
    <w:rsid w:val="00CB6A30"/>
    <w:rsid w:val="00CC16A7"/>
    <w:rsid w:val="00CC231A"/>
    <w:rsid w:val="00CC24A4"/>
    <w:rsid w:val="00CC289C"/>
    <w:rsid w:val="00CC28AD"/>
    <w:rsid w:val="00CC490A"/>
    <w:rsid w:val="00CC52CA"/>
    <w:rsid w:val="00CC5F27"/>
    <w:rsid w:val="00CC7E52"/>
    <w:rsid w:val="00CC7FA3"/>
    <w:rsid w:val="00CD006C"/>
    <w:rsid w:val="00CD0903"/>
    <w:rsid w:val="00CD142A"/>
    <w:rsid w:val="00CD39CF"/>
    <w:rsid w:val="00CD58A6"/>
    <w:rsid w:val="00CD5993"/>
    <w:rsid w:val="00CD5AD5"/>
    <w:rsid w:val="00CD7C5C"/>
    <w:rsid w:val="00CE0139"/>
    <w:rsid w:val="00CE0D5A"/>
    <w:rsid w:val="00CE0F7D"/>
    <w:rsid w:val="00CE323E"/>
    <w:rsid w:val="00CE5621"/>
    <w:rsid w:val="00CE5792"/>
    <w:rsid w:val="00CF1A4C"/>
    <w:rsid w:val="00CF54F0"/>
    <w:rsid w:val="00CF6722"/>
    <w:rsid w:val="00CF6E90"/>
    <w:rsid w:val="00D0272A"/>
    <w:rsid w:val="00D02C8A"/>
    <w:rsid w:val="00D03E52"/>
    <w:rsid w:val="00D1279C"/>
    <w:rsid w:val="00D12CC0"/>
    <w:rsid w:val="00D1307F"/>
    <w:rsid w:val="00D13352"/>
    <w:rsid w:val="00D1460B"/>
    <w:rsid w:val="00D15A4F"/>
    <w:rsid w:val="00D20147"/>
    <w:rsid w:val="00D2132F"/>
    <w:rsid w:val="00D22E2B"/>
    <w:rsid w:val="00D23723"/>
    <w:rsid w:val="00D24206"/>
    <w:rsid w:val="00D242C3"/>
    <w:rsid w:val="00D24F53"/>
    <w:rsid w:val="00D351A6"/>
    <w:rsid w:val="00D35691"/>
    <w:rsid w:val="00D36803"/>
    <w:rsid w:val="00D377B1"/>
    <w:rsid w:val="00D37B3D"/>
    <w:rsid w:val="00D403F7"/>
    <w:rsid w:val="00D41C72"/>
    <w:rsid w:val="00D43163"/>
    <w:rsid w:val="00D450A9"/>
    <w:rsid w:val="00D45A16"/>
    <w:rsid w:val="00D469CE"/>
    <w:rsid w:val="00D47921"/>
    <w:rsid w:val="00D479CB"/>
    <w:rsid w:val="00D47C5A"/>
    <w:rsid w:val="00D51325"/>
    <w:rsid w:val="00D5294A"/>
    <w:rsid w:val="00D5469A"/>
    <w:rsid w:val="00D565F6"/>
    <w:rsid w:val="00D60222"/>
    <w:rsid w:val="00D6387A"/>
    <w:rsid w:val="00D63A03"/>
    <w:rsid w:val="00D63B25"/>
    <w:rsid w:val="00D65324"/>
    <w:rsid w:val="00D70FE7"/>
    <w:rsid w:val="00D72785"/>
    <w:rsid w:val="00D72F98"/>
    <w:rsid w:val="00D73375"/>
    <w:rsid w:val="00D7355C"/>
    <w:rsid w:val="00D75079"/>
    <w:rsid w:val="00D7752D"/>
    <w:rsid w:val="00D80184"/>
    <w:rsid w:val="00D82FE7"/>
    <w:rsid w:val="00D84BEF"/>
    <w:rsid w:val="00D859DE"/>
    <w:rsid w:val="00D8689A"/>
    <w:rsid w:val="00D873B1"/>
    <w:rsid w:val="00D87E53"/>
    <w:rsid w:val="00D90414"/>
    <w:rsid w:val="00D909B7"/>
    <w:rsid w:val="00D91668"/>
    <w:rsid w:val="00D92294"/>
    <w:rsid w:val="00D925C4"/>
    <w:rsid w:val="00D93B73"/>
    <w:rsid w:val="00D9556E"/>
    <w:rsid w:val="00DA0A5F"/>
    <w:rsid w:val="00DA3499"/>
    <w:rsid w:val="00DA4859"/>
    <w:rsid w:val="00DA51F8"/>
    <w:rsid w:val="00DA5A37"/>
    <w:rsid w:val="00DB0833"/>
    <w:rsid w:val="00DB0962"/>
    <w:rsid w:val="00DB2E2E"/>
    <w:rsid w:val="00DB469F"/>
    <w:rsid w:val="00DB46D7"/>
    <w:rsid w:val="00DB4FCE"/>
    <w:rsid w:val="00DB687D"/>
    <w:rsid w:val="00DB71CB"/>
    <w:rsid w:val="00DC1615"/>
    <w:rsid w:val="00DC31E2"/>
    <w:rsid w:val="00DC5750"/>
    <w:rsid w:val="00DC5E26"/>
    <w:rsid w:val="00DC60DA"/>
    <w:rsid w:val="00DC7144"/>
    <w:rsid w:val="00DD0F15"/>
    <w:rsid w:val="00DD1F21"/>
    <w:rsid w:val="00DD559F"/>
    <w:rsid w:val="00DD6C4F"/>
    <w:rsid w:val="00DD79C1"/>
    <w:rsid w:val="00DD7DEC"/>
    <w:rsid w:val="00DD7F08"/>
    <w:rsid w:val="00DE0F8C"/>
    <w:rsid w:val="00DE0FCB"/>
    <w:rsid w:val="00DE22E4"/>
    <w:rsid w:val="00DE3122"/>
    <w:rsid w:val="00DF2050"/>
    <w:rsid w:val="00DF2443"/>
    <w:rsid w:val="00DF35BF"/>
    <w:rsid w:val="00DF42D4"/>
    <w:rsid w:val="00E01572"/>
    <w:rsid w:val="00E022BF"/>
    <w:rsid w:val="00E06D66"/>
    <w:rsid w:val="00E10B17"/>
    <w:rsid w:val="00E14E13"/>
    <w:rsid w:val="00E15854"/>
    <w:rsid w:val="00E16021"/>
    <w:rsid w:val="00E202A6"/>
    <w:rsid w:val="00E20AFD"/>
    <w:rsid w:val="00E22D76"/>
    <w:rsid w:val="00E23737"/>
    <w:rsid w:val="00E23AE3"/>
    <w:rsid w:val="00E251F9"/>
    <w:rsid w:val="00E25A54"/>
    <w:rsid w:val="00E3215B"/>
    <w:rsid w:val="00E32946"/>
    <w:rsid w:val="00E330EC"/>
    <w:rsid w:val="00E3311F"/>
    <w:rsid w:val="00E357C8"/>
    <w:rsid w:val="00E36253"/>
    <w:rsid w:val="00E40420"/>
    <w:rsid w:val="00E40651"/>
    <w:rsid w:val="00E411D9"/>
    <w:rsid w:val="00E4129E"/>
    <w:rsid w:val="00E41A1A"/>
    <w:rsid w:val="00E424C3"/>
    <w:rsid w:val="00E4335D"/>
    <w:rsid w:val="00E43640"/>
    <w:rsid w:val="00E438BF"/>
    <w:rsid w:val="00E44ADC"/>
    <w:rsid w:val="00E44B89"/>
    <w:rsid w:val="00E47A93"/>
    <w:rsid w:val="00E47E92"/>
    <w:rsid w:val="00E500D6"/>
    <w:rsid w:val="00E53AB9"/>
    <w:rsid w:val="00E61B33"/>
    <w:rsid w:val="00E62635"/>
    <w:rsid w:val="00E63711"/>
    <w:rsid w:val="00E65510"/>
    <w:rsid w:val="00E65AB2"/>
    <w:rsid w:val="00E66C31"/>
    <w:rsid w:val="00E70D6A"/>
    <w:rsid w:val="00E77CB6"/>
    <w:rsid w:val="00E824BF"/>
    <w:rsid w:val="00E828F9"/>
    <w:rsid w:val="00E82AC3"/>
    <w:rsid w:val="00E83871"/>
    <w:rsid w:val="00E83AB4"/>
    <w:rsid w:val="00E850CB"/>
    <w:rsid w:val="00E858F6"/>
    <w:rsid w:val="00E86121"/>
    <w:rsid w:val="00E92FE6"/>
    <w:rsid w:val="00E94DEF"/>
    <w:rsid w:val="00E95954"/>
    <w:rsid w:val="00E97E24"/>
    <w:rsid w:val="00EA0CAC"/>
    <w:rsid w:val="00EA1A9F"/>
    <w:rsid w:val="00EA2CB9"/>
    <w:rsid w:val="00EA395D"/>
    <w:rsid w:val="00EA550D"/>
    <w:rsid w:val="00EA6C64"/>
    <w:rsid w:val="00EA72D7"/>
    <w:rsid w:val="00EA7A8C"/>
    <w:rsid w:val="00EA7E1F"/>
    <w:rsid w:val="00EB02E1"/>
    <w:rsid w:val="00EB1B59"/>
    <w:rsid w:val="00EB24B5"/>
    <w:rsid w:val="00EB2C59"/>
    <w:rsid w:val="00EB56A3"/>
    <w:rsid w:val="00EB7F1D"/>
    <w:rsid w:val="00EC1E4C"/>
    <w:rsid w:val="00EC39AD"/>
    <w:rsid w:val="00EC53C8"/>
    <w:rsid w:val="00EC6C0A"/>
    <w:rsid w:val="00EC7A64"/>
    <w:rsid w:val="00ED6DEC"/>
    <w:rsid w:val="00EE0064"/>
    <w:rsid w:val="00EE051F"/>
    <w:rsid w:val="00EE2049"/>
    <w:rsid w:val="00EE2832"/>
    <w:rsid w:val="00EE395C"/>
    <w:rsid w:val="00EE3EB7"/>
    <w:rsid w:val="00EE487E"/>
    <w:rsid w:val="00EE6F8F"/>
    <w:rsid w:val="00EF07BA"/>
    <w:rsid w:val="00EF14E1"/>
    <w:rsid w:val="00EF18F8"/>
    <w:rsid w:val="00EF2BB0"/>
    <w:rsid w:val="00EF3407"/>
    <w:rsid w:val="00EF41F0"/>
    <w:rsid w:val="00EF421F"/>
    <w:rsid w:val="00EF4B46"/>
    <w:rsid w:val="00EF5985"/>
    <w:rsid w:val="00EF696F"/>
    <w:rsid w:val="00F01E2E"/>
    <w:rsid w:val="00F03C4E"/>
    <w:rsid w:val="00F0563E"/>
    <w:rsid w:val="00F1131A"/>
    <w:rsid w:val="00F11A06"/>
    <w:rsid w:val="00F11DEF"/>
    <w:rsid w:val="00F12422"/>
    <w:rsid w:val="00F13B82"/>
    <w:rsid w:val="00F15973"/>
    <w:rsid w:val="00F15B96"/>
    <w:rsid w:val="00F24ADD"/>
    <w:rsid w:val="00F277AD"/>
    <w:rsid w:val="00F27C63"/>
    <w:rsid w:val="00F31193"/>
    <w:rsid w:val="00F3289A"/>
    <w:rsid w:val="00F33BDE"/>
    <w:rsid w:val="00F36CF2"/>
    <w:rsid w:val="00F3733C"/>
    <w:rsid w:val="00F37813"/>
    <w:rsid w:val="00F428AB"/>
    <w:rsid w:val="00F4433A"/>
    <w:rsid w:val="00F46890"/>
    <w:rsid w:val="00F5344B"/>
    <w:rsid w:val="00F603A2"/>
    <w:rsid w:val="00F60413"/>
    <w:rsid w:val="00F6241E"/>
    <w:rsid w:val="00F62F32"/>
    <w:rsid w:val="00F63969"/>
    <w:rsid w:val="00F6723F"/>
    <w:rsid w:val="00F6759E"/>
    <w:rsid w:val="00F7210C"/>
    <w:rsid w:val="00F72E1D"/>
    <w:rsid w:val="00F734F6"/>
    <w:rsid w:val="00F751D6"/>
    <w:rsid w:val="00F77855"/>
    <w:rsid w:val="00F8384D"/>
    <w:rsid w:val="00F8416E"/>
    <w:rsid w:val="00F84CF2"/>
    <w:rsid w:val="00F9011E"/>
    <w:rsid w:val="00F92C6F"/>
    <w:rsid w:val="00F92CE4"/>
    <w:rsid w:val="00F952B6"/>
    <w:rsid w:val="00F95818"/>
    <w:rsid w:val="00F959AE"/>
    <w:rsid w:val="00F95F6E"/>
    <w:rsid w:val="00F96194"/>
    <w:rsid w:val="00F964B7"/>
    <w:rsid w:val="00F969FC"/>
    <w:rsid w:val="00FA0A7F"/>
    <w:rsid w:val="00FA0E0E"/>
    <w:rsid w:val="00FA30E4"/>
    <w:rsid w:val="00FA364B"/>
    <w:rsid w:val="00FA3D69"/>
    <w:rsid w:val="00FA546A"/>
    <w:rsid w:val="00FA5E80"/>
    <w:rsid w:val="00FA6011"/>
    <w:rsid w:val="00FA63EE"/>
    <w:rsid w:val="00FA7004"/>
    <w:rsid w:val="00FB3FF8"/>
    <w:rsid w:val="00FB7B09"/>
    <w:rsid w:val="00FC086D"/>
    <w:rsid w:val="00FC0C4F"/>
    <w:rsid w:val="00FC2FA2"/>
    <w:rsid w:val="00FD09AB"/>
    <w:rsid w:val="00FD1C5C"/>
    <w:rsid w:val="00FD2338"/>
    <w:rsid w:val="00FD24C6"/>
    <w:rsid w:val="00FD2D3A"/>
    <w:rsid w:val="00FE0293"/>
    <w:rsid w:val="00FE0395"/>
    <w:rsid w:val="00FE31AC"/>
    <w:rsid w:val="00FE3935"/>
    <w:rsid w:val="00FE4A7A"/>
    <w:rsid w:val="00FE5035"/>
    <w:rsid w:val="00FE60E9"/>
    <w:rsid w:val="00FE71DD"/>
    <w:rsid w:val="00FE7D9D"/>
    <w:rsid w:val="00FF0EF5"/>
    <w:rsid w:val="00FF12FD"/>
    <w:rsid w:val="00FF2190"/>
    <w:rsid w:val="00FF306F"/>
    <w:rsid w:val="00FF36AD"/>
    <w:rsid w:val="00FF4B28"/>
    <w:rsid w:val="00FF4B2C"/>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100"/>
    <o:shapelayout v:ext="edit">
      <o:idmap v:ext="edit" data="2"/>
    </o:shapelayout>
  </w:shapeDefaults>
  <w:decimalSymbol w:val=","/>
  <w:listSeparator w:val=";"/>
  <w14:docId w14:val="5C9CDEAF"/>
  <w15:docId w15:val="{D51A71AC-8A76-4072-8585-DD9965332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035B51"/>
    <w:pPr>
      <w:keepNext/>
      <w:keepLines/>
      <w:spacing w:before="240" w:after="0"/>
      <w:outlineLvl w:val="0"/>
    </w:pPr>
    <w:rPr>
      <w:rFonts w:asciiTheme="majorHAnsi" w:eastAsiaTheme="majorEastAsia" w:hAnsiTheme="majorHAnsi" w:cstheme="majorBidi"/>
      <w:b/>
      <w:sz w:val="32"/>
      <w:szCs w:val="32"/>
    </w:rPr>
  </w:style>
  <w:style w:type="paragraph" w:styleId="Nadpis2">
    <w:name w:val="heading 2"/>
    <w:basedOn w:val="Normln"/>
    <w:next w:val="Normln"/>
    <w:link w:val="Nadpis2Char"/>
    <w:uiPriority w:val="9"/>
    <w:unhideWhenUsed/>
    <w:qFormat/>
    <w:rsid w:val="00900D75"/>
    <w:pPr>
      <w:keepNext/>
      <w:keepLines/>
      <w:tabs>
        <w:tab w:val="left" w:pos="992"/>
      </w:tabs>
      <w:spacing w:before="40" w:after="0"/>
      <w:ind w:left="992" w:hanging="992"/>
      <w:outlineLvl w:val="1"/>
    </w:pPr>
    <w:rPr>
      <w:rFonts w:asciiTheme="majorHAnsi" w:eastAsiaTheme="majorEastAsia" w:hAnsiTheme="majorHAnsi" w:cstheme="majorBidi"/>
      <w:b/>
      <w:sz w:val="26"/>
      <w:szCs w:val="26"/>
    </w:rPr>
  </w:style>
  <w:style w:type="paragraph" w:styleId="Nadpis3">
    <w:name w:val="heading 3"/>
    <w:basedOn w:val="Normln"/>
    <w:next w:val="Normln"/>
    <w:link w:val="Nadpis3Char"/>
    <w:uiPriority w:val="9"/>
    <w:unhideWhenUsed/>
    <w:qFormat/>
    <w:rsid w:val="00CC7E5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5">
    <w:name w:val="heading 5"/>
    <w:basedOn w:val="Normln"/>
    <w:next w:val="Normln"/>
    <w:link w:val="Nadpis5Char"/>
    <w:uiPriority w:val="9"/>
    <w:semiHidden/>
    <w:unhideWhenUsed/>
    <w:qFormat/>
    <w:rsid w:val="005D004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8536E"/>
    <w:pPr>
      <w:tabs>
        <w:tab w:val="center" w:pos="4703"/>
        <w:tab w:val="right" w:pos="9406"/>
      </w:tabs>
      <w:spacing w:after="0" w:line="240" w:lineRule="auto"/>
    </w:pPr>
  </w:style>
  <w:style w:type="character" w:customStyle="1" w:styleId="ZhlavChar">
    <w:name w:val="Záhlaví Char"/>
    <w:basedOn w:val="Standardnpsmoodstavce"/>
    <w:link w:val="Zhlav"/>
    <w:uiPriority w:val="99"/>
    <w:rsid w:val="00B8536E"/>
    <w:rPr>
      <w:lang w:val="en-US"/>
    </w:rPr>
  </w:style>
  <w:style w:type="paragraph" w:styleId="Zpat">
    <w:name w:val="footer"/>
    <w:basedOn w:val="Normln"/>
    <w:link w:val="ZpatChar"/>
    <w:uiPriority w:val="99"/>
    <w:unhideWhenUsed/>
    <w:rsid w:val="00B8536E"/>
    <w:pPr>
      <w:tabs>
        <w:tab w:val="center" w:pos="4703"/>
        <w:tab w:val="right" w:pos="9406"/>
      </w:tabs>
      <w:spacing w:after="0" w:line="240" w:lineRule="auto"/>
    </w:pPr>
  </w:style>
  <w:style w:type="character" w:customStyle="1" w:styleId="ZpatChar">
    <w:name w:val="Zápatí Char"/>
    <w:basedOn w:val="Standardnpsmoodstavce"/>
    <w:link w:val="Zpat"/>
    <w:uiPriority w:val="99"/>
    <w:rsid w:val="00B8536E"/>
    <w:rPr>
      <w:lang w:val="en-US"/>
    </w:rPr>
  </w:style>
  <w:style w:type="character" w:styleId="Zstupntext">
    <w:name w:val="Placeholder Text"/>
    <w:basedOn w:val="Standardnpsmoodstavce"/>
    <w:uiPriority w:val="99"/>
    <w:semiHidden/>
    <w:rsid w:val="00B8536E"/>
    <w:rPr>
      <w:color w:val="808080"/>
    </w:rPr>
  </w:style>
  <w:style w:type="character" w:customStyle="1" w:styleId="Nadpis1Char">
    <w:name w:val="Nadpis 1 Char"/>
    <w:basedOn w:val="Standardnpsmoodstavce"/>
    <w:link w:val="Nadpis1"/>
    <w:uiPriority w:val="9"/>
    <w:rsid w:val="00035B51"/>
    <w:rPr>
      <w:rFonts w:asciiTheme="majorHAnsi" w:eastAsiaTheme="majorEastAsia" w:hAnsiTheme="majorHAnsi" w:cstheme="majorBidi"/>
      <w:b/>
      <w:sz w:val="32"/>
      <w:szCs w:val="32"/>
      <w:lang w:val="en-US"/>
    </w:rPr>
  </w:style>
  <w:style w:type="paragraph" w:styleId="Odstavecseseznamem">
    <w:name w:val="List Paragraph"/>
    <w:basedOn w:val="Normln"/>
    <w:uiPriority w:val="34"/>
    <w:qFormat/>
    <w:rsid w:val="00486DA9"/>
    <w:pPr>
      <w:ind w:left="720"/>
      <w:contextualSpacing/>
    </w:pPr>
  </w:style>
  <w:style w:type="paragraph" w:styleId="Nadpisobsahu">
    <w:name w:val="TOC Heading"/>
    <w:basedOn w:val="Nadpis1"/>
    <w:next w:val="Normln"/>
    <w:uiPriority w:val="39"/>
    <w:unhideWhenUsed/>
    <w:qFormat/>
    <w:rsid w:val="00011178"/>
    <w:pPr>
      <w:outlineLvl w:val="9"/>
    </w:pPr>
    <w:rPr>
      <w:b w:val="0"/>
      <w:color w:val="2E74B5" w:themeColor="accent1" w:themeShade="BF"/>
    </w:rPr>
  </w:style>
  <w:style w:type="paragraph" w:styleId="Obsah1">
    <w:name w:val="toc 1"/>
    <w:basedOn w:val="Normln"/>
    <w:next w:val="Normln"/>
    <w:autoRedefine/>
    <w:uiPriority w:val="39"/>
    <w:unhideWhenUsed/>
    <w:rsid w:val="00BB5F66"/>
    <w:pPr>
      <w:tabs>
        <w:tab w:val="left" w:pos="440"/>
        <w:tab w:val="right" w:leader="dot" w:pos="10456"/>
      </w:tabs>
      <w:spacing w:after="100"/>
    </w:pPr>
  </w:style>
  <w:style w:type="character" w:styleId="Hypertextovodkaz">
    <w:name w:val="Hyperlink"/>
    <w:basedOn w:val="Standardnpsmoodstavce"/>
    <w:uiPriority w:val="99"/>
    <w:unhideWhenUsed/>
    <w:rsid w:val="00011178"/>
    <w:rPr>
      <w:color w:val="0563C1" w:themeColor="hyperlink"/>
      <w:u w:val="single"/>
    </w:rPr>
  </w:style>
  <w:style w:type="character" w:customStyle="1" w:styleId="Nadpis2Char">
    <w:name w:val="Nadpis 2 Char"/>
    <w:basedOn w:val="Standardnpsmoodstavce"/>
    <w:link w:val="Nadpis2"/>
    <w:uiPriority w:val="9"/>
    <w:rsid w:val="00900D75"/>
    <w:rPr>
      <w:rFonts w:asciiTheme="majorHAnsi" w:eastAsiaTheme="majorEastAsia" w:hAnsiTheme="majorHAnsi" w:cstheme="majorBidi"/>
      <w:b/>
      <w:sz w:val="26"/>
      <w:szCs w:val="26"/>
    </w:rPr>
  </w:style>
  <w:style w:type="character" w:styleId="Odkaznakoment">
    <w:name w:val="annotation reference"/>
    <w:basedOn w:val="Standardnpsmoodstavce"/>
    <w:uiPriority w:val="99"/>
    <w:semiHidden/>
    <w:unhideWhenUsed/>
    <w:rsid w:val="002E3F6B"/>
    <w:rPr>
      <w:sz w:val="16"/>
      <w:szCs w:val="16"/>
    </w:rPr>
  </w:style>
  <w:style w:type="paragraph" w:styleId="Textkomente">
    <w:name w:val="annotation text"/>
    <w:basedOn w:val="Normln"/>
    <w:link w:val="TextkomenteChar"/>
    <w:uiPriority w:val="99"/>
    <w:semiHidden/>
    <w:unhideWhenUsed/>
    <w:rsid w:val="002E3F6B"/>
    <w:pPr>
      <w:spacing w:line="240" w:lineRule="auto"/>
    </w:pPr>
    <w:rPr>
      <w:sz w:val="20"/>
      <w:szCs w:val="20"/>
    </w:rPr>
  </w:style>
  <w:style w:type="character" w:customStyle="1" w:styleId="TextkomenteChar">
    <w:name w:val="Text komentáře Char"/>
    <w:basedOn w:val="Standardnpsmoodstavce"/>
    <w:link w:val="Textkomente"/>
    <w:uiPriority w:val="99"/>
    <w:semiHidden/>
    <w:rsid w:val="002E3F6B"/>
    <w:rPr>
      <w:sz w:val="20"/>
      <w:szCs w:val="20"/>
      <w:lang w:val="en-US"/>
    </w:rPr>
  </w:style>
  <w:style w:type="paragraph" w:styleId="Pedmtkomente">
    <w:name w:val="annotation subject"/>
    <w:basedOn w:val="Textkomente"/>
    <w:next w:val="Textkomente"/>
    <w:link w:val="PedmtkomenteChar"/>
    <w:uiPriority w:val="99"/>
    <w:semiHidden/>
    <w:unhideWhenUsed/>
    <w:rsid w:val="002E3F6B"/>
    <w:rPr>
      <w:b/>
      <w:bCs/>
    </w:rPr>
  </w:style>
  <w:style w:type="character" w:customStyle="1" w:styleId="PedmtkomenteChar">
    <w:name w:val="Předmět komentáře Char"/>
    <w:basedOn w:val="TextkomenteChar"/>
    <w:link w:val="Pedmtkomente"/>
    <w:uiPriority w:val="99"/>
    <w:semiHidden/>
    <w:rsid w:val="002E3F6B"/>
    <w:rPr>
      <w:b/>
      <w:bCs/>
      <w:sz w:val="20"/>
      <w:szCs w:val="20"/>
      <w:lang w:val="en-US"/>
    </w:rPr>
  </w:style>
  <w:style w:type="paragraph" w:styleId="Textbubliny">
    <w:name w:val="Balloon Text"/>
    <w:basedOn w:val="Normln"/>
    <w:link w:val="TextbublinyChar"/>
    <w:uiPriority w:val="99"/>
    <w:semiHidden/>
    <w:unhideWhenUsed/>
    <w:rsid w:val="002E3F6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E3F6B"/>
    <w:rPr>
      <w:rFonts w:ascii="Segoe UI" w:hAnsi="Segoe UI" w:cs="Segoe UI"/>
      <w:sz w:val="18"/>
      <w:szCs w:val="18"/>
      <w:lang w:val="en-US"/>
    </w:rPr>
  </w:style>
  <w:style w:type="paragraph" w:styleId="Nzev">
    <w:name w:val="Title"/>
    <w:basedOn w:val="Normln"/>
    <w:next w:val="Normln"/>
    <w:link w:val="NzevChar"/>
    <w:uiPriority w:val="10"/>
    <w:qFormat/>
    <w:rsid w:val="002E3F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E3F6B"/>
    <w:rPr>
      <w:rFonts w:asciiTheme="majorHAnsi" w:eastAsiaTheme="majorEastAsia" w:hAnsiTheme="majorHAnsi" w:cstheme="majorBidi"/>
      <w:spacing w:val="-10"/>
      <w:kern w:val="28"/>
      <w:sz w:val="56"/>
      <w:szCs w:val="56"/>
      <w:lang w:val="en-US"/>
    </w:rPr>
  </w:style>
  <w:style w:type="paragraph" w:styleId="Zkladntext">
    <w:name w:val="Body Text"/>
    <w:basedOn w:val="Normln"/>
    <w:link w:val="ZkladntextChar"/>
    <w:uiPriority w:val="99"/>
    <w:unhideWhenUsed/>
    <w:rsid w:val="002E3F6B"/>
    <w:pPr>
      <w:spacing w:after="120"/>
    </w:pPr>
  </w:style>
  <w:style w:type="character" w:customStyle="1" w:styleId="ZkladntextChar">
    <w:name w:val="Základní text Char"/>
    <w:basedOn w:val="Standardnpsmoodstavce"/>
    <w:link w:val="Zkladntext"/>
    <w:uiPriority w:val="99"/>
    <w:rsid w:val="002E3F6B"/>
    <w:rPr>
      <w:lang w:val="en-US"/>
    </w:rPr>
  </w:style>
  <w:style w:type="paragraph" w:styleId="Zkladntextodsazen">
    <w:name w:val="Body Text Indent"/>
    <w:basedOn w:val="Normln"/>
    <w:link w:val="ZkladntextodsazenChar"/>
    <w:uiPriority w:val="99"/>
    <w:unhideWhenUsed/>
    <w:rsid w:val="002E3F6B"/>
    <w:pPr>
      <w:spacing w:after="120"/>
      <w:ind w:left="283"/>
    </w:pPr>
  </w:style>
  <w:style w:type="character" w:customStyle="1" w:styleId="ZkladntextodsazenChar">
    <w:name w:val="Základní text odsazený Char"/>
    <w:basedOn w:val="Standardnpsmoodstavce"/>
    <w:link w:val="Zkladntextodsazen"/>
    <w:uiPriority w:val="99"/>
    <w:rsid w:val="002E3F6B"/>
    <w:rPr>
      <w:lang w:val="en-US"/>
    </w:rPr>
  </w:style>
  <w:style w:type="paragraph" w:styleId="Podnadpis">
    <w:name w:val="Subtitle"/>
    <w:basedOn w:val="Normln"/>
    <w:next w:val="Normln"/>
    <w:link w:val="PodnadpisChar"/>
    <w:uiPriority w:val="11"/>
    <w:qFormat/>
    <w:rsid w:val="002E3F6B"/>
    <w:pPr>
      <w:numPr>
        <w:ilvl w:val="1"/>
      </w:numP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2E3F6B"/>
    <w:rPr>
      <w:rFonts w:eastAsiaTheme="minorEastAsia"/>
      <w:color w:val="5A5A5A" w:themeColor="text1" w:themeTint="A5"/>
      <w:spacing w:val="15"/>
      <w:lang w:val="en-US"/>
    </w:rPr>
  </w:style>
  <w:style w:type="paragraph" w:styleId="Zkladntext-prvnodsazen2">
    <w:name w:val="Body Text First Indent 2"/>
    <w:basedOn w:val="Zkladntextodsazen"/>
    <w:link w:val="Zkladntext-prvnodsazen2Char"/>
    <w:uiPriority w:val="99"/>
    <w:unhideWhenUsed/>
    <w:rsid w:val="002E3F6B"/>
    <w:pPr>
      <w:spacing w:after="160"/>
      <w:ind w:left="360" w:firstLine="360"/>
    </w:pPr>
  </w:style>
  <w:style w:type="character" w:customStyle="1" w:styleId="Zkladntext-prvnodsazen2Char">
    <w:name w:val="Základní text - první odsazený 2 Char"/>
    <w:basedOn w:val="ZkladntextodsazenChar"/>
    <w:link w:val="Zkladntext-prvnodsazen2"/>
    <w:uiPriority w:val="99"/>
    <w:rsid w:val="002E3F6B"/>
    <w:rPr>
      <w:lang w:val="en-US"/>
    </w:rPr>
  </w:style>
  <w:style w:type="paragraph" w:styleId="Obsah2">
    <w:name w:val="toc 2"/>
    <w:basedOn w:val="Normln"/>
    <w:next w:val="Normln"/>
    <w:autoRedefine/>
    <w:uiPriority w:val="39"/>
    <w:unhideWhenUsed/>
    <w:rsid w:val="00AE1726"/>
    <w:pPr>
      <w:spacing w:after="100"/>
      <w:ind w:left="220"/>
    </w:pPr>
  </w:style>
  <w:style w:type="paragraph" w:customStyle="1" w:styleId="Default">
    <w:name w:val="Default"/>
    <w:rsid w:val="00E77CB6"/>
    <w:pPr>
      <w:autoSpaceDE w:val="0"/>
      <w:autoSpaceDN w:val="0"/>
      <w:adjustRightInd w:val="0"/>
      <w:spacing w:after="0" w:line="240" w:lineRule="auto"/>
    </w:pPr>
    <w:rPr>
      <w:rFonts w:ascii="Arial" w:hAnsi="Arial" w:cs="Arial"/>
      <w:color w:val="000000"/>
      <w:sz w:val="24"/>
      <w:szCs w:val="24"/>
      <w:lang w:val="en-US"/>
    </w:rPr>
  </w:style>
  <w:style w:type="paragraph" w:styleId="Bezmezer">
    <w:name w:val="No Spacing"/>
    <w:uiPriority w:val="1"/>
    <w:qFormat/>
    <w:rsid w:val="0015626D"/>
    <w:pPr>
      <w:spacing w:after="0" w:line="240" w:lineRule="auto"/>
    </w:pPr>
  </w:style>
  <w:style w:type="character" w:customStyle="1" w:styleId="Nadpis3Char">
    <w:name w:val="Nadpis 3 Char"/>
    <w:basedOn w:val="Standardnpsmoodstavce"/>
    <w:link w:val="Nadpis3"/>
    <w:uiPriority w:val="9"/>
    <w:rsid w:val="00CC7E52"/>
    <w:rPr>
      <w:rFonts w:asciiTheme="majorHAnsi" w:eastAsiaTheme="majorEastAsia" w:hAnsiTheme="majorHAnsi" w:cstheme="majorBidi"/>
      <w:color w:val="1F4D78" w:themeColor="accent1" w:themeShade="7F"/>
      <w:sz w:val="24"/>
      <w:szCs w:val="24"/>
    </w:rPr>
  </w:style>
  <w:style w:type="table" w:styleId="Mkatabulky">
    <w:name w:val="Table Grid"/>
    <w:basedOn w:val="Normlntabulka"/>
    <w:uiPriority w:val="39"/>
    <w:rsid w:val="005018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
    <w:link w:val="Zkladntext3Char"/>
    <w:uiPriority w:val="99"/>
    <w:semiHidden/>
    <w:unhideWhenUsed/>
    <w:rsid w:val="00D13352"/>
    <w:pPr>
      <w:spacing w:after="120"/>
    </w:pPr>
    <w:rPr>
      <w:sz w:val="16"/>
      <w:szCs w:val="16"/>
    </w:rPr>
  </w:style>
  <w:style w:type="character" w:customStyle="1" w:styleId="Zkladntext3Char">
    <w:name w:val="Základní text 3 Char"/>
    <w:basedOn w:val="Standardnpsmoodstavce"/>
    <w:link w:val="Zkladntext3"/>
    <w:uiPriority w:val="99"/>
    <w:semiHidden/>
    <w:rsid w:val="00D13352"/>
    <w:rPr>
      <w:sz w:val="16"/>
      <w:szCs w:val="16"/>
    </w:rPr>
  </w:style>
  <w:style w:type="character" w:customStyle="1" w:styleId="Nadpis5Char">
    <w:name w:val="Nadpis 5 Char"/>
    <w:basedOn w:val="Standardnpsmoodstavce"/>
    <w:link w:val="Nadpis5"/>
    <w:uiPriority w:val="9"/>
    <w:semiHidden/>
    <w:rsid w:val="005D004E"/>
    <w:rPr>
      <w:rFonts w:asciiTheme="majorHAnsi" w:eastAsiaTheme="majorEastAsia" w:hAnsiTheme="majorHAnsi" w:cstheme="majorBidi"/>
      <w:color w:val="2E74B5" w:themeColor="accent1" w:themeShade="BF"/>
    </w:rPr>
  </w:style>
  <w:style w:type="paragraph" w:styleId="Zkladntext2">
    <w:name w:val="Body Text 2"/>
    <w:basedOn w:val="Normln"/>
    <w:link w:val="Zkladntext2Char"/>
    <w:uiPriority w:val="99"/>
    <w:semiHidden/>
    <w:unhideWhenUsed/>
    <w:rsid w:val="00BB20F9"/>
    <w:pPr>
      <w:spacing w:after="120" w:line="480" w:lineRule="auto"/>
    </w:pPr>
  </w:style>
  <w:style w:type="character" w:customStyle="1" w:styleId="Zkladntext2Char">
    <w:name w:val="Základní text 2 Char"/>
    <w:basedOn w:val="Standardnpsmoodstavce"/>
    <w:link w:val="Zkladntext2"/>
    <w:uiPriority w:val="99"/>
    <w:semiHidden/>
    <w:rsid w:val="00BB20F9"/>
  </w:style>
  <w:style w:type="character" w:customStyle="1" w:styleId="Bodytext2">
    <w:name w:val="Body text (2)_"/>
    <w:basedOn w:val="Standardnpsmoodstavce"/>
    <w:link w:val="Bodytext20"/>
    <w:rsid w:val="00A61AAB"/>
    <w:rPr>
      <w:rFonts w:ascii="Times New Roman" w:eastAsia="Times New Roman" w:hAnsi="Times New Roman" w:cs="Times New Roman"/>
      <w:sz w:val="20"/>
      <w:szCs w:val="20"/>
      <w:shd w:val="clear" w:color="auto" w:fill="FFFFFF"/>
    </w:rPr>
  </w:style>
  <w:style w:type="character" w:customStyle="1" w:styleId="Bodytext2MicrosoftSansSerif75pt">
    <w:name w:val="Body text (2) + Microsoft Sans Serif;7;5 pt"/>
    <w:basedOn w:val="Bodytext2"/>
    <w:rsid w:val="00A61AAB"/>
    <w:rPr>
      <w:rFonts w:ascii="Microsoft Sans Serif" w:eastAsia="Microsoft Sans Serif" w:hAnsi="Microsoft Sans Serif" w:cs="Microsoft Sans Serif"/>
      <w:b/>
      <w:bCs/>
      <w:color w:val="000000"/>
      <w:spacing w:val="0"/>
      <w:w w:val="100"/>
      <w:position w:val="0"/>
      <w:sz w:val="15"/>
      <w:szCs w:val="15"/>
      <w:shd w:val="clear" w:color="auto" w:fill="FFFFFF"/>
      <w:lang w:val="en-GB" w:eastAsia="cs-CZ" w:bidi="cs-CZ"/>
    </w:rPr>
  </w:style>
  <w:style w:type="character" w:customStyle="1" w:styleId="Bodytext2MicrosoftSansSerif85ptSpacing0pt">
    <w:name w:val="Body text (2) + Microsoft Sans Serif;8;5 pt;Spacing 0 pt"/>
    <w:basedOn w:val="Bodytext2"/>
    <w:rsid w:val="00A61AAB"/>
    <w:rPr>
      <w:rFonts w:ascii="Microsoft Sans Serif" w:eastAsia="Microsoft Sans Serif" w:hAnsi="Microsoft Sans Serif" w:cs="Microsoft Sans Serif"/>
      <w:color w:val="000000"/>
      <w:spacing w:val="10"/>
      <w:w w:val="100"/>
      <w:position w:val="0"/>
      <w:sz w:val="17"/>
      <w:szCs w:val="17"/>
      <w:shd w:val="clear" w:color="auto" w:fill="FFFFFF"/>
      <w:lang w:val="en-GB" w:eastAsia="cs-CZ" w:bidi="cs-CZ"/>
    </w:rPr>
  </w:style>
  <w:style w:type="character" w:customStyle="1" w:styleId="Bodytext2MicrosoftSansSerif4pt">
    <w:name w:val="Body text (2) + Microsoft Sans Serif;4 pt"/>
    <w:basedOn w:val="Bodytext2"/>
    <w:rsid w:val="00A61AAB"/>
    <w:rPr>
      <w:rFonts w:ascii="Microsoft Sans Serif" w:eastAsia="Microsoft Sans Serif" w:hAnsi="Microsoft Sans Serif" w:cs="Microsoft Sans Serif"/>
      <w:color w:val="000000"/>
      <w:spacing w:val="0"/>
      <w:w w:val="100"/>
      <w:position w:val="0"/>
      <w:sz w:val="8"/>
      <w:szCs w:val="8"/>
      <w:shd w:val="clear" w:color="auto" w:fill="FFFFFF"/>
      <w:lang w:val="en-GB" w:eastAsia="cs-CZ" w:bidi="cs-CZ"/>
    </w:rPr>
  </w:style>
  <w:style w:type="paragraph" w:customStyle="1" w:styleId="Bodytext20">
    <w:name w:val="Body text (2)"/>
    <w:basedOn w:val="Normln"/>
    <w:link w:val="Bodytext2"/>
    <w:rsid w:val="00A61AAB"/>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Tablecaption">
    <w:name w:val="Table caption"/>
    <w:basedOn w:val="Standardnpsmoodstavce"/>
    <w:rsid w:val="00833D68"/>
    <w:rPr>
      <w:rFonts w:ascii="Calibri" w:eastAsia="Calibri" w:hAnsi="Calibri" w:cs="Calibri"/>
      <w:b w:val="0"/>
      <w:bCs w:val="0"/>
      <w:i w:val="0"/>
      <w:iCs w:val="0"/>
      <w:smallCaps w:val="0"/>
      <w:strike w:val="0"/>
      <w:color w:val="000000"/>
      <w:spacing w:val="0"/>
      <w:w w:val="100"/>
      <w:position w:val="0"/>
      <w:sz w:val="18"/>
      <w:szCs w:val="18"/>
      <w:u w:val="none"/>
      <w:lang w:val="en-GB" w:eastAsia="cs-CZ" w:bidi="cs-CZ"/>
    </w:rPr>
  </w:style>
  <w:style w:type="character" w:customStyle="1" w:styleId="Bodytext29pt">
    <w:name w:val="Body text (2) + 9 pt"/>
    <w:basedOn w:val="Bodytext2"/>
    <w:rsid w:val="00833D68"/>
    <w:rPr>
      <w:rFonts w:ascii="Calibri" w:eastAsia="Calibri" w:hAnsi="Calibri" w:cs="Calibri"/>
      <w:b w:val="0"/>
      <w:bCs w:val="0"/>
      <w:i w:val="0"/>
      <w:iCs w:val="0"/>
      <w:smallCaps w:val="0"/>
      <w:strike w:val="0"/>
      <w:color w:val="000000"/>
      <w:spacing w:val="0"/>
      <w:w w:val="100"/>
      <w:position w:val="0"/>
      <w:sz w:val="18"/>
      <w:szCs w:val="18"/>
      <w:u w:val="none"/>
      <w:shd w:val="clear" w:color="auto" w:fill="FFFFFF"/>
      <w:lang w:val="en-GB"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8277">
      <w:bodyDiv w:val="1"/>
      <w:marLeft w:val="0"/>
      <w:marRight w:val="0"/>
      <w:marTop w:val="0"/>
      <w:marBottom w:val="0"/>
      <w:divBdr>
        <w:top w:val="none" w:sz="0" w:space="0" w:color="auto"/>
        <w:left w:val="none" w:sz="0" w:space="0" w:color="auto"/>
        <w:bottom w:val="none" w:sz="0" w:space="0" w:color="auto"/>
        <w:right w:val="none" w:sz="0" w:space="0" w:color="auto"/>
      </w:divBdr>
    </w:div>
    <w:div w:id="58284925">
      <w:bodyDiv w:val="1"/>
      <w:marLeft w:val="0"/>
      <w:marRight w:val="0"/>
      <w:marTop w:val="0"/>
      <w:marBottom w:val="0"/>
      <w:divBdr>
        <w:top w:val="none" w:sz="0" w:space="0" w:color="auto"/>
        <w:left w:val="none" w:sz="0" w:space="0" w:color="auto"/>
        <w:bottom w:val="none" w:sz="0" w:space="0" w:color="auto"/>
        <w:right w:val="none" w:sz="0" w:space="0" w:color="auto"/>
      </w:divBdr>
    </w:div>
    <w:div w:id="137385313">
      <w:bodyDiv w:val="1"/>
      <w:marLeft w:val="0"/>
      <w:marRight w:val="0"/>
      <w:marTop w:val="0"/>
      <w:marBottom w:val="0"/>
      <w:divBdr>
        <w:top w:val="none" w:sz="0" w:space="0" w:color="auto"/>
        <w:left w:val="none" w:sz="0" w:space="0" w:color="auto"/>
        <w:bottom w:val="none" w:sz="0" w:space="0" w:color="auto"/>
        <w:right w:val="none" w:sz="0" w:space="0" w:color="auto"/>
      </w:divBdr>
    </w:div>
    <w:div w:id="186407890">
      <w:bodyDiv w:val="1"/>
      <w:marLeft w:val="0"/>
      <w:marRight w:val="0"/>
      <w:marTop w:val="0"/>
      <w:marBottom w:val="0"/>
      <w:divBdr>
        <w:top w:val="none" w:sz="0" w:space="0" w:color="auto"/>
        <w:left w:val="none" w:sz="0" w:space="0" w:color="auto"/>
        <w:bottom w:val="none" w:sz="0" w:space="0" w:color="auto"/>
        <w:right w:val="none" w:sz="0" w:space="0" w:color="auto"/>
      </w:divBdr>
    </w:div>
    <w:div w:id="225923100">
      <w:bodyDiv w:val="1"/>
      <w:marLeft w:val="0"/>
      <w:marRight w:val="0"/>
      <w:marTop w:val="0"/>
      <w:marBottom w:val="0"/>
      <w:divBdr>
        <w:top w:val="none" w:sz="0" w:space="0" w:color="auto"/>
        <w:left w:val="none" w:sz="0" w:space="0" w:color="auto"/>
        <w:bottom w:val="none" w:sz="0" w:space="0" w:color="auto"/>
        <w:right w:val="none" w:sz="0" w:space="0" w:color="auto"/>
      </w:divBdr>
    </w:div>
    <w:div w:id="250893626">
      <w:bodyDiv w:val="1"/>
      <w:marLeft w:val="0"/>
      <w:marRight w:val="0"/>
      <w:marTop w:val="0"/>
      <w:marBottom w:val="0"/>
      <w:divBdr>
        <w:top w:val="none" w:sz="0" w:space="0" w:color="auto"/>
        <w:left w:val="none" w:sz="0" w:space="0" w:color="auto"/>
        <w:bottom w:val="none" w:sz="0" w:space="0" w:color="auto"/>
        <w:right w:val="none" w:sz="0" w:space="0" w:color="auto"/>
      </w:divBdr>
    </w:div>
    <w:div w:id="262107568">
      <w:bodyDiv w:val="1"/>
      <w:marLeft w:val="0"/>
      <w:marRight w:val="0"/>
      <w:marTop w:val="0"/>
      <w:marBottom w:val="0"/>
      <w:divBdr>
        <w:top w:val="none" w:sz="0" w:space="0" w:color="auto"/>
        <w:left w:val="none" w:sz="0" w:space="0" w:color="auto"/>
        <w:bottom w:val="none" w:sz="0" w:space="0" w:color="auto"/>
        <w:right w:val="none" w:sz="0" w:space="0" w:color="auto"/>
      </w:divBdr>
    </w:div>
    <w:div w:id="284846036">
      <w:bodyDiv w:val="1"/>
      <w:marLeft w:val="0"/>
      <w:marRight w:val="0"/>
      <w:marTop w:val="0"/>
      <w:marBottom w:val="0"/>
      <w:divBdr>
        <w:top w:val="none" w:sz="0" w:space="0" w:color="auto"/>
        <w:left w:val="none" w:sz="0" w:space="0" w:color="auto"/>
        <w:bottom w:val="none" w:sz="0" w:space="0" w:color="auto"/>
        <w:right w:val="none" w:sz="0" w:space="0" w:color="auto"/>
      </w:divBdr>
    </w:div>
    <w:div w:id="296761769">
      <w:bodyDiv w:val="1"/>
      <w:marLeft w:val="0"/>
      <w:marRight w:val="0"/>
      <w:marTop w:val="0"/>
      <w:marBottom w:val="0"/>
      <w:divBdr>
        <w:top w:val="none" w:sz="0" w:space="0" w:color="auto"/>
        <w:left w:val="none" w:sz="0" w:space="0" w:color="auto"/>
        <w:bottom w:val="none" w:sz="0" w:space="0" w:color="auto"/>
        <w:right w:val="none" w:sz="0" w:space="0" w:color="auto"/>
      </w:divBdr>
    </w:div>
    <w:div w:id="320816327">
      <w:bodyDiv w:val="1"/>
      <w:marLeft w:val="0"/>
      <w:marRight w:val="0"/>
      <w:marTop w:val="0"/>
      <w:marBottom w:val="0"/>
      <w:divBdr>
        <w:top w:val="none" w:sz="0" w:space="0" w:color="auto"/>
        <w:left w:val="none" w:sz="0" w:space="0" w:color="auto"/>
        <w:bottom w:val="none" w:sz="0" w:space="0" w:color="auto"/>
        <w:right w:val="none" w:sz="0" w:space="0" w:color="auto"/>
      </w:divBdr>
    </w:div>
    <w:div w:id="355665739">
      <w:bodyDiv w:val="1"/>
      <w:marLeft w:val="0"/>
      <w:marRight w:val="0"/>
      <w:marTop w:val="0"/>
      <w:marBottom w:val="0"/>
      <w:divBdr>
        <w:top w:val="none" w:sz="0" w:space="0" w:color="auto"/>
        <w:left w:val="none" w:sz="0" w:space="0" w:color="auto"/>
        <w:bottom w:val="none" w:sz="0" w:space="0" w:color="auto"/>
        <w:right w:val="none" w:sz="0" w:space="0" w:color="auto"/>
      </w:divBdr>
    </w:div>
    <w:div w:id="405687963">
      <w:bodyDiv w:val="1"/>
      <w:marLeft w:val="0"/>
      <w:marRight w:val="0"/>
      <w:marTop w:val="0"/>
      <w:marBottom w:val="0"/>
      <w:divBdr>
        <w:top w:val="none" w:sz="0" w:space="0" w:color="auto"/>
        <w:left w:val="none" w:sz="0" w:space="0" w:color="auto"/>
        <w:bottom w:val="none" w:sz="0" w:space="0" w:color="auto"/>
        <w:right w:val="none" w:sz="0" w:space="0" w:color="auto"/>
      </w:divBdr>
    </w:div>
    <w:div w:id="412748982">
      <w:bodyDiv w:val="1"/>
      <w:marLeft w:val="0"/>
      <w:marRight w:val="0"/>
      <w:marTop w:val="0"/>
      <w:marBottom w:val="0"/>
      <w:divBdr>
        <w:top w:val="none" w:sz="0" w:space="0" w:color="auto"/>
        <w:left w:val="none" w:sz="0" w:space="0" w:color="auto"/>
        <w:bottom w:val="none" w:sz="0" w:space="0" w:color="auto"/>
        <w:right w:val="none" w:sz="0" w:space="0" w:color="auto"/>
      </w:divBdr>
    </w:div>
    <w:div w:id="418215801">
      <w:bodyDiv w:val="1"/>
      <w:marLeft w:val="0"/>
      <w:marRight w:val="0"/>
      <w:marTop w:val="0"/>
      <w:marBottom w:val="0"/>
      <w:divBdr>
        <w:top w:val="none" w:sz="0" w:space="0" w:color="auto"/>
        <w:left w:val="none" w:sz="0" w:space="0" w:color="auto"/>
        <w:bottom w:val="none" w:sz="0" w:space="0" w:color="auto"/>
        <w:right w:val="none" w:sz="0" w:space="0" w:color="auto"/>
      </w:divBdr>
    </w:div>
    <w:div w:id="536624167">
      <w:bodyDiv w:val="1"/>
      <w:marLeft w:val="0"/>
      <w:marRight w:val="0"/>
      <w:marTop w:val="0"/>
      <w:marBottom w:val="0"/>
      <w:divBdr>
        <w:top w:val="none" w:sz="0" w:space="0" w:color="auto"/>
        <w:left w:val="none" w:sz="0" w:space="0" w:color="auto"/>
        <w:bottom w:val="none" w:sz="0" w:space="0" w:color="auto"/>
        <w:right w:val="none" w:sz="0" w:space="0" w:color="auto"/>
      </w:divBdr>
    </w:div>
    <w:div w:id="591089587">
      <w:bodyDiv w:val="1"/>
      <w:marLeft w:val="0"/>
      <w:marRight w:val="0"/>
      <w:marTop w:val="0"/>
      <w:marBottom w:val="0"/>
      <w:divBdr>
        <w:top w:val="none" w:sz="0" w:space="0" w:color="auto"/>
        <w:left w:val="none" w:sz="0" w:space="0" w:color="auto"/>
        <w:bottom w:val="none" w:sz="0" w:space="0" w:color="auto"/>
        <w:right w:val="none" w:sz="0" w:space="0" w:color="auto"/>
      </w:divBdr>
    </w:div>
    <w:div w:id="660542625">
      <w:bodyDiv w:val="1"/>
      <w:marLeft w:val="0"/>
      <w:marRight w:val="0"/>
      <w:marTop w:val="0"/>
      <w:marBottom w:val="0"/>
      <w:divBdr>
        <w:top w:val="none" w:sz="0" w:space="0" w:color="auto"/>
        <w:left w:val="none" w:sz="0" w:space="0" w:color="auto"/>
        <w:bottom w:val="none" w:sz="0" w:space="0" w:color="auto"/>
        <w:right w:val="none" w:sz="0" w:space="0" w:color="auto"/>
      </w:divBdr>
    </w:div>
    <w:div w:id="661809406">
      <w:bodyDiv w:val="1"/>
      <w:marLeft w:val="0"/>
      <w:marRight w:val="0"/>
      <w:marTop w:val="0"/>
      <w:marBottom w:val="0"/>
      <w:divBdr>
        <w:top w:val="none" w:sz="0" w:space="0" w:color="auto"/>
        <w:left w:val="none" w:sz="0" w:space="0" w:color="auto"/>
        <w:bottom w:val="none" w:sz="0" w:space="0" w:color="auto"/>
        <w:right w:val="none" w:sz="0" w:space="0" w:color="auto"/>
      </w:divBdr>
    </w:div>
    <w:div w:id="684211690">
      <w:bodyDiv w:val="1"/>
      <w:marLeft w:val="0"/>
      <w:marRight w:val="0"/>
      <w:marTop w:val="0"/>
      <w:marBottom w:val="0"/>
      <w:divBdr>
        <w:top w:val="none" w:sz="0" w:space="0" w:color="auto"/>
        <w:left w:val="none" w:sz="0" w:space="0" w:color="auto"/>
        <w:bottom w:val="none" w:sz="0" w:space="0" w:color="auto"/>
        <w:right w:val="none" w:sz="0" w:space="0" w:color="auto"/>
      </w:divBdr>
    </w:div>
    <w:div w:id="687945477">
      <w:bodyDiv w:val="1"/>
      <w:marLeft w:val="0"/>
      <w:marRight w:val="0"/>
      <w:marTop w:val="0"/>
      <w:marBottom w:val="0"/>
      <w:divBdr>
        <w:top w:val="none" w:sz="0" w:space="0" w:color="auto"/>
        <w:left w:val="none" w:sz="0" w:space="0" w:color="auto"/>
        <w:bottom w:val="none" w:sz="0" w:space="0" w:color="auto"/>
        <w:right w:val="none" w:sz="0" w:space="0" w:color="auto"/>
      </w:divBdr>
    </w:div>
    <w:div w:id="702291189">
      <w:bodyDiv w:val="1"/>
      <w:marLeft w:val="0"/>
      <w:marRight w:val="0"/>
      <w:marTop w:val="0"/>
      <w:marBottom w:val="0"/>
      <w:divBdr>
        <w:top w:val="none" w:sz="0" w:space="0" w:color="auto"/>
        <w:left w:val="none" w:sz="0" w:space="0" w:color="auto"/>
        <w:bottom w:val="none" w:sz="0" w:space="0" w:color="auto"/>
        <w:right w:val="none" w:sz="0" w:space="0" w:color="auto"/>
      </w:divBdr>
    </w:div>
    <w:div w:id="711032216">
      <w:bodyDiv w:val="1"/>
      <w:marLeft w:val="0"/>
      <w:marRight w:val="0"/>
      <w:marTop w:val="0"/>
      <w:marBottom w:val="0"/>
      <w:divBdr>
        <w:top w:val="none" w:sz="0" w:space="0" w:color="auto"/>
        <w:left w:val="none" w:sz="0" w:space="0" w:color="auto"/>
        <w:bottom w:val="none" w:sz="0" w:space="0" w:color="auto"/>
        <w:right w:val="none" w:sz="0" w:space="0" w:color="auto"/>
      </w:divBdr>
    </w:div>
    <w:div w:id="731000440">
      <w:bodyDiv w:val="1"/>
      <w:marLeft w:val="0"/>
      <w:marRight w:val="0"/>
      <w:marTop w:val="0"/>
      <w:marBottom w:val="0"/>
      <w:divBdr>
        <w:top w:val="none" w:sz="0" w:space="0" w:color="auto"/>
        <w:left w:val="none" w:sz="0" w:space="0" w:color="auto"/>
        <w:bottom w:val="none" w:sz="0" w:space="0" w:color="auto"/>
        <w:right w:val="none" w:sz="0" w:space="0" w:color="auto"/>
      </w:divBdr>
    </w:div>
    <w:div w:id="735207355">
      <w:bodyDiv w:val="1"/>
      <w:marLeft w:val="0"/>
      <w:marRight w:val="0"/>
      <w:marTop w:val="0"/>
      <w:marBottom w:val="0"/>
      <w:divBdr>
        <w:top w:val="none" w:sz="0" w:space="0" w:color="auto"/>
        <w:left w:val="none" w:sz="0" w:space="0" w:color="auto"/>
        <w:bottom w:val="none" w:sz="0" w:space="0" w:color="auto"/>
        <w:right w:val="none" w:sz="0" w:space="0" w:color="auto"/>
      </w:divBdr>
    </w:div>
    <w:div w:id="783236730">
      <w:bodyDiv w:val="1"/>
      <w:marLeft w:val="0"/>
      <w:marRight w:val="0"/>
      <w:marTop w:val="0"/>
      <w:marBottom w:val="0"/>
      <w:divBdr>
        <w:top w:val="none" w:sz="0" w:space="0" w:color="auto"/>
        <w:left w:val="none" w:sz="0" w:space="0" w:color="auto"/>
        <w:bottom w:val="none" w:sz="0" w:space="0" w:color="auto"/>
        <w:right w:val="none" w:sz="0" w:space="0" w:color="auto"/>
      </w:divBdr>
    </w:div>
    <w:div w:id="858548933">
      <w:bodyDiv w:val="1"/>
      <w:marLeft w:val="0"/>
      <w:marRight w:val="0"/>
      <w:marTop w:val="0"/>
      <w:marBottom w:val="0"/>
      <w:divBdr>
        <w:top w:val="none" w:sz="0" w:space="0" w:color="auto"/>
        <w:left w:val="none" w:sz="0" w:space="0" w:color="auto"/>
        <w:bottom w:val="none" w:sz="0" w:space="0" w:color="auto"/>
        <w:right w:val="none" w:sz="0" w:space="0" w:color="auto"/>
      </w:divBdr>
    </w:div>
    <w:div w:id="865869231">
      <w:bodyDiv w:val="1"/>
      <w:marLeft w:val="0"/>
      <w:marRight w:val="0"/>
      <w:marTop w:val="0"/>
      <w:marBottom w:val="0"/>
      <w:divBdr>
        <w:top w:val="none" w:sz="0" w:space="0" w:color="auto"/>
        <w:left w:val="none" w:sz="0" w:space="0" w:color="auto"/>
        <w:bottom w:val="none" w:sz="0" w:space="0" w:color="auto"/>
        <w:right w:val="none" w:sz="0" w:space="0" w:color="auto"/>
      </w:divBdr>
    </w:div>
    <w:div w:id="878669544">
      <w:bodyDiv w:val="1"/>
      <w:marLeft w:val="0"/>
      <w:marRight w:val="0"/>
      <w:marTop w:val="0"/>
      <w:marBottom w:val="0"/>
      <w:divBdr>
        <w:top w:val="none" w:sz="0" w:space="0" w:color="auto"/>
        <w:left w:val="none" w:sz="0" w:space="0" w:color="auto"/>
        <w:bottom w:val="none" w:sz="0" w:space="0" w:color="auto"/>
        <w:right w:val="none" w:sz="0" w:space="0" w:color="auto"/>
      </w:divBdr>
    </w:div>
    <w:div w:id="950697855">
      <w:bodyDiv w:val="1"/>
      <w:marLeft w:val="0"/>
      <w:marRight w:val="0"/>
      <w:marTop w:val="0"/>
      <w:marBottom w:val="0"/>
      <w:divBdr>
        <w:top w:val="none" w:sz="0" w:space="0" w:color="auto"/>
        <w:left w:val="none" w:sz="0" w:space="0" w:color="auto"/>
        <w:bottom w:val="none" w:sz="0" w:space="0" w:color="auto"/>
        <w:right w:val="none" w:sz="0" w:space="0" w:color="auto"/>
      </w:divBdr>
    </w:div>
    <w:div w:id="953555628">
      <w:bodyDiv w:val="1"/>
      <w:marLeft w:val="0"/>
      <w:marRight w:val="0"/>
      <w:marTop w:val="0"/>
      <w:marBottom w:val="0"/>
      <w:divBdr>
        <w:top w:val="none" w:sz="0" w:space="0" w:color="auto"/>
        <w:left w:val="none" w:sz="0" w:space="0" w:color="auto"/>
        <w:bottom w:val="none" w:sz="0" w:space="0" w:color="auto"/>
        <w:right w:val="none" w:sz="0" w:space="0" w:color="auto"/>
      </w:divBdr>
    </w:div>
    <w:div w:id="975840014">
      <w:bodyDiv w:val="1"/>
      <w:marLeft w:val="0"/>
      <w:marRight w:val="0"/>
      <w:marTop w:val="0"/>
      <w:marBottom w:val="0"/>
      <w:divBdr>
        <w:top w:val="none" w:sz="0" w:space="0" w:color="auto"/>
        <w:left w:val="none" w:sz="0" w:space="0" w:color="auto"/>
        <w:bottom w:val="none" w:sz="0" w:space="0" w:color="auto"/>
        <w:right w:val="none" w:sz="0" w:space="0" w:color="auto"/>
      </w:divBdr>
    </w:div>
    <w:div w:id="1002515501">
      <w:bodyDiv w:val="1"/>
      <w:marLeft w:val="0"/>
      <w:marRight w:val="0"/>
      <w:marTop w:val="0"/>
      <w:marBottom w:val="0"/>
      <w:divBdr>
        <w:top w:val="none" w:sz="0" w:space="0" w:color="auto"/>
        <w:left w:val="none" w:sz="0" w:space="0" w:color="auto"/>
        <w:bottom w:val="none" w:sz="0" w:space="0" w:color="auto"/>
        <w:right w:val="none" w:sz="0" w:space="0" w:color="auto"/>
      </w:divBdr>
    </w:div>
    <w:div w:id="1011226972">
      <w:bodyDiv w:val="1"/>
      <w:marLeft w:val="0"/>
      <w:marRight w:val="0"/>
      <w:marTop w:val="0"/>
      <w:marBottom w:val="0"/>
      <w:divBdr>
        <w:top w:val="none" w:sz="0" w:space="0" w:color="auto"/>
        <w:left w:val="none" w:sz="0" w:space="0" w:color="auto"/>
        <w:bottom w:val="none" w:sz="0" w:space="0" w:color="auto"/>
        <w:right w:val="none" w:sz="0" w:space="0" w:color="auto"/>
      </w:divBdr>
    </w:div>
    <w:div w:id="1014920023">
      <w:bodyDiv w:val="1"/>
      <w:marLeft w:val="0"/>
      <w:marRight w:val="0"/>
      <w:marTop w:val="0"/>
      <w:marBottom w:val="0"/>
      <w:divBdr>
        <w:top w:val="none" w:sz="0" w:space="0" w:color="auto"/>
        <w:left w:val="none" w:sz="0" w:space="0" w:color="auto"/>
        <w:bottom w:val="none" w:sz="0" w:space="0" w:color="auto"/>
        <w:right w:val="none" w:sz="0" w:space="0" w:color="auto"/>
      </w:divBdr>
    </w:div>
    <w:div w:id="1050426058">
      <w:bodyDiv w:val="1"/>
      <w:marLeft w:val="0"/>
      <w:marRight w:val="0"/>
      <w:marTop w:val="0"/>
      <w:marBottom w:val="0"/>
      <w:divBdr>
        <w:top w:val="none" w:sz="0" w:space="0" w:color="auto"/>
        <w:left w:val="none" w:sz="0" w:space="0" w:color="auto"/>
        <w:bottom w:val="none" w:sz="0" w:space="0" w:color="auto"/>
        <w:right w:val="none" w:sz="0" w:space="0" w:color="auto"/>
      </w:divBdr>
    </w:div>
    <w:div w:id="1079210387">
      <w:bodyDiv w:val="1"/>
      <w:marLeft w:val="0"/>
      <w:marRight w:val="0"/>
      <w:marTop w:val="0"/>
      <w:marBottom w:val="0"/>
      <w:divBdr>
        <w:top w:val="none" w:sz="0" w:space="0" w:color="auto"/>
        <w:left w:val="none" w:sz="0" w:space="0" w:color="auto"/>
        <w:bottom w:val="none" w:sz="0" w:space="0" w:color="auto"/>
        <w:right w:val="none" w:sz="0" w:space="0" w:color="auto"/>
      </w:divBdr>
    </w:div>
    <w:div w:id="1097867012">
      <w:bodyDiv w:val="1"/>
      <w:marLeft w:val="0"/>
      <w:marRight w:val="0"/>
      <w:marTop w:val="0"/>
      <w:marBottom w:val="0"/>
      <w:divBdr>
        <w:top w:val="none" w:sz="0" w:space="0" w:color="auto"/>
        <w:left w:val="none" w:sz="0" w:space="0" w:color="auto"/>
        <w:bottom w:val="none" w:sz="0" w:space="0" w:color="auto"/>
        <w:right w:val="none" w:sz="0" w:space="0" w:color="auto"/>
      </w:divBdr>
    </w:div>
    <w:div w:id="1104109084">
      <w:bodyDiv w:val="1"/>
      <w:marLeft w:val="0"/>
      <w:marRight w:val="0"/>
      <w:marTop w:val="0"/>
      <w:marBottom w:val="0"/>
      <w:divBdr>
        <w:top w:val="none" w:sz="0" w:space="0" w:color="auto"/>
        <w:left w:val="none" w:sz="0" w:space="0" w:color="auto"/>
        <w:bottom w:val="none" w:sz="0" w:space="0" w:color="auto"/>
        <w:right w:val="none" w:sz="0" w:space="0" w:color="auto"/>
      </w:divBdr>
    </w:div>
    <w:div w:id="1104762576">
      <w:bodyDiv w:val="1"/>
      <w:marLeft w:val="0"/>
      <w:marRight w:val="0"/>
      <w:marTop w:val="0"/>
      <w:marBottom w:val="0"/>
      <w:divBdr>
        <w:top w:val="none" w:sz="0" w:space="0" w:color="auto"/>
        <w:left w:val="none" w:sz="0" w:space="0" w:color="auto"/>
        <w:bottom w:val="none" w:sz="0" w:space="0" w:color="auto"/>
        <w:right w:val="none" w:sz="0" w:space="0" w:color="auto"/>
      </w:divBdr>
    </w:div>
    <w:div w:id="1149371454">
      <w:bodyDiv w:val="1"/>
      <w:marLeft w:val="0"/>
      <w:marRight w:val="0"/>
      <w:marTop w:val="0"/>
      <w:marBottom w:val="0"/>
      <w:divBdr>
        <w:top w:val="none" w:sz="0" w:space="0" w:color="auto"/>
        <w:left w:val="none" w:sz="0" w:space="0" w:color="auto"/>
        <w:bottom w:val="none" w:sz="0" w:space="0" w:color="auto"/>
        <w:right w:val="none" w:sz="0" w:space="0" w:color="auto"/>
      </w:divBdr>
    </w:div>
    <w:div w:id="1171986100">
      <w:bodyDiv w:val="1"/>
      <w:marLeft w:val="0"/>
      <w:marRight w:val="0"/>
      <w:marTop w:val="0"/>
      <w:marBottom w:val="0"/>
      <w:divBdr>
        <w:top w:val="none" w:sz="0" w:space="0" w:color="auto"/>
        <w:left w:val="none" w:sz="0" w:space="0" w:color="auto"/>
        <w:bottom w:val="none" w:sz="0" w:space="0" w:color="auto"/>
        <w:right w:val="none" w:sz="0" w:space="0" w:color="auto"/>
      </w:divBdr>
    </w:div>
    <w:div w:id="1197891029">
      <w:bodyDiv w:val="1"/>
      <w:marLeft w:val="0"/>
      <w:marRight w:val="0"/>
      <w:marTop w:val="0"/>
      <w:marBottom w:val="0"/>
      <w:divBdr>
        <w:top w:val="none" w:sz="0" w:space="0" w:color="auto"/>
        <w:left w:val="none" w:sz="0" w:space="0" w:color="auto"/>
        <w:bottom w:val="none" w:sz="0" w:space="0" w:color="auto"/>
        <w:right w:val="none" w:sz="0" w:space="0" w:color="auto"/>
      </w:divBdr>
    </w:div>
    <w:div w:id="1202279705">
      <w:bodyDiv w:val="1"/>
      <w:marLeft w:val="0"/>
      <w:marRight w:val="0"/>
      <w:marTop w:val="0"/>
      <w:marBottom w:val="0"/>
      <w:divBdr>
        <w:top w:val="none" w:sz="0" w:space="0" w:color="auto"/>
        <w:left w:val="none" w:sz="0" w:space="0" w:color="auto"/>
        <w:bottom w:val="none" w:sz="0" w:space="0" w:color="auto"/>
        <w:right w:val="none" w:sz="0" w:space="0" w:color="auto"/>
      </w:divBdr>
    </w:div>
    <w:div w:id="1217863335">
      <w:bodyDiv w:val="1"/>
      <w:marLeft w:val="0"/>
      <w:marRight w:val="0"/>
      <w:marTop w:val="0"/>
      <w:marBottom w:val="0"/>
      <w:divBdr>
        <w:top w:val="none" w:sz="0" w:space="0" w:color="auto"/>
        <w:left w:val="none" w:sz="0" w:space="0" w:color="auto"/>
        <w:bottom w:val="none" w:sz="0" w:space="0" w:color="auto"/>
        <w:right w:val="none" w:sz="0" w:space="0" w:color="auto"/>
      </w:divBdr>
    </w:div>
    <w:div w:id="1235512358">
      <w:bodyDiv w:val="1"/>
      <w:marLeft w:val="0"/>
      <w:marRight w:val="0"/>
      <w:marTop w:val="0"/>
      <w:marBottom w:val="0"/>
      <w:divBdr>
        <w:top w:val="none" w:sz="0" w:space="0" w:color="auto"/>
        <w:left w:val="none" w:sz="0" w:space="0" w:color="auto"/>
        <w:bottom w:val="none" w:sz="0" w:space="0" w:color="auto"/>
        <w:right w:val="none" w:sz="0" w:space="0" w:color="auto"/>
      </w:divBdr>
    </w:div>
    <w:div w:id="1288659807">
      <w:bodyDiv w:val="1"/>
      <w:marLeft w:val="0"/>
      <w:marRight w:val="0"/>
      <w:marTop w:val="0"/>
      <w:marBottom w:val="0"/>
      <w:divBdr>
        <w:top w:val="none" w:sz="0" w:space="0" w:color="auto"/>
        <w:left w:val="none" w:sz="0" w:space="0" w:color="auto"/>
        <w:bottom w:val="none" w:sz="0" w:space="0" w:color="auto"/>
        <w:right w:val="none" w:sz="0" w:space="0" w:color="auto"/>
      </w:divBdr>
    </w:div>
    <w:div w:id="1291353208">
      <w:bodyDiv w:val="1"/>
      <w:marLeft w:val="0"/>
      <w:marRight w:val="0"/>
      <w:marTop w:val="0"/>
      <w:marBottom w:val="0"/>
      <w:divBdr>
        <w:top w:val="none" w:sz="0" w:space="0" w:color="auto"/>
        <w:left w:val="none" w:sz="0" w:space="0" w:color="auto"/>
        <w:bottom w:val="none" w:sz="0" w:space="0" w:color="auto"/>
        <w:right w:val="none" w:sz="0" w:space="0" w:color="auto"/>
      </w:divBdr>
    </w:div>
    <w:div w:id="1409497100">
      <w:bodyDiv w:val="1"/>
      <w:marLeft w:val="0"/>
      <w:marRight w:val="0"/>
      <w:marTop w:val="0"/>
      <w:marBottom w:val="0"/>
      <w:divBdr>
        <w:top w:val="none" w:sz="0" w:space="0" w:color="auto"/>
        <w:left w:val="none" w:sz="0" w:space="0" w:color="auto"/>
        <w:bottom w:val="none" w:sz="0" w:space="0" w:color="auto"/>
        <w:right w:val="none" w:sz="0" w:space="0" w:color="auto"/>
      </w:divBdr>
    </w:div>
    <w:div w:id="1410805007">
      <w:bodyDiv w:val="1"/>
      <w:marLeft w:val="0"/>
      <w:marRight w:val="0"/>
      <w:marTop w:val="0"/>
      <w:marBottom w:val="0"/>
      <w:divBdr>
        <w:top w:val="none" w:sz="0" w:space="0" w:color="auto"/>
        <w:left w:val="none" w:sz="0" w:space="0" w:color="auto"/>
        <w:bottom w:val="none" w:sz="0" w:space="0" w:color="auto"/>
        <w:right w:val="none" w:sz="0" w:space="0" w:color="auto"/>
      </w:divBdr>
    </w:div>
    <w:div w:id="1423063542">
      <w:bodyDiv w:val="1"/>
      <w:marLeft w:val="0"/>
      <w:marRight w:val="0"/>
      <w:marTop w:val="0"/>
      <w:marBottom w:val="0"/>
      <w:divBdr>
        <w:top w:val="none" w:sz="0" w:space="0" w:color="auto"/>
        <w:left w:val="none" w:sz="0" w:space="0" w:color="auto"/>
        <w:bottom w:val="none" w:sz="0" w:space="0" w:color="auto"/>
        <w:right w:val="none" w:sz="0" w:space="0" w:color="auto"/>
      </w:divBdr>
    </w:div>
    <w:div w:id="1425998462">
      <w:bodyDiv w:val="1"/>
      <w:marLeft w:val="0"/>
      <w:marRight w:val="0"/>
      <w:marTop w:val="0"/>
      <w:marBottom w:val="0"/>
      <w:divBdr>
        <w:top w:val="none" w:sz="0" w:space="0" w:color="auto"/>
        <w:left w:val="none" w:sz="0" w:space="0" w:color="auto"/>
        <w:bottom w:val="none" w:sz="0" w:space="0" w:color="auto"/>
        <w:right w:val="none" w:sz="0" w:space="0" w:color="auto"/>
      </w:divBdr>
    </w:div>
    <w:div w:id="1431313468">
      <w:bodyDiv w:val="1"/>
      <w:marLeft w:val="0"/>
      <w:marRight w:val="0"/>
      <w:marTop w:val="0"/>
      <w:marBottom w:val="0"/>
      <w:divBdr>
        <w:top w:val="none" w:sz="0" w:space="0" w:color="auto"/>
        <w:left w:val="none" w:sz="0" w:space="0" w:color="auto"/>
        <w:bottom w:val="none" w:sz="0" w:space="0" w:color="auto"/>
        <w:right w:val="none" w:sz="0" w:space="0" w:color="auto"/>
      </w:divBdr>
    </w:div>
    <w:div w:id="1436167893">
      <w:bodyDiv w:val="1"/>
      <w:marLeft w:val="0"/>
      <w:marRight w:val="0"/>
      <w:marTop w:val="0"/>
      <w:marBottom w:val="0"/>
      <w:divBdr>
        <w:top w:val="none" w:sz="0" w:space="0" w:color="auto"/>
        <w:left w:val="none" w:sz="0" w:space="0" w:color="auto"/>
        <w:bottom w:val="none" w:sz="0" w:space="0" w:color="auto"/>
        <w:right w:val="none" w:sz="0" w:space="0" w:color="auto"/>
      </w:divBdr>
    </w:div>
    <w:div w:id="1472669261">
      <w:bodyDiv w:val="1"/>
      <w:marLeft w:val="0"/>
      <w:marRight w:val="0"/>
      <w:marTop w:val="0"/>
      <w:marBottom w:val="0"/>
      <w:divBdr>
        <w:top w:val="none" w:sz="0" w:space="0" w:color="auto"/>
        <w:left w:val="none" w:sz="0" w:space="0" w:color="auto"/>
        <w:bottom w:val="none" w:sz="0" w:space="0" w:color="auto"/>
        <w:right w:val="none" w:sz="0" w:space="0" w:color="auto"/>
      </w:divBdr>
    </w:div>
    <w:div w:id="1476070742">
      <w:bodyDiv w:val="1"/>
      <w:marLeft w:val="0"/>
      <w:marRight w:val="0"/>
      <w:marTop w:val="0"/>
      <w:marBottom w:val="0"/>
      <w:divBdr>
        <w:top w:val="none" w:sz="0" w:space="0" w:color="auto"/>
        <w:left w:val="none" w:sz="0" w:space="0" w:color="auto"/>
        <w:bottom w:val="none" w:sz="0" w:space="0" w:color="auto"/>
        <w:right w:val="none" w:sz="0" w:space="0" w:color="auto"/>
      </w:divBdr>
    </w:div>
    <w:div w:id="1488090554">
      <w:bodyDiv w:val="1"/>
      <w:marLeft w:val="0"/>
      <w:marRight w:val="0"/>
      <w:marTop w:val="0"/>
      <w:marBottom w:val="0"/>
      <w:divBdr>
        <w:top w:val="none" w:sz="0" w:space="0" w:color="auto"/>
        <w:left w:val="none" w:sz="0" w:space="0" w:color="auto"/>
        <w:bottom w:val="none" w:sz="0" w:space="0" w:color="auto"/>
        <w:right w:val="none" w:sz="0" w:space="0" w:color="auto"/>
      </w:divBdr>
    </w:div>
    <w:div w:id="1551764213">
      <w:bodyDiv w:val="1"/>
      <w:marLeft w:val="0"/>
      <w:marRight w:val="0"/>
      <w:marTop w:val="0"/>
      <w:marBottom w:val="0"/>
      <w:divBdr>
        <w:top w:val="none" w:sz="0" w:space="0" w:color="auto"/>
        <w:left w:val="none" w:sz="0" w:space="0" w:color="auto"/>
        <w:bottom w:val="none" w:sz="0" w:space="0" w:color="auto"/>
        <w:right w:val="none" w:sz="0" w:space="0" w:color="auto"/>
      </w:divBdr>
    </w:div>
    <w:div w:id="1567034101">
      <w:bodyDiv w:val="1"/>
      <w:marLeft w:val="0"/>
      <w:marRight w:val="0"/>
      <w:marTop w:val="0"/>
      <w:marBottom w:val="0"/>
      <w:divBdr>
        <w:top w:val="none" w:sz="0" w:space="0" w:color="auto"/>
        <w:left w:val="none" w:sz="0" w:space="0" w:color="auto"/>
        <w:bottom w:val="none" w:sz="0" w:space="0" w:color="auto"/>
        <w:right w:val="none" w:sz="0" w:space="0" w:color="auto"/>
      </w:divBdr>
    </w:div>
    <w:div w:id="1571111942">
      <w:bodyDiv w:val="1"/>
      <w:marLeft w:val="0"/>
      <w:marRight w:val="0"/>
      <w:marTop w:val="0"/>
      <w:marBottom w:val="0"/>
      <w:divBdr>
        <w:top w:val="none" w:sz="0" w:space="0" w:color="auto"/>
        <w:left w:val="none" w:sz="0" w:space="0" w:color="auto"/>
        <w:bottom w:val="none" w:sz="0" w:space="0" w:color="auto"/>
        <w:right w:val="none" w:sz="0" w:space="0" w:color="auto"/>
      </w:divBdr>
    </w:div>
    <w:div w:id="1617373514">
      <w:bodyDiv w:val="1"/>
      <w:marLeft w:val="0"/>
      <w:marRight w:val="0"/>
      <w:marTop w:val="0"/>
      <w:marBottom w:val="0"/>
      <w:divBdr>
        <w:top w:val="none" w:sz="0" w:space="0" w:color="auto"/>
        <w:left w:val="none" w:sz="0" w:space="0" w:color="auto"/>
        <w:bottom w:val="none" w:sz="0" w:space="0" w:color="auto"/>
        <w:right w:val="none" w:sz="0" w:space="0" w:color="auto"/>
      </w:divBdr>
    </w:div>
    <w:div w:id="1617785999">
      <w:bodyDiv w:val="1"/>
      <w:marLeft w:val="0"/>
      <w:marRight w:val="0"/>
      <w:marTop w:val="0"/>
      <w:marBottom w:val="0"/>
      <w:divBdr>
        <w:top w:val="none" w:sz="0" w:space="0" w:color="auto"/>
        <w:left w:val="none" w:sz="0" w:space="0" w:color="auto"/>
        <w:bottom w:val="none" w:sz="0" w:space="0" w:color="auto"/>
        <w:right w:val="none" w:sz="0" w:space="0" w:color="auto"/>
      </w:divBdr>
    </w:div>
    <w:div w:id="1642688348">
      <w:bodyDiv w:val="1"/>
      <w:marLeft w:val="0"/>
      <w:marRight w:val="0"/>
      <w:marTop w:val="0"/>
      <w:marBottom w:val="0"/>
      <w:divBdr>
        <w:top w:val="none" w:sz="0" w:space="0" w:color="auto"/>
        <w:left w:val="none" w:sz="0" w:space="0" w:color="auto"/>
        <w:bottom w:val="none" w:sz="0" w:space="0" w:color="auto"/>
        <w:right w:val="none" w:sz="0" w:space="0" w:color="auto"/>
      </w:divBdr>
    </w:div>
    <w:div w:id="1669866303">
      <w:bodyDiv w:val="1"/>
      <w:marLeft w:val="0"/>
      <w:marRight w:val="0"/>
      <w:marTop w:val="0"/>
      <w:marBottom w:val="0"/>
      <w:divBdr>
        <w:top w:val="none" w:sz="0" w:space="0" w:color="auto"/>
        <w:left w:val="none" w:sz="0" w:space="0" w:color="auto"/>
        <w:bottom w:val="none" w:sz="0" w:space="0" w:color="auto"/>
        <w:right w:val="none" w:sz="0" w:space="0" w:color="auto"/>
      </w:divBdr>
    </w:div>
    <w:div w:id="1687631264">
      <w:bodyDiv w:val="1"/>
      <w:marLeft w:val="0"/>
      <w:marRight w:val="0"/>
      <w:marTop w:val="0"/>
      <w:marBottom w:val="0"/>
      <w:divBdr>
        <w:top w:val="none" w:sz="0" w:space="0" w:color="auto"/>
        <w:left w:val="none" w:sz="0" w:space="0" w:color="auto"/>
        <w:bottom w:val="none" w:sz="0" w:space="0" w:color="auto"/>
        <w:right w:val="none" w:sz="0" w:space="0" w:color="auto"/>
      </w:divBdr>
    </w:div>
    <w:div w:id="1753238807">
      <w:bodyDiv w:val="1"/>
      <w:marLeft w:val="0"/>
      <w:marRight w:val="0"/>
      <w:marTop w:val="0"/>
      <w:marBottom w:val="0"/>
      <w:divBdr>
        <w:top w:val="none" w:sz="0" w:space="0" w:color="auto"/>
        <w:left w:val="none" w:sz="0" w:space="0" w:color="auto"/>
        <w:bottom w:val="none" w:sz="0" w:space="0" w:color="auto"/>
        <w:right w:val="none" w:sz="0" w:space="0" w:color="auto"/>
      </w:divBdr>
    </w:div>
    <w:div w:id="1771505383">
      <w:bodyDiv w:val="1"/>
      <w:marLeft w:val="0"/>
      <w:marRight w:val="0"/>
      <w:marTop w:val="0"/>
      <w:marBottom w:val="0"/>
      <w:divBdr>
        <w:top w:val="none" w:sz="0" w:space="0" w:color="auto"/>
        <w:left w:val="none" w:sz="0" w:space="0" w:color="auto"/>
        <w:bottom w:val="none" w:sz="0" w:space="0" w:color="auto"/>
        <w:right w:val="none" w:sz="0" w:space="0" w:color="auto"/>
      </w:divBdr>
    </w:div>
    <w:div w:id="1787771806">
      <w:bodyDiv w:val="1"/>
      <w:marLeft w:val="0"/>
      <w:marRight w:val="0"/>
      <w:marTop w:val="0"/>
      <w:marBottom w:val="0"/>
      <w:divBdr>
        <w:top w:val="none" w:sz="0" w:space="0" w:color="auto"/>
        <w:left w:val="none" w:sz="0" w:space="0" w:color="auto"/>
        <w:bottom w:val="none" w:sz="0" w:space="0" w:color="auto"/>
        <w:right w:val="none" w:sz="0" w:space="0" w:color="auto"/>
      </w:divBdr>
    </w:div>
    <w:div w:id="1939831842">
      <w:bodyDiv w:val="1"/>
      <w:marLeft w:val="0"/>
      <w:marRight w:val="0"/>
      <w:marTop w:val="0"/>
      <w:marBottom w:val="0"/>
      <w:divBdr>
        <w:top w:val="none" w:sz="0" w:space="0" w:color="auto"/>
        <w:left w:val="none" w:sz="0" w:space="0" w:color="auto"/>
        <w:bottom w:val="none" w:sz="0" w:space="0" w:color="auto"/>
        <w:right w:val="none" w:sz="0" w:space="0" w:color="auto"/>
      </w:divBdr>
    </w:div>
    <w:div w:id="1977175253">
      <w:bodyDiv w:val="1"/>
      <w:marLeft w:val="0"/>
      <w:marRight w:val="0"/>
      <w:marTop w:val="0"/>
      <w:marBottom w:val="0"/>
      <w:divBdr>
        <w:top w:val="none" w:sz="0" w:space="0" w:color="auto"/>
        <w:left w:val="none" w:sz="0" w:space="0" w:color="auto"/>
        <w:bottom w:val="none" w:sz="0" w:space="0" w:color="auto"/>
        <w:right w:val="none" w:sz="0" w:space="0" w:color="auto"/>
      </w:divBdr>
    </w:div>
    <w:div w:id="2050907359">
      <w:bodyDiv w:val="1"/>
      <w:marLeft w:val="0"/>
      <w:marRight w:val="0"/>
      <w:marTop w:val="0"/>
      <w:marBottom w:val="0"/>
      <w:divBdr>
        <w:top w:val="none" w:sz="0" w:space="0" w:color="auto"/>
        <w:left w:val="none" w:sz="0" w:space="0" w:color="auto"/>
        <w:bottom w:val="none" w:sz="0" w:space="0" w:color="auto"/>
        <w:right w:val="none" w:sz="0" w:space="0" w:color="auto"/>
      </w:divBdr>
    </w:div>
    <w:div w:id="2092772431">
      <w:bodyDiv w:val="1"/>
      <w:marLeft w:val="0"/>
      <w:marRight w:val="0"/>
      <w:marTop w:val="0"/>
      <w:marBottom w:val="0"/>
      <w:divBdr>
        <w:top w:val="none" w:sz="0" w:space="0" w:color="auto"/>
        <w:left w:val="none" w:sz="0" w:space="0" w:color="auto"/>
        <w:bottom w:val="none" w:sz="0" w:space="0" w:color="auto"/>
        <w:right w:val="none" w:sz="0" w:space="0" w:color="auto"/>
      </w:divBdr>
    </w:div>
    <w:div w:id="2102406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31.png"/><Relationship Id="rId21" Type="http://schemas.openxmlformats.org/officeDocument/2006/relationships/image" Target="media/image14.png"/><Relationship Id="rId34" Type="http://schemas.openxmlformats.org/officeDocument/2006/relationships/image" Target="media/image26.jpeg"/><Relationship Id="rId42" Type="http://schemas.openxmlformats.org/officeDocument/2006/relationships/image" Target="media/image34.png"/><Relationship Id="rId47" Type="http://schemas.microsoft.com/office/2007/relationships/hdphoto" Target="media/hdphoto3.wdp"/><Relationship Id="rId50" Type="http://schemas.openxmlformats.org/officeDocument/2006/relationships/image" Target="media/image39.jpeg"/><Relationship Id="rId55" Type="http://schemas.openxmlformats.org/officeDocument/2006/relationships/image" Target="media/image44.jpe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29.jpeg"/><Relationship Id="rId40" Type="http://schemas.openxmlformats.org/officeDocument/2006/relationships/image" Target="media/image32.png"/><Relationship Id="rId45" Type="http://schemas.microsoft.com/office/2007/relationships/hdphoto" Target="media/hdphoto2.wdp"/><Relationship Id="rId53" Type="http://schemas.openxmlformats.org/officeDocument/2006/relationships/image" Target="media/image42.png"/><Relationship Id="rId58" Type="http://schemas.openxmlformats.org/officeDocument/2006/relationships/image" Target="media/image47.png"/><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38.png"/><Relationship Id="rId56" Type="http://schemas.openxmlformats.org/officeDocument/2006/relationships/image" Target="media/image45.jpeg"/><Relationship Id="rId8" Type="http://schemas.openxmlformats.org/officeDocument/2006/relationships/image" Target="media/image1.png"/><Relationship Id="rId51" Type="http://schemas.openxmlformats.org/officeDocument/2006/relationships/image" Target="media/image40.jpe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image" Target="media/image18.png"/><Relationship Id="rId33" Type="http://schemas.microsoft.com/office/2007/relationships/hdphoto" Target="media/hdphoto1.wdp"/><Relationship Id="rId38" Type="http://schemas.openxmlformats.org/officeDocument/2006/relationships/image" Target="media/image30.png"/><Relationship Id="rId46" Type="http://schemas.openxmlformats.org/officeDocument/2006/relationships/image" Target="media/image37.png"/><Relationship Id="rId59" Type="http://schemas.openxmlformats.org/officeDocument/2006/relationships/image" Target="media/image48.png"/><Relationship Id="rId20" Type="http://schemas.openxmlformats.org/officeDocument/2006/relationships/image" Target="media/image13.png"/><Relationship Id="rId41" Type="http://schemas.openxmlformats.org/officeDocument/2006/relationships/image" Target="media/image33.png"/><Relationship Id="rId54" Type="http://schemas.openxmlformats.org/officeDocument/2006/relationships/image" Target="media/image43.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8.png"/><Relationship Id="rId49" Type="http://schemas.microsoft.com/office/2007/relationships/hdphoto" Target="media/hdphoto4.wdp"/><Relationship Id="rId57" Type="http://schemas.openxmlformats.org/officeDocument/2006/relationships/image" Target="media/image46.png"/><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6.png"/><Relationship Id="rId52" Type="http://schemas.openxmlformats.org/officeDocument/2006/relationships/image" Target="media/image41.png"/><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5C211-BA51-4816-914A-D0FFDA216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9349</TotalTime>
  <Pages>1</Pages>
  <Words>24496</Words>
  <Characters>144529</Characters>
  <Application>Microsoft Office Word</Application>
  <DocSecurity>0</DocSecurity>
  <Lines>1204</Lines>
  <Paragraphs>337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Velička Jakub, Ing.</dc:creator>
  <cp:keywords/>
  <dc:description/>
  <cp:lastModifiedBy>Nikola Englová</cp:lastModifiedBy>
  <cp:revision>946</cp:revision>
  <cp:lastPrinted>2026-04-30T05:09:00Z</cp:lastPrinted>
  <dcterms:created xsi:type="dcterms:W3CDTF">2015-11-07T15:12:00Z</dcterms:created>
  <dcterms:modified xsi:type="dcterms:W3CDTF">2026-06-30T11:30:00Z</dcterms:modified>
</cp:coreProperties>
</file>